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292C16A1" w14:textId="77777777" w:rsidR="001C3873" w:rsidRDefault="00782180">
      <w:pPr>
        <w:rPr>
          <w:rFonts w:ascii="Arial" w:hAnsi="Arial"/>
          <w:lang w:val="en-US"/>
        </w:rPr>
      </w:pPr>
      <w:bookmarkStart w:id="0" w:name="_GoBack"/>
      <w:bookmarkEnd w:id="0"/>
      <w:r>
        <w:rPr>
          <w:rFonts w:ascii="Arial" w:hAnsi="Arial"/>
          <w:noProof/>
          <w:lang w:eastAsia="de-DE"/>
        </w:rPr>
        <w:drawing>
          <wp:anchor distT="0" distB="0" distL="114300" distR="114300" simplePos="0" relativeHeight="251658240" behindDoc="1" locked="0" layoutInCell="1" allowOverlap="1" wp14:anchorId="1417C3A5" wp14:editId="6EB94C48">
            <wp:simplePos x="0" y="0"/>
            <wp:positionH relativeFrom="column">
              <wp:posOffset>4965065</wp:posOffset>
            </wp:positionH>
            <wp:positionV relativeFrom="paragraph">
              <wp:posOffset>-467360</wp:posOffset>
            </wp:positionV>
            <wp:extent cx="1268095" cy="996950"/>
            <wp:effectExtent l="0" t="0" r="8255" b="0"/>
            <wp:wrapTight wrapText="bothSides">
              <wp:wrapPolygon edited="0">
                <wp:start x="9410" y="0"/>
                <wp:lineTo x="6165" y="2064"/>
                <wp:lineTo x="5192" y="3715"/>
                <wp:lineTo x="5192" y="9493"/>
                <wp:lineTo x="7463" y="13208"/>
                <wp:lineTo x="9086" y="13208"/>
                <wp:lineTo x="0" y="16510"/>
                <wp:lineTo x="0" y="20224"/>
                <wp:lineTo x="7788" y="21050"/>
                <wp:lineTo x="11033" y="21050"/>
                <wp:lineTo x="21416" y="20224"/>
                <wp:lineTo x="21416" y="16097"/>
                <wp:lineTo x="12330" y="13208"/>
                <wp:lineTo x="13628" y="13208"/>
                <wp:lineTo x="16549" y="8668"/>
                <wp:lineTo x="16549" y="4540"/>
                <wp:lineTo x="15251" y="2476"/>
                <wp:lineTo x="12006" y="0"/>
                <wp:lineTo x="9410" y="0"/>
              </wp:wrapPolygon>
            </wp:wrapTight>
            <wp:docPr id="2" name="Grafik 2" descr="F:\MarCom\Intern\branding\Touchpoints\logo\final\Standardvariante\SCREEN\Congatec_Standardlogo_RGB_72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MarCom\Intern\branding\Touchpoints\logo\final\Standardvariante\SCREEN\Congatec_Standardlogo_RGB_72dpi.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68095" cy="996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B6CD663" w14:textId="77777777" w:rsidR="001C3873" w:rsidRDefault="001C3873">
      <w:pPr>
        <w:rPr>
          <w:rFonts w:ascii="Arial" w:hAnsi="Arial"/>
          <w:lang w:val="en-US"/>
        </w:rPr>
      </w:pPr>
    </w:p>
    <w:tbl>
      <w:tblPr>
        <w:tblW w:w="7369" w:type="dxa"/>
        <w:tblLayout w:type="fixed"/>
        <w:tblCellMar>
          <w:left w:w="0" w:type="dxa"/>
          <w:right w:w="0" w:type="dxa"/>
        </w:tblCellMar>
        <w:tblLook w:val="0000" w:firstRow="0" w:lastRow="0" w:firstColumn="0" w:lastColumn="0" w:noHBand="0" w:noVBand="0"/>
      </w:tblPr>
      <w:tblGrid>
        <w:gridCol w:w="2104"/>
        <w:gridCol w:w="2668"/>
        <w:gridCol w:w="2528"/>
        <w:gridCol w:w="69"/>
      </w:tblGrid>
      <w:tr w:rsidR="00074501" w:rsidRPr="00EA1B12" w14:paraId="3617BD1F" w14:textId="77777777" w:rsidTr="009B6626">
        <w:trPr>
          <w:trHeight w:val="270"/>
        </w:trPr>
        <w:tc>
          <w:tcPr>
            <w:tcW w:w="2104" w:type="dxa"/>
          </w:tcPr>
          <w:p w14:paraId="39695AC6" w14:textId="77777777" w:rsidR="00074501" w:rsidRPr="00EA1B12" w:rsidRDefault="00074501" w:rsidP="00DF4DC0">
            <w:pPr>
              <w:snapToGrid w:val="0"/>
              <w:spacing w:after="40"/>
              <w:ind w:right="-1058"/>
              <w:rPr>
                <w:rFonts w:ascii="Arial" w:hAnsi="Arial" w:cs="Arial"/>
                <w:b/>
                <w:bCs/>
                <w:sz w:val="18"/>
                <w:szCs w:val="18"/>
                <w:u w:val="single"/>
                <w:lang w:val="en-US"/>
              </w:rPr>
            </w:pPr>
            <w:r w:rsidRPr="00EA1B12">
              <w:rPr>
                <w:rFonts w:ascii="Arial" w:hAnsi="Arial" w:cs="Arial"/>
                <w:b/>
                <w:bCs/>
                <w:sz w:val="18"/>
                <w:szCs w:val="18"/>
                <w:u w:val="single"/>
                <w:lang w:val="en-US"/>
              </w:rPr>
              <w:t>Reader Enquiries:</w:t>
            </w:r>
          </w:p>
        </w:tc>
        <w:tc>
          <w:tcPr>
            <w:tcW w:w="2668" w:type="dxa"/>
          </w:tcPr>
          <w:p w14:paraId="19CC2A5C" w14:textId="77777777" w:rsidR="00074501" w:rsidRPr="00EA1B12" w:rsidRDefault="00074501" w:rsidP="00DF4DC0">
            <w:pPr>
              <w:snapToGrid w:val="0"/>
              <w:spacing w:after="40"/>
              <w:rPr>
                <w:rFonts w:ascii="Arial" w:hAnsi="Arial" w:cs="Arial"/>
                <w:b/>
                <w:bCs/>
                <w:sz w:val="18"/>
                <w:szCs w:val="18"/>
                <w:u w:val="single"/>
                <w:lang w:val="en-US"/>
              </w:rPr>
            </w:pPr>
            <w:r w:rsidRPr="00EA1B12">
              <w:rPr>
                <w:rFonts w:ascii="Arial" w:hAnsi="Arial" w:cs="Arial"/>
                <w:b/>
                <w:bCs/>
                <w:sz w:val="18"/>
                <w:szCs w:val="18"/>
                <w:lang w:val="en-US"/>
              </w:rPr>
              <w:t xml:space="preserve"> </w:t>
            </w:r>
            <w:r w:rsidRPr="00EA1B12">
              <w:rPr>
                <w:rFonts w:ascii="Arial" w:hAnsi="Arial" w:cs="Arial"/>
                <w:b/>
                <w:bCs/>
                <w:sz w:val="18"/>
                <w:szCs w:val="18"/>
                <w:u w:val="single"/>
                <w:lang w:val="en-US"/>
              </w:rPr>
              <w:t>Press Contact:</w:t>
            </w:r>
          </w:p>
        </w:tc>
        <w:tc>
          <w:tcPr>
            <w:tcW w:w="2597" w:type="dxa"/>
            <w:gridSpan w:val="2"/>
          </w:tcPr>
          <w:p w14:paraId="4881C963" w14:textId="77777777" w:rsidR="00074501" w:rsidRPr="00EA1B12" w:rsidRDefault="00074501" w:rsidP="00DF4DC0">
            <w:pPr>
              <w:snapToGrid w:val="0"/>
              <w:rPr>
                <w:rFonts w:ascii="Arial" w:hAnsi="Arial" w:cs="Arial"/>
                <w:b/>
                <w:bCs/>
                <w:sz w:val="18"/>
                <w:szCs w:val="18"/>
                <w:u w:val="single"/>
                <w:lang w:val="en-US"/>
              </w:rPr>
            </w:pPr>
          </w:p>
        </w:tc>
      </w:tr>
      <w:tr w:rsidR="00074501" w:rsidRPr="00EA1B12" w14:paraId="03EB2ED7" w14:textId="77777777" w:rsidTr="009B6626">
        <w:tblPrEx>
          <w:tblCellMar>
            <w:left w:w="70" w:type="dxa"/>
            <w:right w:w="70" w:type="dxa"/>
          </w:tblCellMar>
        </w:tblPrEx>
        <w:trPr>
          <w:gridAfter w:val="1"/>
          <w:wAfter w:w="69" w:type="dxa"/>
          <w:trHeight w:val="227"/>
        </w:trPr>
        <w:tc>
          <w:tcPr>
            <w:tcW w:w="2104" w:type="dxa"/>
          </w:tcPr>
          <w:p w14:paraId="47BF2627" w14:textId="77777777" w:rsidR="00074501" w:rsidRPr="00EA1B12" w:rsidRDefault="00074501" w:rsidP="00DF4DC0">
            <w:pPr>
              <w:snapToGrid w:val="0"/>
              <w:spacing w:before="80" w:after="20"/>
              <w:ind w:right="-1058"/>
              <w:rPr>
                <w:rFonts w:ascii="Arial" w:hAnsi="Arial" w:cs="Arial"/>
                <w:b/>
                <w:bCs/>
                <w:sz w:val="18"/>
                <w:szCs w:val="18"/>
                <w:lang w:val="en-US"/>
              </w:rPr>
            </w:pPr>
            <w:r w:rsidRPr="00EA1B12">
              <w:rPr>
                <w:rFonts w:ascii="Arial" w:hAnsi="Arial" w:cs="Arial"/>
                <w:b/>
                <w:bCs/>
                <w:sz w:val="18"/>
                <w:szCs w:val="18"/>
                <w:lang w:val="en-US"/>
              </w:rPr>
              <w:t>congatec AG</w:t>
            </w:r>
          </w:p>
        </w:tc>
        <w:tc>
          <w:tcPr>
            <w:tcW w:w="2668" w:type="dxa"/>
          </w:tcPr>
          <w:p w14:paraId="0B27827C" w14:textId="77777777" w:rsidR="00074501" w:rsidRPr="00EA1B12" w:rsidRDefault="00074501" w:rsidP="002D2476">
            <w:pPr>
              <w:tabs>
                <w:tab w:val="left" w:pos="592"/>
              </w:tabs>
              <w:snapToGrid w:val="0"/>
              <w:spacing w:before="80" w:after="20"/>
              <w:rPr>
                <w:rFonts w:ascii="Arial" w:hAnsi="Arial" w:cs="Arial"/>
                <w:b/>
                <w:bCs/>
                <w:sz w:val="18"/>
                <w:szCs w:val="18"/>
                <w:lang w:val="en-US"/>
              </w:rPr>
            </w:pPr>
            <w:r w:rsidRPr="00EA1B12">
              <w:rPr>
                <w:rFonts w:ascii="Arial" w:hAnsi="Arial" w:cs="Arial"/>
                <w:b/>
                <w:bCs/>
                <w:sz w:val="18"/>
                <w:szCs w:val="18"/>
                <w:lang w:val="en-US"/>
              </w:rPr>
              <w:t xml:space="preserve">PRismaPR </w:t>
            </w:r>
            <w:r w:rsidRPr="00EA1B12">
              <w:rPr>
                <w:rFonts w:ascii="Arial" w:hAnsi="Arial" w:cs="Arial"/>
                <w:b/>
                <w:bCs/>
                <w:sz w:val="18"/>
                <w:szCs w:val="18"/>
                <w:lang w:val="en-US"/>
              </w:rPr>
              <w:br/>
              <w:t>(UK, Scandinavia + Benelux)</w:t>
            </w:r>
          </w:p>
        </w:tc>
        <w:tc>
          <w:tcPr>
            <w:tcW w:w="2528" w:type="dxa"/>
          </w:tcPr>
          <w:p w14:paraId="05C57A22" w14:textId="77777777" w:rsidR="00074501" w:rsidRPr="00EA1B12" w:rsidRDefault="00074501" w:rsidP="00DF4DC0">
            <w:pPr>
              <w:snapToGrid w:val="0"/>
              <w:spacing w:before="80" w:after="20"/>
              <w:rPr>
                <w:rFonts w:ascii="Arial" w:hAnsi="Arial" w:cs="Arial"/>
                <w:b/>
                <w:bCs/>
                <w:sz w:val="18"/>
                <w:szCs w:val="18"/>
                <w:lang w:val="en-US"/>
              </w:rPr>
            </w:pPr>
            <w:r w:rsidRPr="00EA1B12">
              <w:rPr>
                <w:rFonts w:ascii="Arial" w:hAnsi="Arial" w:cs="Arial"/>
                <w:b/>
                <w:bCs/>
                <w:sz w:val="18"/>
                <w:szCs w:val="18"/>
                <w:lang w:val="en-US"/>
              </w:rPr>
              <w:t xml:space="preserve">PRismaPR </w:t>
            </w:r>
          </w:p>
        </w:tc>
      </w:tr>
      <w:tr w:rsidR="00074501" w:rsidRPr="00EA1B12" w14:paraId="5166ED8A" w14:textId="77777777" w:rsidTr="009B6626">
        <w:tblPrEx>
          <w:tblCellMar>
            <w:left w:w="70" w:type="dxa"/>
            <w:right w:w="70" w:type="dxa"/>
          </w:tblCellMar>
        </w:tblPrEx>
        <w:trPr>
          <w:gridAfter w:val="1"/>
          <w:wAfter w:w="69" w:type="dxa"/>
          <w:trHeight w:val="227"/>
        </w:trPr>
        <w:tc>
          <w:tcPr>
            <w:tcW w:w="2104" w:type="dxa"/>
          </w:tcPr>
          <w:p w14:paraId="7070A254" w14:textId="77777777" w:rsidR="00074501" w:rsidRPr="00EA1B12" w:rsidRDefault="00074501" w:rsidP="00DF4DC0">
            <w:pPr>
              <w:snapToGrid w:val="0"/>
              <w:spacing w:before="20" w:after="20"/>
              <w:rPr>
                <w:rFonts w:ascii="Arial" w:hAnsi="Arial" w:cs="Arial"/>
                <w:sz w:val="18"/>
                <w:szCs w:val="18"/>
                <w:lang w:val="en-US"/>
              </w:rPr>
            </w:pPr>
            <w:r w:rsidRPr="00EA1B12">
              <w:rPr>
                <w:rFonts w:ascii="Arial" w:hAnsi="Arial" w:cs="Arial"/>
                <w:sz w:val="18"/>
                <w:szCs w:val="18"/>
                <w:lang w:val="en-US"/>
              </w:rPr>
              <w:t>Christian Eder</w:t>
            </w:r>
          </w:p>
        </w:tc>
        <w:tc>
          <w:tcPr>
            <w:tcW w:w="2668" w:type="dxa"/>
          </w:tcPr>
          <w:p w14:paraId="2C106182" w14:textId="77777777" w:rsidR="00074501" w:rsidRPr="00EA1B12" w:rsidRDefault="00074501" w:rsidP="00DF4DC0">
            <w:pPr>
              <w:snapToGrid w:val="0"/>
              <w:spacing w:before="20" w:after="20"/>
              <w:rPr>
                <w:rFonts w:ascii="Arial" w:hAnsi="Arial" w:cs="Arial"/>
                <w:sz w:val="18"/>
                <w:szCs w:val="18"/>
                <w:lang w:val="en-US"/>
              </w:rPr>
            </w:pPr>
            <w:r w:rsidRPr="00EA1B12">
              <w:rPr>
                <w:rFonts w:ascii="Arial" w:hAnsi="Arial" w:cs="Arial"/>
                <w:sz w:val="18"/>
                <w:szCs w:val="18"/>
                <w:lang w:val="en-US"/>
              </w:rPr>
              <w:t>Monika Cunnington</w:t>
            </w:r>
          </w:p>
        </w:tc>
        <w:tc>
          <w:tcPr>
            <w:tcW w:w="2528" w:type="dxa"/>
          </w:tcPr>
          <w:p w14:paraId="0B798EC6" w14:textId="77777777" w:rsidR="00074501" w:rsidRPr="00EA1B12" w:rsidRDefault="00074501" w:rsidP="00DF4DC0">
            <w:pPr>
              <w:snapToGrid w:val="0"/>
              <w:spacing w:before="20" w:after="20"/>
              <w:rPr>
                <w:rFonts w:ascii="Arial" w:hAnsi="Arial" w:cs="Arial"/>
                <w:sz w:val="18"/>
                <w:szCs w:val="18"/>
                <w:lang w:val="en-US"/>
              </w:rPr>
            </w:pPr>
            <w:r w:rsidRPr="00EA1B12">
              <w:rPr>
                <w:rFonts w:ascii="Arial" w:hAnsi="Arial" w:cs="Arial"/>
                <w:sz w:val="18"/>
                <w:szCs w:val="18"/>
                <w:lang w:val="en-US"/>
              </w:rPr>
              <w:t>Bettina Lerchenmüller</w:t>
            </w:r>
          </w:p>
        </w:tc>
      </w:tr>
      <w:tr w:rsidR="00074501" w:rsidRPr="00EA1B12" w14:paraId="6B272ADB" w14:textId="77777777" w:rsidTr="009B6626">
        <w:tblPrEx>
          <w:tblCellMar>
            <w:left w:w="70" w:type="dxa"/>
            <w:right w:w="70" w:type="dxa"/>
          </w:tblCellMar>
        </w:tblPrEx>
        <w:trPr>
          <w:gridAfter w:val="1"/>
          <w:wAfter w:w="69" w:type="dxa"/>
          <w:trHeight w:val="227"/>
        </w:trPr>
        <w:tc>
          <w:tcPr>
            <w:tcW w:w="2104" w:type="dxa"/>
          </w:tcPr>
          <w:p w14:paraId="74B39608" w14:textId="77777777" w:rsidR="00074501" w:rsidRPr="00EA1B12" w:rsidRDefault="00074501" w:rsidP="00DF4DC0">
            <w:pPr>
              <w:snapToGrid w:val="0"/>
              <w:spacing w:before="20" w:after="20"/>
              <w:rPr>
                <w:rFonts w:ascii="Arial" w:hAnsi="Arial" w:cs="Arial"/>
                <w:color w:val="000000"/>
                <w:sz w:val="18"/>
                <w:szCs w:val="18"/>
                <w:lang w:val="en-US"/>
              </w:rPr>
            </w:pPr>
            <w:r w:rsidRPr="00EA1B12">
              <w:rPr>
                <w:rFonts w:ascii="Arial" w:hAnsi="Arial" w:cs="Arial"/>
                <w:color w:val="000000"/>
                <w:sz w:val="18"/>
                <w:szCs w:val="18"/>
                <w:lang w:val="en-US"/>
              </w:rPr>
              <w:t>Phone: +49-991-2700-0</w:t>
            </w:r>
          </w:p>
        </w:tc>
        <w:tc>
          <w:tcPr>
            <w:tcW w:w="2668" w:type="dxa"/>
          </w:tcPr>
          <w:p w14:paraId="288F9503" w14:textId="77777777" w:rsidR="00074501" w:rsidRPr="00EA1B12" w:rsidRDefault="00074501" w:rsidP="00DF4DC0">
            <w:pPr>
              <w:snapToGrid w:val="0"/>
              <w:spacing w:before="20" w:after="20"/>
              <w:rPr>
                <w:rFonts w:ascii="Arial" w:hAnsi="Arial" w:cs="Arial"/>
                <w:color w:val="000000"/>
                <w:sz w:val="18"/>
                <w:szCs w:val="18"/>
                <w:lang w:val="en-US"/>
              </w:rPr>
            </w:pPr>
            <w:r w:rsidRPr="00EA1B12">
              <w:rPr>
                <w:rFonts w:ascii="Arial" w:hAnsi="Arial" w:cs="Arial"/>
                <w:color w:val="000000"/>
                <w:sz w:val="18"/>
                <w:szCs w:val="18"/>
                <w:lang w:val="en-US"/>
              </w:rPr>
              <w:t>Phone: +44-20-8133 6148</w:t>
            </w:r>
          </w:p>
        </w:tc>
        <w:tc>
          <w:tcPr>
            <w:tcW w:w="2528" w:type="dxa"/>
          </w:tcPr>
          <w:p w14:paraId="27546158" w14:textId="77777777" w:rsidR="00074501" w:rsidRPr="00EA1B12" w:rsidRDefault="00074501" w:rsidP="00DF4DC0">
            <w:pPr>
              <w:snapToGrid w:val="0"/>
              <w:spacing w:before="20" w:after="20"/>
              <w:rPr>
                <w:rFonts w:ascii="Arial" w:hAnsi="Arial" w:cs="Arial"/>
                <w:color w:val="000000"/>
                <w:sz w:val="18"/>
                <w:szCs w:val="18"/>
                <w:lang w:val="en-US"/>
              </w:rPr>
            </w:pPr>
            <w:r w:rsidRPr="00EA1B12">
              <w:rPr>
                <w:rFonts w:ascii="Arial" w:hAnsi="Arial" w:cs="Arial"/>
                <w:color w:val="000000"/>
                <w:sz w:val="18"/>
                <w:szCs w:val="18"/>
                <w:lang w:val="en-US"/>
              </w:rPr>
              <w:t>Phone: +49-8106-24 72 33</w:t>
            </w:r>
          </w:p>
        </w:tc>
      </w:tr>
      <w:tr w:rsidR="00074501" w:rsidRPr="00EA1B12" w14:paraId="3C122BFA" w14:textId="77777777" w:rsidTr="009B6626">
        <w:tblPrEx>
          <w:tblCellMar>
            <w:left w:w="70" w:type="dxa"/>
            <w:right w:w="70" w:type="dxa"/>
          </w:tblCellMar>
        </w:tblPrEx>
        <w:trPr>
          <w:gridAfter w:val="1"/>
          <w:wAfter w:w="69" w:type="dxa"/>
          <w:trHeight w:val="273"/>
        </w:trPr>
        <w:tc>
          <w:tcPr>
            <w:tcW w:w="2104" w:type="dxa"/>
          </w:tcPr>
          <w:p w14:paraId="58A4151C" w14:textId="77777777" w:rsidR="00074501" w:rsidRPr="00CA25F5" w:rsidRDefault="00C0354C" w:rsidP="00DF4DC0">
            <w:pPr>
              <w:snapToGrid w:val="0"/>
              <w:spacing w:before="20" w:after="20"/>
              <w:rPr>
                <w:rFonts w:ascii="Arial" w:hAnsi="Arial" w:cs="Arial"/>
                <w:sz w:val="18"/>
                <w:szCs w:val="18"/>
              </w:rPr>
            </w:pPr>
            <w:hyperlink r:id="rId9" w:history="1">
              <w:r w:rsidR="00074501" w:rsidRPr="00CA25F5">
                <w:rPr>
                  <w:rFonts w:ascii="Arial" w:hAnsi="Arial" w:cs="Arial"/>
                  <w:color w:val="0000FF"/>
                  <w:sz w:val="18"/>
                  <w:szCs w:val="18"/>
                  <w:u w:val="single"/>
                </w:rPr>
                <w:t>info@congatec.com</w:t>
              </w:r>
            </w:hyperlink>
          </w:p>
          <w:p w14:paraId="29CAAF43" w14:textId="77777777" w:rsidR="00074501" w:rsidRPr="00CA25F5" w:rsidRDefault="00C0354C" w:rsidP="00DF4DC0">
            <w:pPr>
              <w:snapToGrid w:val="0"/>
              <w:spacing w:before="20" w:after="20"/>
              <w:rPr>
                <w:rFonts w:ascii="Arial" w:hAnsi="Arial" w:cs="Arial"/>
                <w:sz w:val="18"/>
                <w:szCs w:val="18"/>
              </w:rPr>
            </w:pPr>
            <w:hyperlink r:id="rId10" w:history="1">
              <w:r w:rsidR="00074501" w:rsidRPr="00CA25F5">
                <w:rPr>
                  <w:rFonts w:ascii="Arial" w:hAnsi="Arial" w:cs="Arial"/>
                  <w:color w:val="0000FF"/>
                  <w:sz w:val="18"/>
                  <w:szCs w:val="18"/>
                  <w:u w:val="single"/>
                </w:rPr>
                <w:t>www.congatec.com</w:t>
              </w:r>
            </w:hyperlink>
            <w:r w:rsidR="00074501" w:rsidRPr="00CA25F5">
              <w:rPr>
                <w:rFonts w:ascii="Arial" w:hAnsi="Arial" w:cs="Arial"/>
                <w:sz w:val="18"/>
                <w:szCs w:val="18"/>
              </w:rPr>
              <w:t xml:space="preserve"> </w:t>
            </w:r>
          </w:p>
        </w:tc>
        <w:tc>
          <w:tcPr>
            <w:tcW w:w="2668" w:type="dxa"/>
          </w:tcPr>
          <w:p w14:paraId="5FB259E1" w14:textId="77777777" w:rsidR="00074501" w:rsidRPr="00CA25F5" w:rsidRDefault="00C0354C" w:rsidP="00DF4DC0">
            <w:pPr>
              <w:snapToGrid w:val="0"/>
              <w:spacing w:before="20" w:after="20"/>
              <w:rPr>
                <w:rFonts w:ascii="Arial" w:hAnsi="Arial" w:cs="Arial"/>
                <w:sz w:val="18"/>
                <w:szCs w:val="18"/>
              </w:rPr>
            </w:pPr>
            <w:hyperlink r:id="rId11" w:history="1">
              <w:r w:rsidR="00074501" w:rsidRPr="00CA25F5">
                <w:rPr>
                  <w:rFonts w:ascii="Arial" w:hAnsi="Arial" w:cs="Arial"/>
                  <w:color w:val="0000FF"/>
                  <w:sz w:val="18"/>
                  <w:szCs w:val="18"/>
                  <w:u w:val="single"/>
                </w:rPr>
                <w:t>monika@prismapr.com</w:t>
              </w:r>
            </w:hyperlink>
          </w:p>
          <w:p w14:paraId="582F03F3" w14:textId="77777777" w:rsidR="00074501" w:rsidRPr="00CA25F5" w:rsidRDefault="00C0354C" w:rsidP="00DF4DC0">
            <w:pPr>
              <w:snapToGrid w:val="0"/>
              <w:spacing w:before="20" w:after="20"/>
              <w:rPr>
                <w:rFonts w:ascii="Arial" w:hAnsi="Arial" w:cs="Arial"/>
                <w:sz w:val="18"/>
                <w:szCs w:val="18"/>
              </w:rPr>
            </w:pPr>
            <w:hyperlink r:id="rId12" w:history="1">
              <w:r w:rsidR="00074501" w:rsidRPr="00CA25F5">
                <w:rPr>
                  <w:rFonts w:ascii="Arial" w:hAnsi="Arial" w:cs="Arial"/>
                  <w:color w:val="0000FF"/>
                  <w:sz w:val="18"/>
                  <w:szCs w:val="18"/>
                  <w:u w:val="single"/>
                </w:rPr>
                <w:t>www.prismapr.com</w:t>
              </w:r>
            </w:hyperlink>
            <w:r w:rsidR="00074501" w:rsidRPr="00CA25F5">
              <w:rPr>
                <w:rFonts w:ascii="Arial" w:hAnsi="Arial" w:cs="Arial"/>
                <w:sz w:val="18"/>
                <w:szCs w:val="18"/>
              </w:rPr>
              <w:t xml:space="preserve"> </w:t>
            </w:r>
          </w:p>
        </w:tc>
        <w:tc>
          <w:tcPr>
            <w:tcW w:w="2528" w:type="dxa"/>
          </w:tcPr>
          <w:p w14:paraId="1EB75ABE" w14:textId="77777777" w:rsidR="00074501" w:rsidRPr="00CA25F5" w:rsidRDefault="00C0354C" w:rsidP="00DF4DC0">
            <w:pPr>
              <w:snapToGrid w:val="0"/>
              <w:spacing w:before="20" w:after="20"/>
              <w:rPr>
                <w:rFonts w:ascii="Arial" w:hAnsi="Arial" w:cs="Arial"/>
                <w:sz w:val="18"/>
                <w:szCs w:val="18"/>
              </w:rPr>
            </w:pPr>
            <w:hyperlink r:id="rId13" w:history="1">
              <w:r w:rsidR="00074501" w:rsidRPr="00CA25F5">
                <w:rPr>
                  <w:rFonts w:ascii="Arial" w:hAnsi="Arial" w:cs="Arial"/>
                  <w:color w:val="0000FF"/>
                  <w:sz w:val="18"/>
                  <w:szCs w:val="18"/>
                  <w:u w:val="single"/>
                </w:rPr>
                <w:t>info@prismapr.com</w:t>
              </w:r>
            </w:hyperlink>
          </w:p>
          <w:p w14:paraId="7B210037" w14:textId="77777777" w:rsidR="00074501" w:rsidRPr="00CA25F5" w:rsidRDefault="00C0354C" w:rsidP="00DF4DC0">
            <w:pPr>
              <w:snapToGrid w:val="0"/>
              <w:spacing w:before="20" w:after="20"/>
              <w:rPr>
                <w:rFonts w:ascii="Arial" w:hAnsi="Arial" w:cs="Arial"/>
                <w:sz w:val="18"/>
                <w:szCs w:val="18"/>
              </w:rPr>
            </w:pPr>
            <w:hyperlink r:id="rId14" w:history="1">
              <w:r w:rsidR="00074501" w:rsidRPr="00CA25F5">
                <w:rPr>
                  <w:rFonts w:ascii="Arial" w:hAnsi="Arial" w:cs="Arial"/>
                  <w:color w:val="0000FF"/>
                  <w:sz w:val="18"/>
                  <w:szCs w:val="18"/>
                  <w:u w:val="single"/>
                </w:rPr>
                <w:t>www.prismapr.com</w:t>
              </w:r>
            </w:hyperlink>
            <w:r w:rsidR="00074501" w:rsidRPr="00CA25F5">
              <w:rPr>
                <w:rFonts w:ascii="Arial" w:hAnsi="Arial" w:cs="Arial"/>
                <w:sz w:val="18"/>
                <w:szCs w:val="18"/>
              </w:rPr>
              <w:t xml:space="preserve"> </w:t>
            </w:r>
          </w:p>
        </w:tc>
      </w:tr>
    </w:tbl>
    <w:p w14:paraId="1B4A8F59" w14:textId="77777777" w:rsidR="00A31A0E" w:rsidRPr="00EE32AF" w:rsidRDefault="00A31A0E" w:rsidP="006E0FAF">
      <w:pPr>
        <w:rPr>
          <w:rFonts w:ascii="Arial" w:hAnsi="Arial" w:cs="Arial"/>
          <w:i/>
          <w:noProof/>
          <w:sz w:val="18"/>
          <w:szCs w:val="18"/>
          <w:lang w:eastAsia="en-GB"/>
        </w:rPr>
      </w:pPr>
    </w:p>
    <w:p w14:paraId="76443CFF" w14:textId="09F72C09" w:rsidR="00F20BF7" w:rsidRDefault="007A6F6E" w:rsidP="007A6F6E">
      <w:pPr>
        <w:rPr>
          <w:rFonts w:ascii="Arial" w:hAnsi="Arial" w:cs="Arial"/>
          <w:i/>
          <w:sz w:val="18"/>
          <w:szCs w:val="18"/>
          <w:lang w:val="en-US"/>
        </w:rPr>
      </w:pPr>
      <w:r>
        <w:rPr>
          <w:rFonts w:ascii="Arial" w:hAnsi="Arial" w:cs="Arial"/>
          <w:i/>
          <w:noProof/>
          <w:sz w:val="18"/>
          <w:szCs w:val="18"/>
          <w:lang w:eastAsia="de-DE"/>
        </w:rPr>
        <w:drawing>
          <wp:inline distT="0" distB="0" distL="0" distR="0" wp14:anchorId="2D56DB27" wp14:editId="009AC91D">
            <wp:extent cx="2838450" cy="1743075"/>
            <wp:effectExtent l="0" t="0" r="0" b="9525"/>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Gen-Intel-Core-congatec-COM-Express-Mini-ITX_min-res.jpg"/>
                    <pic:cNvPicPr/>
                  </pic:nvPicPr>
                  <pic:blipFill rotWithShape="1">
                    <a:blip r:embed="rId15">
                      <a:extLst>
                        <a:ext uri="{28A0092B-C50C-407E-A947-70E740481C1C}">
                          <a14:useLocalDpi xmlns:a14="http://schemas.microsoft.com/office/drawing/2010/main" val="0"/>
                        </a:ext>
                      </a:extLst>
                    </a:blip>
                    <a:srcRect t="5119" b="9727"/>
                    <a:stretch/>
                  </pic:blipFill>
                  <pic:spPr bwMode="auto">
                    <a:xfrm>
                      <a:off x="0" y="0"/>
                      <a:ext cx="2839720" cy="1743855"/>
                    </a:xfrm>
                    <a:prstGeom prst="rect">
                      <a:avLst/>
                    </a:prstGeom>
                    <a:ln>
                      <a:noFill/>
                    </a:ln>
                    <a:extLst>
                      <a:ext uri="{53640926-AAD7-44D8-BBD7-CCE9431645EC}">
                        <a14:shadowObscured xmlns:a14="http://schemas.microsoft.com/office/drawing/2010/main"/>
                      </a:ext>
                    </a:extLst>
                  </pic:spPr>
                </pic:pic>
              </a:graphicData>
            </a:graphic>
          </wp:inline>
        </w:drawing>
      </w:r>
      <w:r>
        <w:rPr>
          <w:rFonts w:ascii="Arial" w:hAnsi="Arial" w:cs="Arial"/>
          <w:i/>
          <w:sz w:val="18"/>
          <w:szCs w:val="18"/>
          <w:lang w:val="fr-FR"/>
        </w:rPr>
        <w:br/>
      </w:r>
      <w:r w:rsidR="00F20BF7" w:rsidRPr="00C0354C">
        <w:rPr>
          <w:rFonts w:ascii="Arial" w:hAnsi="Arial" w:cs="Arial"/>
          <w:i/>
          <w:sz w:val="18"/>
          <w:szCs w:val="18"/>
          <w:lang w:val="fr-FR"/>
        </w:rPr>
        <w:t>L</w:t>
      </w:r>
      <w:proofErr w:type="spellStart"/>
      <w:r w:rsidR="00F20BF7" w:rsidRPr="00C0354C">
        <w:rPr>
          <w:rFonts w:ascii="Arial" w:hAnsi="Arial" w:cs="Arial"/>
          <w:i/>
          <w:sz w:val="18"/>
          <w:szCs w:val="18"/>
          <w:lang w:val="en-US"/>
        </w:rPr>
        <w:t>eft</w:t>
      </w:r>
      <w:proofErr w:type="spellEnd"/>
      <w:r w:rsidR="00F20BF7" w:rsidRPr="00C0354C">
        <w:rPr>
          <w:rFonts w:ascii="Arial" w:hAnsi="Arial" w:cs="Arial"/>
          <w:i/>
          <w:sz w:val="18"/>
          <w:szCs w:val="18"/>
          <w:lang w:val="en-US"/>
        </w:rPr>
        <w:t xml:space="preserve">: </w:t>
      </w:r>
      <w:r w:rsidR="00C0354C">
        <w:rPr>
          <w:rFonts w:ascii="Arial" w:hAnsi="Arial" w:cs="Arial"/>
          <w:i/>
          <w:sz w:val="18"/>
          <w:szCs w:val="18"/>
          <w:lang w:val="en-GB"/>
        </w:rPr>
        <w:t>conga-I</w:t>
      </w:r>
      <w:r w:rsidR="00F20BF7" w:rsidRPr="00C0354C">
        <w:rPr>
          <w:rFonts w:ascii="Arial" w:hAnsi="Arial" w:cs="Arial"/>
          <w:i/>
          <w:sz w:val="18"/>
          <w:szCs w:val="18"/>
          <w:lang w:val="en-GB"/>
        </w:rPr>
        <w:t>C97</w:t>
      </w:r>
      <w:r w:rsidR="00F20BF7" w:rsidRPr="00C0354C">
        <w:rPr>
          <w:rFonts w:ascii="Arial" w:hAnsi="Arial" w:cs="Arial"/>
          <w:i/>
          <w:sz w:val="18"/>
          <w:szCs w:val="18"/>
          <w:lang w:val="en-US"/>
        </w:rPr>
        <w:t xml:space="preserve">; right: </w:t>
      </w:r>
      <w:r w:rsidR="00C0354C">
        <w:rPr>
          <w:rFonts w:ascii="Arial" w:hAnsi="Arial" w:cs="Arial"/>
          <w:i/>
          <w:sz w:val="18"/>
          <w:szCs w:val="18"/>
          <w:lang w:val="en-GB"/>
        </w:rPr>
        <w:t>conga-T</w:t>
      </w:r>
      <w:r w:rsidR="00F20BF7" w:rsidRPr="00C0354C">
        <w:rPr>
          <w:rFonts w:ascii="Arial" w:hAnsi="Arial" w:cs="Arial"/>
          <w:i/>
          <w:sz w:val="18"/>
          <w:szCs w:val="18"/>
          <w:lang w:val="en-GB"/>
        </w:rPr>
        <w:t>C97</w:t>
      </w:r>
    </w:p>
    <w:p w14:paraId="7CF18D66" w14:textId="32E50A8F" w:rsidR="00E71CC0" w:rsidRPr="007A6F6E" w:rsidRDefault="00E71CC0" w:rsidP="00F20BF7">
      <w:pPr>
        <w:spacing w:before="120"/>
        <w:rPr>
          <w:rStyle w:val="Hyperlink"/>
          <w:rFonts w:ascii="Arial" w:hAnsi="Arial" w:cs="Arial"/>
          <w:i/>
          <w:color w:val="auto"/>
          <w:sz w:val="18"/>
          <w:szCs w:val="18"/>
          <w:u w:val="none"/>
          <w:lang w:val="en-US"/>
        </w:rPr>
      </w:pPr>
      <w:r w:rsidRPr="00B21B74">
        <w:rPr>
          <w:rFonts w:ascii="Arial" w:hAnsi="Arial" w:cs="Arial"/>
          <w:i/>
          <w:sz w:val="18"/>
          <w:szCs w:val="18"/>
          <w:lang w:val="fr-FR"/>
        </w:rPr>
        <w:t xml:space="preserve">Photo </w:t>
      </w:r>
      <w:proofErr w:type="spellStart"/>
      <w:r w:rsidRPr="00DE7D0B">
        <w:rPr>
          <w:rFonts w:ascii="Arial" w:hAnsi="Arial" w:cs="Arial"/>
          <w:i/>
          <w:sz w:val="18"/>
          <w:szCs w:val="18"/>
          <w:lang w:val="fr-FR"/>
        </w:rPr>
        <w:t>available</w:t>
      </w:r>
      <w:proofErr w:type="spellEnd"/>
      <w:r w:rsidRPr="00DE7D0B">
        <w:rPr>
          <w:rFonts w:ascii="Arial" w:hAnsi="Arial" w:cs="Arial"/>
          <w:i/>
          <w:sz w:val="18"/>
          <w:szCs w:val="18"/>
          <w:lang w:val="fr-FR"/>
        </w:rPr>
        <w:t xml:space="preserve">: </w:t>
      </w:r>
      <w:hyperlink r:id="rId16" w:history="1">
        <w:r w:rsidRPr="00DE7D0B">
          <w:rPr>
            <w:rStyle w:val="Hyperlink"/>
            <w:rFonts w:ascii="Arial" w:hAnsi="Arial" w:cs="Arial"/>
            <w:sz w:val="18"/>
            <w:szCs w:val="18"/>
            <w:lang w:val="fr-FR"/>
          </w:rPr>
          <w:t>www.congatec.com</w:t>
        </w:r>
      </w:hyperlink>
    </w:p>
    <w:p w14:paraId="59CA8840" w14:textId="77777777" w:rsidR="00EE32AF" w:rsidRDefault="00EE32AF" w:rsidP="006E0FAF">
      <w:pPr>
        <w:rPr>
          <w:rStyle w:val="Hyperlink"/>
          <w:rFonts w:ascii="Arial" w:hAnsi="Arial" w:cs="Arial"/>
          <w:sz w:val="18"/>
          <w:szCs w:val="18"/>
          <w:lang w:val="fr-FR"/>
        </w:rPr>
      </w:pPr>
    </w:p>
    <w:p w14:paraId="49D9E561" w14:textId="77777777" w:rsidR="00512A7E" w:rsidRDefault="001C3873" w:rsidP="00512A7E">
      <w:pPr>
        <w:pStyle w:val="Pressemitteilung"/>
        <w:rPr>
          <w:lang w:val="en-US"/>
        </w:rPr>
      </w:pPr>
      <w:r>
        <w:rPr>
          <w:lang w:val="en-US"/>
        </w:rPr>
        <w:t xml:space="preserve">Press </w:t>
      </w:r>
      <w:r w:rsidRPr="005801F6">
        <w:rPr>
          <w:lang w:val="en-US"/>
        </w:rPr>
        <w:t>Releas</w:t>
      </w:r>
      <w:r w:rsidR="007E504B" w:rsidRPr="005801F6">
        <w:rPr>
          <w:lang w:val="en-US"/>
        </w:rPr>
        <w:t xml:space="preserve">e </w:t>
      </w:r>
      <w:r w:rsidR="00334FD7">
        <w:rPr>
          <w:lang w:val="en-US"/>
        </w:rPr>
        <w:t>01</w:t>
      </w:r>
      <w:r w:rsidR="0092094C" w:rsidRPr="005801F6">
        <w:rPr>
          <w:lang w:val="en-US"/>
        </w:rPr>
        <w:t>/</w:t>
      </w:r>
      <w:r w:rsidR="00334FD7">
        <w:rPr>
          <w:lang w:val="en-US"/>
        </w:rPr>
        <w:t>2015</w:t>
      </w:r>
      <w:r w:rsidR="00334FD7">
        <w:rPr>
          <w:lang w:val="en-US"/>
        </w:rPr>
        <w:br/>
      </w:r>
    </w:p>
    <w:p w14:paraId="474183D1" w14:textId="74A84ABF" w:rsidR="00897E9B" w:rsidRPr="0025774F" w:rsidRDefault="00AF618B" w:rsidP="00C87E60">
      <w:pPr>
        <w:autoSpaceDE w:val="0"/>
        <w:spacing w:after="240"/>
        <w:jc w:val="center"/>
        <w:rPr>
          <w:rFonts w:ascii="Arial" w:hAnsi="Arial" w:cs="Arial"/>
          <w:b/>
          <w:sz w:val="28"/>
          <w:szCs w:val="28"/>
          <w:lang w:val="en-GB"/>
        </w:rPr>
      </w:pPr>
      <w:proofErr w:type="gramStart"/>
      <w:r>
        <w:rPr>
          <w:rFonts w:ascii="Arial" w:hAnsi="Arial" w:cs="Arial"/>
          <w:b/>
          <w:sz w:val="28"/>
          <w:szCs w:val="28"/>
          <w:lang w:val="en-US"/>
        </w:rPr>
        <w:t>c</w:t>
      </w:r>
      <w:proofErr w:type="spellStart"/>
      <w:r w:rsidR="0025774F" w:rsidRPr="0025774F">
        <w:rPr>
          <w:rFonts w:ascii="Arial" w:hAnsi="Arial" w:cs="Arial"/>
          <w:b/>
          <w:sz w:val="28"/>
          <w:szCs w:val="28"/>
          <w:lang w:val="en-GB"/>
        </w:rPr>
        <w:t>ongatec</w:t>
      </w:r>
      <w:proofErr w:type="spellEnd"/>
      <w:proofErr w:type="gramEnd"/>
      <w:r w:rsidR="003E1215">
        <w:rPr>
          <w:rFonts w:ascii="Arial" w:hAnsi="Arial" w:cs="Arial"/>
          <w:b/>
          <w:sz w:val="28"/>
          <w:szCs w:val="28"/>
          <w:lang w:val="en-GB"/>
        </w:rPr>
        <w:t xml:space="preserve"> launche</w:t>
      </w:r>
      <w:r w:rsidR="0025774F" w:rsidRPr="0025774F">
        <w:rPr>
          <w:rFonts w:ascii="Arial" w:hAnsi="Arial" w:cs="Arial"/>
          <w:b/>
          <w:sz w:val="28"/>
          <w:szCs w:val="28"/>
          <w:lang w:val="en-GB"/>
        </w:rPr>
        <w:t xml:space="preserve">s </w:t>
      </w:r>
      <w:r w:rsidR="0025774F" w:rsidRPr="0025774F">
        <w:rPr>
          <w:rFonts w:ascii="Arial" w:eastAsiaTheme="minorEastAsia" w:hAnsi="Arial" w:cs="Arial"/>
          <w:b/>
          <w:sz w:val="28"/>
          <w:szCs w:val="28"/>
          <w:lang w:val="en-US"/>
        </w:rPr>
        <w:t xml:space="preserve">COM Express and Thin Mini-ITX </w:t>
      </w:r>
      <w:r w:rsidR="003E1215">
        <w:rPr>
          <w:rFonts w:ascii="Arial" w:eastAsiaTheme="minorEastAsia" w:hAnsi="Arial" w:cs="Arial"/>
          <w:b/>
          <w:sz w:val="28"/>
          <w:szCs w:val="28"/>
          <w:lang w:val="en-US"/>
        </w:rPr>
        <w:t xml:space="preserve">on </w:t>
      </w:r>
      <w:r w:rsidR="0025774F" w:rsidRPr="0025774F">
        <w:rPr>
          <w:rFonts w:ascii="Arial" w:hAnsi="Arial" w:cs="Arial"/>
          <w:b/>
          <w:sz w:val="28"/>
          <w:szCs w:val="28"/>
          <w:lang w:val="en-GB"/>
        </w:rPr>
        <w:t>5</w:t>
      </w:r>
      <w:r w:rsidR="0025774F" w:rsidRPr="0025774F">
        <w:rPr>
          <w:rFonts w:ascii="Arial" w:hAnsi="Arial" w:cs="Arial"/>
          <w:b/>
          <w:sz w:val="28"/>
          <w:szCs w:val="28"/>
          <w:vertAlign w:val="superscript"/>
          <w:lang w:val="en-GB"/>
        </w:rPr>
        <w:t>th</w:t>
      </w:r>
      <w:r w:rsidR="0025774F" w:rsidRPr="0025774F">
        <w:rPr>
          <w:rFonts w:ascii="Arial" w:hAnsi="Arial" w:cs="Arial"/>
          <w:b/>
          <w:sz w:val="28"/>
          <w:szCs w:val="28"/>
          <w:lang w:val="en-GB"/>
        </w:rPr>
        <w:t xml:space="preserve"> </w:t>
      </w:r>
      <w:r w:rsidR="00C71880" w:rsidRPr="00C71880">
        <w:rPr>
          <w:rFonts w:ascii="Arial" w:hAnsi="Arial" w:cs="Arial"/>
          <w:b/>
          <w:sz w:val="28"/>
          <w:szCs w:val="28"/>
          <w:lang w:val="en-GB"/>
        </w:rPr>
        <w:t>g</w:t>
      </w:r>
      <w:r w:rsidR="0025774F" w:rsidRPr="0025774F">
        <w:rPr>
          <w:rFonts w:ascii="Arial" w:hAnsi="Arial" w:cs="Arial"/>
          <w:b/>
          <w:sz w:val="28"/>
          <w:szCs w:val="28"/>
          <w:lang w:val="en-GB"/>
        </w:rPr>
        <w:t>en</w:t>
      </w:r>
      <w:r w:rsidR="00AC619E">
        <w:rPr>
          <w:rFonts w:ascii="Arial" w:hAnsi="Arial" w:cs="Arial"/>
          <w:b/>
          <w:sz w:val="28"/>
          <w:szCs w:val="28"/>
          <w:lang w:val="en-GB"/>
        </w:rPr>
        <w:t>eration</w:t>
      </w:r>
      <w:r w:rsidR="0025774F" w:rsidRPr="0025774F">
        <w:rPr>
          <w:rFonts w:ascii="Arial" w:eastAsiaTheme="minorEastAsia" w:hAnsi="Arial" w:cs="Arial"/>
          <w:b/>
          <w:sz w:val="28"/>
          <w:szCs w:val="28"/>
          <w:lang w:val="en-US"/>
        </w:rPr>
        <w:t xml:space="preserve"> Intel® Core™ processor</w:t>
      </w:r>
      <w:r w:rsidR="0025774F">
        <w:rPr>
          <w:rFonts w:ascii="Arial" w:eastAsiaTheme="minorEastAsia" w:hAnsi="Arial" w:cs="Arial"/>
          <w:b/>
          <w:sz w:val="28"/>
          <w:szCs w:val="28"/>
          <w:lang w:val="en-US"/>
        </w:rPr>
        <w:t xml:space="preserve"> </w:t>
      </w:r>
      <w:r w:rsidR="0025774F" w:rsidRPr="0025774F">
        <w:rPr>
          <w:rFonts w:ascii="Arial" w:eastAsiaTheme="minorEastAsia" w:hAnsi="Arial" w:cs="Arial"/>
          <w:b/>
          <w:sz w:val="28"/>
          <w:szCs w:val="28"/>
          <w:lang w:val="en-US"/>
        </w:rPr>
        <w:t xml:space="preserve">for </w:t>
      </w:r>
      <w:r w:rsidR="003E1215">
        <w:rPr>
          <w:rFonts w:ascii="Arial" w:hAnsi="Arial" w:cs="Arial"/>
          <w:b/>
          <w:sz w:val="28"/>
          <w:szCs w:val="28"/>
          <w:lang w:val="en-GB"/>
        </w:rPr>
        <w:t>i</w:t>
      </w:r>
      <w:r w:rsidR="003E1215" w:rsidRPr="0025774F">
        <w:rPr>
          <w:rFonts w:ascii="Arial" w:hAnsi="Arial" w:cs="Arial"/>
          <w:b/>
          <w:sz w:val="28"/>
          <w:szCs w:val="28"/>
          <w:lang w:val="en-GB"/>
        </w:rPr>
        <w:t xml:space="preserve">ndustrial </w:t>
      </w:r>
      <w:r w:rsidR="0025774F" w:rsidRPr="0025774F">
        <w:rPr>
          <w:rFonts w:ascii="Arial" w:hAnsi="Arial" w:cs="Arial"/>
          <w:b/>
          <w:sz w:val="28"/>
          <w:szCs w:val="28"/>
          <w:lang w:val="en-GB"/>
        </w:rPr>
        <w:t>reliability</w:t>
      </w:r>
    </w:p>
    <w:p w14:paraId="376AD101" w14:textId="55FB1F12" w:rsidR="003E1215" w:rsidRPr="00F10DF7" w:rsidRDefault="00334FD7" w:rsidP="002E62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360" w:lineRule="auto"/>
        <w:rPr>
          <w:rFonts w:ascii="Arial" w:hAnsi="Arial" w:cs="Arial"/>
          <w:sz w:val="22"/>
          <w:szCs w:val="22"/>
          <w:lang w:val="en-GB"/>
        </w:rPr>
      </w:pPr>
      <w:proofErr w:type="spellStart"/>
      <w:r>
        <w:rPr>
          <w:rFonts w:ascii="Arial" w:hAnsi="Arial" w:cs="Arial"/>
          <w:b/>
          <w:sz w:val="22"/>
          <w:szCs w:val="22"/>
          <w:lang w:val="en-GB"/>
        </w:rPr>
        <w:t>Deggendorf</w:t>
      </w:r>
      <w:proofErr w:type="spellEnd"/>
      <w:r w:rsidR="00897E9B" w:rsidRPr="00897E9B">
        <w:rPr>
          <w:rFonts w:ascii="Arial" w:hAnsi="Arial" w:cs="Arial"/>
          <w:b/>
          <w:sz w:val="22"/>
          <w:szCs w:val="22"/>
          <w:lang w:val="en-GB"/>
        </w:rPr>
        <w:t xml:space="preserve">, </w:t>
      </w:r>
      <w:r>
        <w:rPr>
          <w:rFonts w:ascii="Arial" w:hAnsi="Arial" w:cs="Arial"/>
          <w:b/>
          <w:sz w:val="22"/>
          <w:szCs w:val="22"/>
          <w:lang w:val="en-GB"/>
        </w:rPr>
        <w:t>Germany</w:t>
      </w:r>
      <w:r w:rsidR="00897E9B" w:rsidRPr="00897E9B">
        <w:rPr>
          <w:rFonts w:ascii="Arial" w:hAnsi="Arial" w:cs="Arial"/>
          <w:b/>
          <w:sz w:val="22"/>
          <w:szCs w:val="22"/>
          <w:lang w:val="en-GB"/>
        </w:rPr>
        <w:t xml:space="preserve">, </w:t>
      </w:r>
      <w:r w:rsidR="0085623A">
        <w:rPr>
          <w:rFonts w:ascii="Arial" w:hAnsi="Arial" w:cs="Arial"/>
          <w:b/>
          <w:sz w:val="22"/>
          <w:szCs w:val="22"/>
          <w:lang w:val="en-GB"/>
        </w:rPr>
        <w:t>5 January</w:t>
      </w:r>
      <w:r w:rsidR="00897E9B" w:rsidRPr="00897E9B">
        <w:rPr>
          <w:rFonts w:ascii="Arial" w:hAnsi="Arial" w:cs="Arial"/>
          <w:b/>
          <w:sz w:val="22"/>
          <w:szCs w:val="22"/>
          <w:lang w:val="en-GB"/>
        </w:rPr>
        <w:t xml:space="preserve"> </w:t>
      </w:r>
      <w:r>
        <w:rPr>
          <w:rFonts w:ascii="Arial" w:hAnsi="Arial" w:cs="Arial"/>
          <w:b/>
          <w:sz w:val="22"/>
          <w:szCs w:val="22"/>
          <w:lang w:val="en-US"/>
        </w:rPr>
        <w:t>2015</w:t>
      </w:r>
      <w:r w:rsidR="004F4BC3">
        <w:rPr>
          <w:rFonts w:ascii="Arial" w:hAnsi="Arial" w:cs="Arial"/>
          <w:b/>
          <w:sz w:val="22"/>
          <w:szCs w:val="22"/>
          <w:lang w:val="en-US"/>
        </w:rPr>
        <w:t xml:space="preserve">  </w:t>
      </w:r>
      <w:r w:rsidR="00FE1BFD" w:rsidRPr="00790529">
        <w:rPr>
          <w:rFonts w:ascii="Arial" w:hAnsi="Arial" w:cs="Arial"/>
          <w:b/>
          <w:sz w:val="22"/>
          <w:szCs w:val="22"/>
          <w:lang w:val="en-US"/>
        </w:rPr>
        <w:t xml:space="preserve"> *</w:t>
      </w:r>
      <w:r w:rsidR="008C0281" w:rsidRPr="00790529">
        <w:rPr>
          <w:rFonts w:ascii="Arial" w:hAnsi="Arial" w:cs="Arial"/>
          <w:b/>
          <w:sz w:val="22"/>
          <w:szCs w:val="22"/>
          <w:lang w:val="en-US"/>
        </w:rPr>
        <w:t xml:space="preserve"> </w:t>
      </w:r>
      <w:r w:rsidR="00FE1BFD" w:rsidRPr="00790529">
        <w:rPr>
          <w:rFonts w:ascii="Arial" w:hAnsi="Arial" w:cs="Arial"/>
          <w:b/>
          <w:sz w:val="22"/>
          <w:szCs w:val="22"/>
          <w:lang w:val="en-US"/>
        </w:rPr>
        <w:t>*</w:t>
      </w:r>
      <w:r w:rsidR="008C0281" w:rsidRPr="00790529">
        <w:rPr>
          <w:rFonts w:ascii="Arial" w:hAnsi="Arial" w:cs="Arial"/>
          <w:b/>
          <w:sz w:val="22"/>
          <w:szCs w:val="22"/>
          <w:lang w:val="en-US"/>
        </w:rPr>
        <w:t xml:space="preserve"> </w:t>
      </w:r>
      <w:r w:rsidR="00FE1BFD" w:rsidRPr="00790529">
        <w:rPr>
          <w:rFonts w:ascii="Arial" w:hAnsi="Arial" w:cs="Arial"/>
          <w:b/>
          <w:sz w:val="22"/>
          <w:szCs w:val="22"/>
          <w:lang w:val="en-US"/>
        </w:rPr>
        <w:t>*</w:t>
      </w:r>
      <w:r w:rsidR="00897E9B">
        <w:rPr>
          <w:rFonts w:ascii="Arial" w:hAnsi="Arial" w:cs="Arial"/>
          <w:sz w:val="22"/>
          <w:szCs w:val="22"/>
          <w:lang w:val="en-US"/>
        </w:rPr>
        <w:t xml:space="preserve"> </w:t>
      </w:r>
      <w:r w:rsidR="004F4BC3">
        <w:rPr>
          <w:rFonts w:ascii="Arial" w:hAnsi="Arial" w:cs="Arial"/>
          <w:sz w:val="22"/>
          <w:szCs w:val="22"/>
          <w:lang w:val="en-US"/>
        </w:rPr>
        <w:t xml:space="preserve"> </w:t>
      </w:r>
      <w:r w:rsidR="00897E9B" w:rsidRPr="00897E9B">
        <w:rPr>
          <w:rFonts w:ascii="Arial" w:hAnsi="Arial" w:cs="Arial"/>
          <w:sz w:val="22"/>
          <w:szCs w:val="22"/>
          <w:lang w:val="en-GB"/>
        </w:rPr>
        <w:t xml:space="preserve">congatec AG, a leading technology </w:t>
      </w:r>
      <w:r w:rsidR="00897E9B" w:rsidRPr="00F10DF7">
        <w:rPr>
          <w:rFonts w:ascii="Arial" w:hAnsi="Arial" w:cs="Arial"/>
          <w:sz w:val="22"/>
          <w:szCs w:val="22"/>
          <w:lang w:val="en-GB"/>
        </w:rPr>
        <w:t xml:space="preserve">company </w:t>
      </w:r>
      <w:r w:rsidR="00096F7C" w:rsidRPr="00F10DF7">
        <w:rPr>
          <w:rFonts w:ascii="Arial" w:hAnsi="Arial" w:cs="Arial"/>
          <w:sz w:val="22"/>
          <w:szCs w:val="22"/>
          <w:lang w:val="en-GB"/>
        </w:rPr>
        <w:t xml:space="preserve">for embedded computer modules, single board computers and EDM </w:t>
      </w:r>
      <w:r w:rsidR="00562B80" w:rsidRPr="00F10DF7">
        <w:rPr>
          <w:rFonts w:ascii="Arial" w:hAnsi="Arial" w:cs="Arial"/>
          <w:sz w:val="22"/>
          <w:szCs w:val="22"/>
          <w:lang w:val="en-GB"/>
        </w:rPr>
        <w:t>services</w:t>
      </w:r>
      <w:r w:rsidR="00096F7C" w:rsidRPr="00F10DF7">
        <w:rPr>
          <w:rFonts w:ascii="Arial" w:hAnsi="Arial" w:cs="Arial"/>
          <w:sz w:val="22"/>
          <w:szCs w:val="22"/>
          <w:lang w:val="en-GB"/>
        </w:rPr>
        <w:t>,</w:t>
      </w:r>
      <w:r w:rsidR="00D07145" w:rsidRPr="00F10DF7">
        <w:rPr>
          <w:rFonts w:ascii="Arial" w:hAnsi="Arial" w:cs="Arial"/>
          <w:sz w:val="22"/>
          <w:szCs w:val="22"/>
          <w:lang w:val="en-GB"/>
        </w:rPr>
        <w:t xml:space="preserve"> </w:t>
      </w:r>
      <w:r w:rsidR="006300DB" w:rsidRPr="00F10DF7">
        <w:rPr>
          <w:rFonts w:ascii="Arial" w:hAnsi="Arial" w:cs="Arial"/>
          <w:sz w:val="22"/>
          <w:szCs w:val="22"/>
          <w:lang w:val="en-GB"/>
        </w:rPr>
        <w:t>is expanding its successful</w:t>
      </w:r>
      <w:r w:rsidR="002519CD" w:rsidRPr="00F10DF7">
        <w:rPr>
          <w:rFonts w:ascii="Arial" w:hAnsi="Arial" w:cs="Arial"/>
          <w:sz w:val="22"/>
          <w:szCs w:val="22"/>
          <w:lang w:val="en-GB"/>
        </w:rPr>
        <w:t xml:space="preserve"> product</w:t>
      </w:r>
      <w:r w:rsidR="006300DB" w:rsidRPr="00F10DF7">
        <w:rPr>
          <w:rFonts w:ascii="Arial" w:hAnsi="Arial" w:cs="Arial"/>
          <w:sz w:val="22"/>
          <w:szCs w:val="22"/>
          <w:lang w:val="en-GB"/>
        </w:rPr>
        <w:t xml:space="preserve"> </w:t>
      </w:r>
      <w:r w:rsidR="00A31A0E" w:rsidRPr="00F10DF7">
        <w:rPr>
          <w:rFonts w:ascii="Arial" w:hAnsi="Arial" w:cs="Arial"/>
          <w:sz w:val="22"/>
          <w:szCs w:val="22"/>
          <w:lang w:val="en-GB"/>
        </w:rPr>
        <w:t>range</w:t>
      </w:r>
      <w:r w:rsidR="006300DB" w:rsidRPr="00F10DF7">
        <w:rPr>
          <w:rFonts w:ascii="Arial" w:hAnsi="Arial" w:cs="Arial"/>
          <w:sz w:val="22"/>
          <w:szCs w:val="22"/>
          <w:lang w:val="en-GB"/>
        </w:rPr>
        <w:t xml:space="preserve"> with </w:t>
      </w:r>
      <w:r w:rsidR="0025774F" w:rsidRPr="00F10DF7">
        <w:rPr>
          <w:rFonts w:ascii="Arial" w:hAnsi="Arial" w:cs="Arial"/>
          <w:sz w:val="22"/>
          <w:szCs w:val="22"/>
          <w:lang w:val="en-GB"/>
        </w:rPr>
        <w:t xml:space="preserve">the </w:t>
      </w:r>
      <w:r w:rsidR="0025774F" w:rsidRPr="00F10DF7">
        <w:rPr>
          <w:rFonts w:ascii="Arial" w:eastAsiaTheme="minorEastAsia" w:hAnsi="Arial" w:cs="Arial"/>
          <w:sz w:val="22"/>
          <w:szCs w:val="22"/>
          <w:lang w:val="en-US"/>
        </w:rPr>
        <w:t>5</w:t>
      </w:r>
      <w:r w:rsidR="0025774F" w:rsidRPr="002C4AC3">
        <w:rPr>
          <w:rFonts w:ascii="Arial" w:eastAsiaTheme="minorEastAsia" w:hAnsi="Arial" w:cs="Arial"/>
          <w:sz w:val="22"/>
          <w:szCs w:val="22"/>
          <w:vertAlign w:val="superscript"/>
          <w:lang w:val="en-US"/>
        </w:rPr>
        <w:t>th</w:t>
      </w:r>
      <w:r w:rsidR="0025774F" w:rsidRPr="00F10DF7">
        <w:rPr>
          <w:rFonts w:ascii="Arial" w:eastAsiaTheme="minorEastAsia" w:hAnsi="Arial" w:cs="Arial"/>
          <w:sz w:val="22"/>
          <w:szCs w:val="22"/>
          <w:lang w:val="en-US"/>
        </w:rPr>
        <w:t xml:space="preserve"> </w:t>
      </w:r>
      <w:r w:rsidR="00AC619E" w:rsidRPr="00C71880">
        <w:rPr>
          <w:rFonts w:ascii="Arial" w:eastAsiaTheme="minorEastAsia" w:hAnsi="Arial" w:cs="Arial"/>
          <w:sz w:val="22"/>
          <w:szCs w:val="22"/>
          <w:lang w:val="en-US"/>
        </w:rPr>
        <w:t>g</w:t>
      </w:r>
      <w:r w:rsidR="0025774F" w:rsidRPr="00C71880">
        <w:rPr>
          <w:rFonts w:ascii="Arial" w:eastAsiaTheme="minorEastAsia" w:hAnsi="Arial" w:cs="Arial"/>
          <w:sz w:val="22"/>
          <w:szCs w:val="22"/>
          <w:lang w:val="en-US"/>
        </w:rPr>
        <w:t>e</w:t>
      </w:r>
      <w:r w:rsidR="0025774F" w:rsidRPr="00F10DF7">
        <w:rPr>
          <w:rFonts w:ascii="Arial" w:eastAsiaTheme="minorEastAsia" w:hAnsi="Arial" w:cs="Arial"/>
          <w:sz w:val="22"/>
          <w:szCs w:val="22"/>
          <w:lang w:val="en-US"/>
        </w:rPr>
        <w:t xml:space="preserve">neration Intel® Core™ processor </w:t>
      </w:r>
      <w:r w:rsidR="0025774F" w:rsidRPr="00A844FB">
        <w:rPr>
          <w:rFonts w:ascii="Arial" w:eastAsiaTheme="minorEastAsia" w:hAnsi="Arial" w:cs="Arial"/>
          <w:sz w:val="22"/>
          <w:szCs w:val="22"/>
          <w:lang w:val="en-US"/>
        </w:rPr>
        <w:t xml:space="preserve">platform </w:t>
      </w:r>
      <w:r w:rsidR="00A844FB" w:rsidRPr="00A844FB">
        <w:rPr>
          <w:rFonts w:ascii="Arial" w:eastAsiaTheme="minorEastAsia" w:hAnsi="Arial" w:cs="Arial"/>
          <w:sz w:val="22"/>
          <w:szCs w:val="22"/>
          <w:lang w:val="en-US"/>
        </w:rPr>
        <w:t xml:space="preserve">up to </w:t>
      </w:r>
      <w:r w:rsidR="00A844FB" w:rsidRPr="00A844FB">
        <w:rPr>
          <w:rFonts w:ascii="Arial" w:hAnsi="Arial" w:cs="Arial"/>
          <w:bCs/>
          <w:color w:val="000000" w:themeColor="text1"/>
          <w:sz w:val="22"/>
          <w:szCs w:val="22"/>
          <w:lang w:val="en-US" w:eastAsia="de-DE"/>
        </w:rPr>
        <w:t>Intel® Core™ i7-5650U</w:t>
      </w:r>
      <w:r w:rsidR="00A844FB" w:rsidRPr="00A844FB">
        <w:rPr>
          <w:rFonts w:ascii="Arial" w:eastAsiaTheme="minorEastAsia" w:hAnsi="Arial" w:cs="Arial"/>
          <w:sz w:val="22"/>
          <w:szCs w:val="22"/>
          <w:lang w:val="en-US"/>
        </w:rPr>
        <w:t xml:space="preserve"> </w:t>
      </w:r>
      <w:r w:rsidR="0025774F" w:rsidRPr="00A844FB">
        <w:rPr>
          <w:rFonts w:ascii="Arial" w:eastAsiaTheme="minorEastAsia" w:hAnsi="Arial" w:cs="Arial"/>
          <w:sz w:val="22"/>
          <w:szCs w:val="22"/>
          <w:lang w:val="en-US"/>
        </w:rPr>
        <w:t>on COM</w:t>
      </w:r>
      <w:r w:rsidR="0025774F" w:rsidRPr="00F10DF7">
        <w:rPr>
          <w:rFonts w:ascii="Arial" w:eastAsiaTheme="minorEastAsia" w:hAnsi="Arial" w:cs="Arial"/>
          <w:sz w:val="22"/>
          <w:szCs w:val="22"/>
          <w:lang w:val="en-US"/>
        </w:rPr>
        <w:t xml:space="preserve"> Express Computer-On-Modules and </w:t>
      </w:r>
      <w:r w:rsidR="006300DB" w:rsidRPr="00F10DF7">
        <w:rPr>
          <w:rFonts w:ascii="Arial" w:hAnsi="Arial" w:cs="Arial"/>
          <w:sz w:val="22"/>
          <w:szCs w:val="22"/>
          <w:lang w:val="en-GB"/>
        </w:rPr>
        <w:t>Thin Mini-ITX motherboard</w:t>
      </w:r>
      <w:r w:rsidR="0025774F" w:rsidRPr="00F10DF7">
        <w:rPr>
          <w:rFonts w:ascii="Arial" w:hAnsi="Arial" w:cs="Arial"/>
          <w:sz w:val="22"/>
          <w:szCs w:val="22"/>
          <w:lang w:val="en-GB"/>
        </w:rPr>
        <w:t xml:space="preserve">s. </w:t>
      </w:r>
      <w:r w:rsidR="00B35640" w:rsidRPr="00F10DF7">
        <w:rPr>
          <w:rFonts w:ascii="Arial" w:hAnsi="Arial" w:cs="Arial"/>
          <w:sz w:val="22"/>
          <w:szCs w:val="22"/>
          <w:lang w:val="en-GB"/>
        </w:rPr>
        <w:t>The single-chip processors feature a low power consumption of just 15W TDP.</w:t>
      </w:r>
    </w:p>
    <w:p w14:paraId="17E0D24E" w14:textId="2530BF2B" w:rsidR="003E1215" w:rsidRPr="00F10DF7" w:rsidRDefault="003D18BE" w:rsidP="002E62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360" w:lineRule="auto"/>
        <w:rPr>
          <w:rFonts w:ascii="Arial" w:hAnsi="Arial" w:cs="Arial"/>
          <w:sz w:val="22"/>
          <w:szCs w:val="22"/>
          <w:lang w:val="en-GB"/>
        </w:rPr>
      </w:pPr>
      <w:r>
        <w:rPr>
          <w:rFonts w:ascii="Arial" w:eastAsiaTheme="minorEastAsia" w:hAnsi="Arial" w:cs="Arial"/>
          <w:sz w:val="22"/>
          <w:szCs w:val="22"/>
          <w:lang w:val="en-US"/>
        </w:rPr>
        <w:t xml:space="preserve">Built on Intel’s new </w:t>
      </w:r>
      <w:r w:rsidR="0025774F" w:rsidRPr="00F10DF7">
        <w:rPr>
          <w:rFonts w:ascii="Arial" w:eastAsiaTheme="minorEastAsia" w:hAnsi="Arial" w:cs="Arial"/>
          <w:sz w:val="22"/>
          <w:szCs w:val="22"/>
          <w:lang w:val="en-US"/>
        </w:rPr>
        <w:t xml:space="preserve">14nm </w:t>
      </w:r>
      <w:r>
        <w:rPr>
          <w:rFonts w:ascii="Arial" w:eastAsiaTheme="minorEastAsia" w:hAnsi="Arial" w:cs="Arial"/>
          <w:sz w:val="22"/>
          <w:szCs w:val="22"/>
          <w:lang w:val="en-US"/>
        </w:rPr>
        <w:t>process technology</w:t>
      </w:r>
      <w:r w:rsidR="00AC619E">
        <w:rPr>
          <w:rFonts w:ascii="Arial" w:eastAsiaTheme="minorEastAsia" w:hAnsi="Arial" w:cs="Arial"/>
          <w:sz w:val="22"/>
          <w:szCs w:val="22"/>
          <w:lang w:val="en-US"/>
        </w:rPr>
        <w:t>,</w:t>
      </w:r>
      <w:r>
        <w:rPr>
          <w:rFonts w:ascii="Arial" w:eastAsiaTheme="minorEastAsia" w:hAnsi="Arial" w:cs="Arial"/>
          <w:sz w:val="22"/>
          <w:szCs w:val="22"/>
          <w:lang w:val="en-US"/>
        </w:rPr>
        <w:t xml:space="preserve"> the </w:t>
      </w:r>
      <w:r w:rsidR="0025774F" w:rsidRPr="00F10DF7">
        <w:rPr>
          <w:rFonts w:ascii="Arial" w:eastAsiaTheme="minorEastAsia" w:hAnsi="Arial" w:cs="Arial"/>
          <w:sz w:val="22"/>
          <w:szCs w:val="22"/>
          <w:lang w:val="en-US"/>
        </w:rPr>
        <w:t>5</w:t>
      </w:r>
      <w:r w:rsidR="0025774F" w:rsidRPr="002C4AC3">
        <w:rPr>
          <w:rFonts w:ascii="Arial" w:eastAsiaTheme="minorEastAsia" w:hAnsi="Arial" w:cs="Arial"/>
          <w:sz w:val="22"/>
          <w:szCs w:val="22"/>
          <w:vertAlign w:val="superscript"/>
          <w:lang w:val="en-US"/>
        </w:rPr>
        <w:t>th</w:t>
      </w:r>
      <w:r w:rsidR="0025774F" w:rsidRPr="00F10DF7">
        <w:rPr>
          <w:rFonts w:ascii="Arial" w:eastAsiaTheme="minorEastAsia" w:hAnsi="Arial" w:cs="Arial"/>
          <w:sz w:val="22"/>
          <w:szCs w:val="22"/>
          <w:lang w:val="en-US"/>
        </w:rPr>
        <w:t xml:space="preserve"> </w:t>
      </w:r>
      <w:r w:rsidR="00AC619E" w:rsidRPr="00C71880">
        <w:rPr>
          <w:rFonts w:ascii="Arial" w:eastAsiaTheme="minorEastAsia" w:hAnsi="Arial" w:cs="Arial"/>
          <w:sz w:val="22"/>
          <w:szCs w:val="22"/>
          <w:lang w:val="en-US"/>
        </w:rPr>
        <w:t>g</w:t>
      </w:r>
      <w:r w:rsidR="003E1215" w:rsidRPr="00F10DF7">
        <w:rPr>
          <w:rFonts w:ascii="Arial" w:eastAsiaTheme="minorEastAsia" w:hAnsi="Arial" w:cs="Arial"/>
          <w:sz w:val="22"/>
          <w:szCs w:val="22"/>
          <w:lang w:val="en-US"/>
        </w:rPr>
        <w:t xml:space="preserve">eneration </w:t>
      </w:r>
      <w:r w:rsidR="0025774F" w:rsidRPr="00F10DF7">
        <w:rPr>
          <w:rFonts w:ascii="Arial" w:eastAsiaTheme="minorEastAsia" w:hAnsi="Arial" w:cs="Arial"/>
          <w:sz w:val="22"/>
          <w:szCs w:val="22"/>
          <w:lang w:val="en-US"/>
        </w:rPr>
        <w:t>Intel</w:t>
      </w:r>
      <w:r w:rsidR="0025774F" w:rsidRPr="00F10DF7">
        <w:rPr>
          <w:rFonts w:ascii="Arial" w:eastAsiaTheme="minorEastAsia" w:hAnsi="Arial" w:cs="Arial"/>
          <w:sz w:val="22"/>
          <w:szCs w:val="22"/>
          <w:vertAlign w:val="superscript"/>
          <w:lang w:val="en-US"/>
        </w:rPr>
        <w:t>®</w:t>
      </w:r>
      <w:r w:rsidR="0025774F" w:rsidRPr="00F10DF7">
        <w:rPr>
          <w:rFonts w:ascii="Arial" w:eastAsiaTheme="minorEastAsia" w:hAnsi="Arial" w:cs="Arial"/>
          <w:sz w:val="22"/>
          <w:szCs w:val="22"/>
          <w:lang w:val="en-US"/>
        </w:rPr>
        <w:t xml:space="preserve"> Core™ processor is </w:t>
      </w:r>
      <w:r w:rsidR="0025774F" w:rsidRPr="00F20BF7">
        <w:rPr>
          <w:rFonts w:ascii="Arial" w:eastAsiaTheme="minorEastAsia" w:hAnsi="Arial" w:cs="Arial"/>
          <w:sz w:val="22"/>
          <w:szCs w:val="22"/>
          <w:lang w:val="en-US"/>
        </w:rPr>
        <w:t xml:space="preserve">designed to </w:t>
      </w:r>
      <w:r w:rsidR="004A0DE4" w:rsidRPr="00F20BF7">
        <w:rPr>
          <w:rFonts w:ascii="Arial" w:eastAsiaTheme="minorEastAsia" w:hAnsi="Arial" w:cs="Arial"/>
          <w:sz w:val="22"/>
          <w:szCs w:val="22"/>
          <w:lang w:val="en-US"/>
        </w:rPr>
        <w:t xml:space="preserve">prove excellent graphics and </w:t>
      </w:r>
      <w:r w:rsidR="0025774F" w:rsidRPr="00F20BF7">
        <w:rPr>
          <w:rFonts w:ascii="Arial" w:eastAsiaTheme="minorEastAsia" w:hAnsi="Arial" w:cs="Arial"/>
          <w:sz w:val="22"/>
          <w:szCs w:val="22"/>
          <w:lang w:val="en-US"/>
        </w:rPr>
        <w:t>performance, supporting the next generation of</w:t>
      </w:r>
      <w:r w:rsidR="0025774F" w:rsidRPr="00F10DF7">
        <w:rPr>
          <w:rFonts w:ascii="Arial" w:eastAsiaTheme="minorEastAsia" w:hAnsi="Arial" w:cs="Arial"/>
          <w:sz w:val="22"/>
          <w:szCs w:val="22"/>
          <w:lang w:val="en-US"/>
        </w:rPr>
        <w:t xml:space="preserve"> </w:t>
      </w:r>
      <w:proofErr w:type="spellStart"/>
      <w:r w:rsidR="004A0DE4">
        <w:rPr>
          <w:rFonts w:ascii="Arial" w:eastAsiaTheme="minorEastAsia" w:hAnsi="Arial" w:cs="Arial"/>
          <w:sz w:val="22"/>
          <w:szCs w:val="22"/>
          <w:lang w:val="en-US"/>
        </w:rPr>
        <w:t>c</w:t>
      </w:r>
      <w:r w:rsidR="0018165E" w:rsidRPr="00F10DF7">
        <w:rPr>
          <w:rFonts w:ascii="Arial" w:eastAsiaTheme="minorEastAsia" w:hAnsi="Arial" w:cs="Arial"/>
          <w:sz w:val="22"/>
          <w:szCs w:val="22"/>
          <w:lang w:val="en-US"/>
        </w:rPr>
        <w:t>ongatec’s</w:t>
      </w:r>
      <w:proofErr w:type="spellEnd"/>
      <w:r w:rsidR="0018165E" w:rsidRPr="00F10DF7">
        <w:rPr>
          <w:rFonts w:ascii="Arial" w:eastAsiaTheme="minorEastAsia" w:hAnsi="Arial" w:cs="Arial"/>
          <w:sz w:val="22"/>
          <w:szCs w:val="22"/>
          <w:lang w:val="en-US"/>
        </w:rPr>
        <w:t xml:space="preserve"> COM Express and Thin-Mini-ITX boards for </w:t>
      </w:r>
      <w:r w:rsidR="0025774F" w:rsidRPr="00F10DF7">
        <w:rPr>
          <w:rFonts w:ascii="Arial" w:eastAsiaTheme="minorEastAsia" w:hAnsi="Arial" w:cs="Arial"/>
          <w:sz w:val="22"/>
          <w:szCs w:val="22"/>
          <w:lang w:val="en-US"/>
        </w:rPr>
        <w:t xml:space="preserve">Internet of Things </w:t>
      </w:r>
      <w:r w:rsidR="003E1215">
        <w:rPr>
          <w:rFonts w:ascii="Arial" w:eastAsiaTheme="minorEastAsia" w:hAnsi="Arial" w:cs="Arial"/>
          <w:sz w:val="22"/>
          <w:szCs w:val="22"/>
          <w:lang w:val="en-US"/>
        </w:rPr>
        <w:t xml:space="preserve">(IoT) </w:t>
      </w:r>
      <w:r w:rsidR="0025774F" w:rsidRPr="00F10DF7">
        <w:rPr>
          <w:rFonts w:ascii="Arial" w:eastAsiaTheme="minorEastAsia" w:hAnsi="Arial" w:cs="Arial"/>
          <w:sz w:val="22"/>
          <w:szCs w:val="22"/>
          <w:lang w:val="en-US"/>
        </w:rPr>
        <w:t>solutions, while maintaining compatibility with previous generations</w:t>
      </w:r>
      <w:r w:rsidR="0018165E" w:rsidRPr="00F10DF7">
        <w:rPr>
          <w:rFonts w:ascii="Arial" w:eastAsiaTheme="minorEastAsia" w:hAnsi="Arial" w:cs="Arial"/>
          <w:sz w:val="22"/>
          <w:szCs w:val="22"/>
          <w:lang w:val="en-US"/>
        </w:rPr>
        <w:t>.</w:t>
      </w:r>
      <w:r w:rsidR="003E1215" w:rsidRPr="003E1215">
        <w:rPr>
          <w:rFonts w:ascii="Arial" w:hAnsi="Arial" w:cs="Arial"/>
          <w:sz w:val="22"/>
          <w:szCs w:val="22"/>
          <w:lang w:val="en-GB"/>
        </w:rPr>
        <w:t xml:space="preserve"> </w:t>
      </w:r>
    </w:p>
    <w:p w14:paraId="26F0C3FE" w14:textId="085E74DA" w:rsidR="006219D9" w:rsidRPr="00F10DF7" w:rsidRDefault="006219D9" w:rsidP="002E62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360" w:lineRule="auto"/>
        <w:rPr>
          <w:rFonts w:ascii="Arial" w:hAnsi="Arial" w:cs="Arial"/>
          <w:sz w:val="22"/>
          <w:szCs w:val="22"/>
          <w:lang w:val="en-GB"/>
        </w:rPr>
      </w:pPr>
      <w:r w:rsidRPr="00F10DF7">
        <w:rPr>
          <w:rFonts w:ascii="Arial" w:eastAsiaTheme="minorEastAsia" w:hAnsi="Arial" w:cs="Arial"/>
          <w:sz w:val="22"/>
          <w:szCs w:val="22"/>
          <w:lang w:val="en-US"/>
        </w:rPr>
        <w:t>New Intel</w:t>
      </w:r>
      <w:r w:rsidR="003D18BE">
        <w:rPr>
          <w:rFonts w:ascii="Arial" w:eastAsiaTheme="minorEastAsia" w:hAnsi="Arial" w:cs="Arial"/>
          <w:sz w:val="22"/>
          <w:szCs w:val="22"/>
          <w:lang w:val="en-US"/>
        </w:rPr>
        <w:t>®</w:t>
      </w:r>
      <w:r w:rsidRPr="00F10DF7">
        <w:rPr>
          <w:rFonts w:ascii="Arial" w:eastAsiaTheme="minorEastAsia" w:hAnsi="Arial" w:cs="Arial"/>
          <w:sz w:val="22"/>
          <w:szCs w:val="22"/>
          <w:lang w:val="en-US"/>
        </w:rPr>
        <w:t xml:space="preserve"> HD Graphics </w:t>
      </w:r>
      <w:r w:rsidR="003D18BE">
        <w:rPr>
          <w:rFonts w:ascii="Arial" w:eastAsiaTheme="minorEastAsia" w:hAnsi="Arial" w:cs="Arial"/>
          <w:sz w:val="22"/>
          <w:szCs w:val="22"/>
          <w:lang w:val="en-US"/>
        </w:rPr>
        <w:t xml:space="preserve">5500 and 6000 </w:t>
      </w:r>
      <w:r w:rsidRPr="00F10DF7">
        <w:rPr>
          <w:rFonts w:ascii="Arial" w:eastAsiaTheme="minorEastAsia" w:hAnsi="Arial" w:cs="Arial"/>
          <w:sz w:val="22"/>
          <w:szCs w:val="22"/>
          <w:lang w:val="en-US"/>
        </w:rPr>
        <w:t>delivers stunning and responsive</w:t>
      </w:r>
      <w:r w:rsidRPr="00F10DF7">
        <w:rPr>
          <w:rFonts w:ascii="Arial" w:hAnsi="Arial" w:cs="Arial"/>
          <w:sz w:val="22"/>
          <w:szCs w:val="22"/>
          <w:lang w:val="en-US"/>
        </w:rPr>
        <w:t xml:space="preserve"> </w:t>
      </w:r>
      <w:r w:rsidRPr="00F10DF7">
        <w:rPr>
          <w:rFonts w:ascii="Arial" w:eastAsiaTheme="minorEastAsia" w:hAnsi="Arial" w:cs="Arial"/>
          <w:sz w:val="22"/>
          <w:szCs w:val="22"/>
          <w:lang w:val="en-US"/>
        </w:rPr>
        <w:t>visuals in 5</w:t>
      </w:r>
      <w:r w:rsidRPr="002C4AC3">
        <w:rPr>
          <w:rFonts w:ascii="Arial" w:eastAsiaTheme="minorEastAsia" w:hAnsi="Arial" w:cs="Arial"/>
          <w:sz w:val="22"/>
          <w:szCs w:val="22"/>
          <w:vertAlign w:val="superscript"/>
          <w:lang w:val="en-US"/>
        </w:rPr>
        <w:t>th</w:t>
      </w:r>
      <w:r w:rsidRPr="00F10DF7">
        <w:rPr>
          <w:rFonts w:ascii="Arial" w:eastAsiaTheme="minorEastAsia" w:hAnsi="Arial" w:cs="Arial"/>
          <w:sz w:val="22"/>
          <w:szCs w:val="22"/>
          <w:lang w:val="en-US"/>
        </w:rPr>
        <w:t xml:space="preserve"> </w:t>
      </w:r>
      <w:r w:rsidR="00AC619E" w:rsidRPr="00C71880">
        <w:rPr>
          <w:rFonts w:ascii="Arial" w:eastAsiaTheme="minorEastAsia" w:hAnsi="Arial" w:cs="Arial"/>
          <w:sz w:val="22"/>
          <w:szCs w:val="22"/>
          <w:lang w:val="en-US"/>
        </w:rPr>
        <w:t>g</w:t>
      </w:r>
      <w:r w:rsidR="003E1215" w:rsidRPr="00C71880">
        <w:rPr>
          <w:rFonts w:ascii="Arial" w:eastAsiaTheme="minorEastAsia" w:hAnsi="Arial" w:cs="Arial"/>
          <w:sz w:val="22"/>
          <w:szCs w:val="22"/>
          <w:lang w:val="en-US"/>
        </w:rPr>
        <w:t>e</w:t>
      </w:r>
      <w:r w:rsidR="003E1215" w:rsidRPr="00F10DF7">
        <w:rPr>
          <w:rFonts w:ascii="Arial" w:eastAsiaTheme="minorEastAsia" w:hAnsi="Arial" w:cs="Arial"/>
          <w:sz w:val="22"/>
          <w:szCs w:val="22"/>
          <w:lang w:val="en-US"/>
        </w:rPr>
        <w:t xml:space="preserve">neration </w:t>
      </w:r>
      <w:r w:rsidRPr="00F10DF7">
        <w:rPr>
          <w:rFonts w:ascii="Arial" w:eastAsiaTheme="minorEastAsia" w:hAnsi="Arial" w:cs="Arial"/>
          <w:sz w:val="22"/>
          <w:szCs w:val="22"/>
          <w:lang w:val="en-US"/>
        </w:rPr>
        <w:t>Intel® Core™ processors, including Ultra HD 4k display and additional codec support.</w:t>
      </w:r>
      <w:r w:rsidR="00B35640" w:rsidRPr="00F10DF7">
        <w:rPr>
          <w:rFonts w:ascii="Arial" w:hAnsi="Arial" w:cs="Arial"/>
          <w:sz w:val="22"/>
          <w:szCs w:val="22"/>
          <w:lang w:val="en-GB"/>
        </w:rPr>
        <w:t xml:space="preserve"> </w:t>
      </w:r>
      <w:r w:rsidRPr="00F10DF7">
        <w:rPr>
          <w:rFonts w:ascii="Arial" w:eastAsiaTheme="minorEastAsia" w:hAnsi="Arial" w:cs="Arial"/>
          <w:sz w:val="22"/>
          <w:szCs w:val="22"/>
          <w:lang w:val="en-US"/>
        </w:rPr>
        <w:t xml:space="preserve">Enhanced security and manageability features help </w:t>
      </w:r>
      <w:r w:rsidR="00B35640" w:rsidRPr="00F10DF7">
        <w:rPr>
          <w:rFonts w:ascii="Arial" w:eastAsiaTheme="minorEastAsia" w:hAnsi="Arial" w:cs="Arial"/>
          <w:sz w:val="22"/>
          <w:szCs w:val="22"/>
          <w:lang w:val="en-US"/>
        </w:rPr>
        <w:t xml:space="preserve">to </w:t>
      </w:r>
      <w:r w:rsidRPr="00F10DF7">
        <w:rPr>
          <w:rFonts w:ascii="Arial" w:eastAsiaTheme="minorEastAsia" w:hAnsi="Arial" w:cs="Arial"/>
          <w:sz w:val="22"/>
          <w:szCs w:val="22"/>
          <w:lang w:val="en-US"/>
        </w:rPr>
        <w:t xml:space="preserve">drive down total cost and risk, protecting data and preventing malware threats. </w:t>
      </w:r>
    </w:p>
    <w:p w14:paraId="7D9BAFF3" w14:textId="77777777" w:rsidR="005F51C3" w:rsidRPr="00F10DF7" w:rsidRDefault="005F51C3" w:rsidP="00F10D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360" w:lineRule="auto"/>
        <w:rPr>
          <w:rFonts w:ascii="Arial" w:hAnsi="Arial" w:cs="Arial"/>
          <w:sz w:val="22"/>
          <w:szCs w:val="22"/>
          <w:lang w:val="en-GB"/>
        </w:rPr>
      </w:pPr>
      <w:r w:rsidRPr="00F10DF7">
        <w:rPr>
          <w:rFonts w:ascii="Arial" w:hAnsi="Arial" w:cs="Arial"/>
          <w:sz w:val="22"/>
          <w:szCs w:val="22"/>
          <w:lang w:val="en-GB"/>
        </w:rPr>
        <w:lastRenderedPageBreak/>
        <w:t xml:space="preserve">Both embedded </w:t>
      </w:r>
      <w:r w:rsidR="003E1215" w:rsidRPr="00F10DF7">
        <w:rPr>
          <w:rFonts w:ascii="Arial" w:hAnsi="Arial" w:cs="Arial"/>
          <w:sz w:val="22"/>
          <w:szCs w:val="22"/>
          <w:lang w:val="en-GB"/>
        </w:rPr>
        <w:t xml:space="preserve">computers </w:t>
      </w:r>
      <w:r w:rsidRPr="00F10DF7">
        <w:rPr>
          <w:rFonts w:ascii="Arial" w:hAnsi="Arial" w:cs="Arial"/>
          <w:sz w:val="22"/>
          <w:szCs w:val="22"/>
          <w:lang w:val="en-GB"/>
        </w:rPr>
        <w:t xml:space="preserve">allow </w:t>
      </w:r>
      <w:r w:rsidR="003E1215">
        <w:rPr>
          <w:rFonts w:ascii="Arial" w:hAnsi="Arial" w:cs="Arial"/>
          <w:sz w:val="22"/>
          <w:szCs w:val="22"/>
          <w:lang w:val="en-GB"/>
        </w:rPr>
        <w:t>the</w:t>
      </w:r>
      <w:r w:rsidR="003E1215" w:rsidRPr="00F10DF7">
        <w:rPr>
          <w:rFonts w:ascii="Arial" w:hAnsi="Arial" w:cs="Arial"/>
          <w:sz w:val="22"/>
          <w:szCs w:val="22"/>
          <w:lang w:val="en-GB"/>
        </w:rPr>
        <w:t xml:space="preserve"> </w:t>
      </w:r>
      <w:r w:rsidRPr="00F10DF7">
        <w:rPr>
          <w:rFonts w:ascii="Arial" w:hAnsi="Arial" w:cs="Arial"/>
          <w:sz w:val="22"/>
          <w:szCs w:val="22"/>
          <w:lang w:val="en-GB"/>
        </w:rPr>
        <w:t>connect</w:t>
      </w:r>
      <w:r w:rsidR="003E1215">
        <w:rPr>
          <w:rFonts w:ascii="Arial" w:hAnsi="Arial" w:cs="Arial"/>
          <w:sz w:val="22"/>
          <w:szCs w:val="22"/>
          <w:lang w:val="en-GB"/>
        </w:rPr>
        <w:t>ion of</w:t>
      </w:r>
      <w:r w:rsidRPr="00F10DF7">
        <w:rPr>
          <w:rFonts w:ascii="Arial" w:hAnsi="Arial" w:cs="Arial"/>
          <w:sz w:val="22"/>
          <w:szCs w:val="22"/>
          <w:lang w:val="en-GB"/>
        </w:rPr>
        <w:t xml:space="preserve"> up to three independent display interfaces via HDMI</w:t>
      </w:r>
      <w:r w:rsidR="00C30B1D">
        <w:rPr>
          <w:rFonts w:ascii="Arial" w:hAnsi="Arial" w:cs="Arial"/>
          <w:sz w:val="22"/>
          <w:szCs w:val="22"/>
          <w:lang w:val="en-GB"/>
        </w:rPr>
        <w:t xml:space="preserve"> 1.4</w:t>
      </w:r>
      <w:r w:rsidRPr="00F10DF7">
        <w:rPr>
          <w:rFonts w:ascii="Arial" w:hAnsi="Arial" w:cs="Arial"/>
          <w:sz w:val="22"/>
          <w:szCs w:val="22"/>
          <w:lang w:val="en-GB"/>
        </w:rPr>
        <w:t>, LVDS and embedded DisplayPort (eDP). When using DisplayPort</w:t>
      </w:r>
      <w:r w:rsidR="00C30B1D">
        <w:rPr>
          <w:rFonts w:ascii="Arial" w:hAnsi="Arial" w:cs="Arial"/>
          <w:sz w:val="22"/>
          <w:szCs w:val="22"/>
          <w:lang w:val="en-GB"/>
        </w:rPr>
        <w:t xml:space="preserve"> 1.2</w:t>
      </w:r>
      <w:r w:rsidRPr="00F10DF7">
        <w:rPr>
          <w:rFonts w:ascii="Arial" w:hAnsi="Arial" w:cs="Arial"/>
          <w:sz w:val="22"/>
          <w:szCs w:val="22"/>
          <w:lang w:val="en-GB"/>
        </w:rPr>
        <w:t xml:space="preserve">, the individual displays can be daisy chained to take advantage of simple wiring. Native USB 3.0 support provides fast data transmission with low power consumption. </w:t>
      </w:r>
      <w:r w:rsidR="003B3E8E" w:rsidRPr="00F10DF7">
        <w:rPr>
          <w:rFonts w:ascii="Arial" w:hAnsi="Arial" w:cs="Arial"/>
          <w:sz w:val="22"/>
          <w:szCs w:val="22"/>
          <w:lang w:val="en-GB"/>
        </w:rPr>
        <w:t xml:space="preserve">The two SODIMM sockets can be equipped with up to </w:t>
      </w:r>
      <w:r w:rsidR="00F95236">
        <w:rPr>
          <w:rFonts w:ascii="Arial" w:hAnsi="Arial" w:cs="Arial"/>
          <w:sz w:val="22"/>
          <w:szCs w:val="22"/>
          <w:lang w:val="en-GB"/>
        </w:rPr>
        <w:t>16</w:t>
      </w:r>
      <w:r w:rsidR="003B3E8E" w:rsidRPr="00F10DF7">
        <w:rPr>
          <w:rFonts w:ascii="Arial" w:hAnsi="Arial" w:cs="Arial"/>
          <w:sz w:val="22"/>
          <w:szCs w:val="22"/>
          <w:lang w:val="en-GB"/>
        </w:rPr>
        <w:t xml:space="preserve"> GB SODIMM DDR3L memory.</w:t>
      </w:r>
    </w:p>
    <w:p w14:paraId="58BA04D2" w14:textId="77777777" w:rsidR="005F51C3" w:rsidRPr="00F10DF7" w:rsidRDefault="00B43AFE" w:rsidP="00F10D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360" w:lineRule="auto"/>
        <w:rPr>
          <w:rFonts w:ascii="Arial" w:hAnsi="Arial" w:cs="Arial"/>
          <w:sz w:val="22"/>
          <w:szCs w:val="22"/>
          <w:lang w:val="en-GB"/>
        </w:rPr>
      </w:pPr>
      <w:r w:rsidRPr="00F10DF7">
        <w:rPr>
          <w:rFonts w:ascii="Arial" w:hAnsi="Arial" w:cs="Arial"/>
          <w:sz w:val="22"/>
          <w:szCs w:val="22"/>
          <w:lang w:val="en-GB"/>
        </w:rPr>
        <w:t xml:space="preserve">The strength of the new </w:t>
      </w:r>
      <w:r w:rsidR="005F51C3" w:rsidRPr="00F10DF7">
        <w:rPr>
          <w:rFonts w:ascii="Arial" w:hAnsi="Arial" w:cs="Arial"/>
          <w:sz w:val="22"/>
          <w:szCs w:val="22"/>
          <w:lang w:val="en-GB"/>
        </w:rPr>
        <w:t xml:space="preserve">powerful </w:t>
      </w:r>
      <w:r w:rsidRPr="00F10DF7">
        <w:rPr>
          <w:rFonts w:ascii="Arial" w:hAnsi="Arial" w:cs="Arial"/>
          <w:sz w:val="22"/>
          <w:szCs w:val="22"/>
          <w:lang w:val="en-GB"/>
        </w:rPr>
        <w:t xml:space="preserve">COM Express compact </w:t>
      </w:r>
      <w:r w:rsidR="003E1215" w:rsidRPr="00F10DF7">
        <w:rPr>
          <w:rFonts w:ascii="Arial" w:hAnsi="Arial" w:cs="Arial"/>
          <w:sz w:val="22"/>
          <w:szCs w:val="22"/>
          <w:lang w:val="en-GB"/>
        </w:rPr>
        <w:t>Type</w:t>
      </w:r>
      <w:r w:rsidR="003E1215">
        <w:rPr>
          <w:rFonts w:ascii="Arial" w:hAnsi="Arial" w:cs="Arial"/>
          <w:sz w:val="22"/>
          <w:szCs w:val="22"/>
          <w:lang w:val="en-GB"/>
        </w:rPr>
        <w:t xml:space="preserve"> </w:t>
      </w:r>
      <w:r w:rsidR="003E1215" w:rsidRPr="00F10DF7">
        <w:rPr>
          <w:rFonts w:ascii="Arial" w:hAnsi="Arial" w:cs="Arial"/>
          <w:sz w:val="22"/>
          <w:szCs w:val="22"/>
          <w:lang w:val="en-GB"/>
        </w:rPr>
        <w:t xml:space="preserve">6 </w:t>
      </w:r>
      <w:r w:rsidRPr="00F10DF7">
        <w:rPr>
          <w:rFonts w:ascii="Arial" w:hAnsi="Arial" w:cs="Arial"/>
          <w:sz w:val="22"/>
          <w:szCs w:val="22"/>
          <w:lang w:val="en-GB"/>
        </w:rPr>
        <w:t xml:space="preserve">module conga-TC97 lies in the flexibility and </w:t>
      </w:r>
      <w:r w:rsidR="005F51C3" w:rsidRPr="00F10DF7">
        <w:rPr>
          <w:rFonts w:ascii="Arial" w:hAnsi="Arial" w:cs="Arial"/>
          <w:sz w:val="22"/>
          <w:szCs w:val="22"/>
          <w:lang w:val="en-GB"/>
        </w:rPr>
        <w:t>customization</w:t>
      </w:r>
      <w:r w:rsidR="003B3E8E" w:rsidRPr="00F10DF7">
        <w:rPr>
          <w:rFonts w:ascii="Arial" w:hAnsi="Arial" w:cs="Arial"/>
          <w:sz w:val="22"/>
          <w:szCs w:val="22"/>
          <w:lang w:val="en-GB"/>
        </w:rPr>
        <w:t xml:space="preserve"> for the application. </w:t>
      </w:r>
      <w:r w:rsidR="005F51C3" w:rsidRPr="00F10DF7">
        <w:rPr>
          <w:rFonts w:ascii="Arial" w:hAnsi="Arial" w:cs="Arial"/>
          <w:sz w:val="22"/>
          <w:szCs w:val="22"/>
          <w:lang w:val="en-GB"/>
        </w:rPr>
        <w:t xml:space="preserve">A total of eight USB ports are provided, two of them support USB 3.0 </w:t>
      </w:r>
      <w:proofErr w:type="spellStart"/>
      <w:r w:rsidR="003E1215" w:rsidRPr="00F10DF7">
        <w:rPr>
          <w:rFonts w:ascii="Arial" w:hAnsi="Arial" w:cs="Arial"/>
          <w:sz w:val="22"/>
          <w:szCs w:val="22"/>
          <w:lang w:val="en-GB"/>
        </w:rPr>
        <w:t>Super</w:t>
      </w:r>
      <w:r w:rsidR="003E1215">
        <w:rPr>
          <w:rFonts w:ascii="Arial" w:hAnsi="Arial" w:cs="Arial"/>
          <w:sz w:val="22"/>
          <w:szCs w:val="22"/>
          <w:lang w:val="en-GB"/>
        </w:rPr>
        <w:t>S</w:t>
      </w:r>
      <w:r w:rsidR="003E1215" w:rsidRPr="00F10DF7">
        <w:rPr>
          <w:rFonts w:ascii="Arial" w:hAnsi="Arial" w:cs="Arial"/>
          <w:sz w:val="22"/>
          <w:szCs w:val="22"/>
          <w:lang w:val="en-GB"/>
        </w:rPr>
        <w:t>peed</w:t>
      </w:r>
      <w:proofErr w:type="spellEnd"/>
      <w:r w:rsidR="005F51C3" w:rsidRPr="00F10DF7">
        <w:rPr>
          <w:rFonts w:ascii="Arial" w:hAnsi="Arial" w:cs="Arial"/>
          <w:sz w:val="22"/>
          <w:szCs w:val="22"/>
          <w:lang w:val="en-GB"/>
        </w:rPr>
        <w:t>. Four PCI Express 2.0 lanes, four SATA ports with up to 6 Gb/s, RAID support and a Gigabit Ethernet interface enable fast and flexible system extensions.</w:t>
      </w:r>
    </w:p>
    <w:p w14:paraId="7357DCC1" w14:textId="649F7320" w:rsidR="003E1215" w:rsidRPr="00F10DF7" w:rsidRDefault="00665D45" w:rsidP="003E12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360" w:lineRule="auto"/>
        <w:rPr>
          <w:rFonts w:ascii="Arial" w:hAnsi="Arial" w:cs="Arial"/>
          <w:sz w:val="22"/>
          <w:szCs w:val="22"/>
          <w:lang w:val="en-GB"/>
        </w:rPr>
      </w:pPr>
      <w:r w:rsidRPr="00665D45">
        <w:rPr>
          <w:rFonts w:ascii="Arial" w:hAnsi="Arial" w:cs="Arial"/>
          <w:sz w:val="22"/>
          <w:szCs w:val="22"/>
          <w:lang w:val="en-GB"/>
        </w:rPr>
        <w:t>With the conga-IC97, congatec has risen to the challenge of supporting customers who need high quality single board computers (SBCs) with long</w:t>
      </w:r>
      <w:r>
        <w:rPr>
          <w:rFonts w:ascii="Arial" w:hAnsi="Arial" w:cs="Arial"/>
          <w:sz w:val="22"/>
          <w:szCs w:val="22"/>
          <w:lang w:val="en-GB"/>
        </w:rPr>
        <w:t>-</w:t>
      </w:r>
      <w:r w:rsidRPr="00665D45">
        <w:rPr>
          <w:rFonts w:ascii="Arial" w:hAnsi="Arial" w:cs="Arial"/>
          <w:sz w:val="22"/>
          <w:szCs w:val="22"/>
          <w:lang w:val="en-GB"/>
        </w:rPr>
        <w:t>term availability.</w:t>
      </w:r>
      <w:r>
        <w:rPr>
          <w:rFonts w:ascii="Arial" w:hAnsi="Arial" w:cs="Arial"/>
          <w:sz w:val="22"/>
          <w:szCs w:val="22"/>
          <w:lang w:val="en-GB"/>
        </w:rPr>
        <w:t xml:space="preserve"> </w:t>
      </w:r>
      <w:r w:rsidR="00CB5277" w:rsidRPr="00F10DF7">
        <w:rPr>
          <w:rFonts w:ascii="Arial" w:hAnsi="Arial" w:cs="Arial"/>
          <w:sz w:val="22"/>
          <w:szCs w:val="22"/>
          <w:lang w:val="en-GB"/>
        </w:rPr>
        <w:t>The flat design of Thin Mini-ITX – measuring 25mm in height with I/O</w:t>
      </w:r>
      <w:r w:rsidR="002E622C">
        <w:rPr>
          <w:rFonts w:ascii="Arial" w:hAnsi="Arial" w:cs="Arial"/>
          <w:sz w:val="22"/>
          <w:szCs w:val="22"/>
          <w:lang w:val="en-GB"/>
        </w:rPr>
        <w:t xml:space="preserve"> s</w:t>
      </w:r>
      <w:r w:rsidR="00CB5277" w:rsidRPr="00F10DF7">
        <w:rPr>
          <w:rFonts w:ascii="Arial" w:hAnsi="Arial" w:cs="Arial"/>
          <w:sz w:val="22"/>
          <w:szCs w:val="22"/>
          <w:lang w:val="en-GB"/>
        </w:rPr>
        <w:t xml:space="preserve">hield </w:t>
      </w:r>
      <w:r w:rsidR="004F4BC3" w:rsidRPr="00F10DF7">
        <w:rPr>
          <w:rFonts w:ascii="Arial" w:hAnsi="Arial" w:cs="Arial"/>
          <w:sz w:val="22"/>
          <w:szCs w:val="22"/>
          <w:lang w:val="en-GB"/>
        </w:rPr>
        <w:t xml:space="preserve">– </w:t>
      </w:r>
      <w:r w:rsidR="003171D4" w:rsidRPr="00F10DF7">
        <w:rPr>
          <w:rFonts w:ascii="Arial" w:hAnsi="Arial" w:cs="Arial"/>
          <w:sz w:val="22"/>
          <w:szCs w:val="22"/>
          <w:lang w:val="en-GB"/>
        </w:rPr>
        <w:t>enables flat housings, such as those required for panel PCs</w:t>
      </w:r>
      <w:r w:rsidR="006300DB" w:rsidRPr="00F10DF7">
        <w:rPr>
          <w:rFonts w:ascii="Arial" w:hAnsi="Arial" w:cs="Arial"/>
          <w:sz w:val="22"/>
          <w:szCs w:val="22"/>
          <w:lang w:val="en-GB"/>
        </w:rPr>
        <w:t>.</w:t>
      </w:r>
      <w:r w:rsidR="002E622C">
        <w:rPr>
          <w:rFonts w:ascii="Arial" w:hAnsi="Arial" w:cs="Arial"/>
          <w:sz w:val="22"/>
          <w:szCs w:val="22"/>
          <w:lang w:val="en-GB"/>
        </w:rPr>
        <w:t xml:space="preserve"> </w:t>
      </w:r>
      <w:r w:rsidR="00456A71" w:rsidRPr="00F10DF7">
        <w:rPr>
          <w:rFonts w:ascii="Arial" w:hAnsi="Arial" w:cs="Arial"/>
          <w:sz w:val="22"/>
          <w:szCs w:val="22"/>
          <w:lang w:val="en-GB"/>
        </w:rPr>
        <w:t xml:space="preserve">Four USB 3.0 </w:t>
      </w:r>
      <w:proofErr w:type="spellStart"/>
      <w:r w:rsidR="00456A71" w:rsidRPr="00F10DF7">
        <w:rPr>
          <w:rFonts w:ascii="Arial" w:hAnsi="Arial" w:cs="Arial"/>
          <w:sz w:val="22"/>
          <w:szCs w:val="22"/>
          <w:lang w:val="en-GB"/>
        </w:rPr>
        <w:t>SuperSpeed</w:t>
      </w:r>
      <w:proofErr w:type="spellEnd"/>
      <w:r w:rsidR="00456A71" w:rsidRPr="00F10DF7">
        <w:rPr>
          <w:rFonts w:ascii="Arial" w:hAnsi="Arial" w:cs="Arial"/>
          <w:sz w:val="22"/>
          <w:szCs w:val="22"/>
          <w:lang w:val="en-GB"/>
        </w:rPr>
        <w:t xml:space="preserve"> ports are directly available on the I/O shield. A total of two 5 Gb/s PCI Express 2.0 lanes can be used as </w:t>
      </w:r>
      <w:proofErr w:type="spellStart"/>
      <w:r w:rsidR="00456A71" w:rsidRPr="00F10DF7">
        <w:rPr>
          <w:rFonts w:ascii="Arial" w:hAnsi="Arial" w:cs="Arial"/>
          <w:sz w:val="22"/>
          <w:szCs w:val="22"/>
          <w:lang w:val="en-GB"/>
        </w:rPr>
        <w:t>mPCIe</w:t>
      </w:r>
      <w:proofErr w:type="spellEnd"/>
      <w:r w:rsidR="00456A71" w:rsidRPr="00F10DF7">
        <w:rPr>
          <w:rFonts w:ascii="Arial" w:hAnsi="Arial" w:cs="Arial"/>
          <w:sz w:val="22"/>
          <w:szCs w:val="22"/>
          <w:lang w:val="en-GB"/>
        </w:rPr>
        <w:t xml:space="preserve"> Half Size and PCIe Full Size shared with </w:t>
      </w:r>
      <w:proofErr w:type="spellStart"/>
      <w:r w:rsidR="00456A71" w:rsidRPr="00F10DF7">
        <w:rPr>
          <w:rFonts w:ascii="Arial" w:hAnsi="Arial" w:cs="Arial"/>
          <w:sz w:val="22"/>
          <w:szCs w:val="22"/>
          <w:lang w:val="en-GB"/>
        </w:rPr>
        <w:t>PCIe</w:t>
      </w:r>
      <w:proofErr w:type="spellEnd"/>
      <w:r w:rsidR="00456A71" w:rsidRPr="00F10DF7">
        <w:rPr>
          <w:rFonts w:ascii="Arial" w:hAnsi="Arial" w:cs="Arial"/>
          <w:sz w:val="22"/>
          <w:szCs w:val="22"/>
          <w:lang w:val="en-GB"/>
        </w:rPr>
        <w:t xml:space="preserve"> x1 and </w:t>
      </w:r>
      <w:proofErr w:type="spellStart"/>
      <w:r w:rsidR="00456A71" w:rsidRPr="00F10DF7">
        <w:rPr>
          <w:rFonts w:ascii="Arial" w:hAnsi="Arial" w:cs="Arial"/>
          <w:sz w:val="22"/>
          <w:szCs w:val="22"/>
          <w:lang w:val="en-GB"/>
        </w:rPr>
        <w:t>mSATA</w:t>
      </w:r>
      <w:proofErr w:type="spellEnd"/>
      <w:r w:rsidR="00456A71" w:rsidRPr="00F10DF7">
        <w:rPr>
          <w:rFonts w:ascii="Arial" w:hAnsi="Arial" w:cs="Arial"/>
          <w:sz w:val="22"/>
          <w:szCs w:val="22"/>
          <w:lang w:val="en-GB"/>
        </w:rPr>
        <w:t xml:space="preserve">. </w:t>
      </w:r>
      <w:r w:rsidR="00EA5410">
        <w:rPr>
          <w:rFonts w:ascii="Arial" w:hAnsi="Arial" w:cs="Arial"/>
          <w:sz w:val="22"/>
          <w:szCs w:val="22"/>
          <w:lang w:val="en-GB"/>
        </w:rPr>
        <w:t xml:space="preserve">Fast and flexible </w:t>
      </w:r>
      <w:r w:rsidR="00EA5410" w:rsidRPr="00F10DF7">
        <w:rPr>
          <w:rFonts w:ascii="Arial" w:hAnsi="Arial" w:cs="Arial"/>
          <w:sz w:val="22"/>
          <w:szCs w:val="22"/>
          <w:lang w:val="en-GB"/>
        </w:rPr>
        <w:t xml:space="preserve">system extensions </w:t>
      </w:r>
      <w:r w:rsidR="00EA5410">
        <w:rPr>
          <w:rFonts w:ascii="Arial" w:hAnsi="Arial" w:cs="Arial"/>
          <w:sz w:val="22"/>
          <w:szCs w:val="22"/>
          <w:lang w:val="en-GB"/>
        </w:rPr>
        <w:t>are possible thanks to f</w:t>
      </w:r>
      <w:r w:rsidR="00EA5410" w:rsidRPr="00F10DF7">
        <w:rPr>
          <w:rFonts w:ascii="Arial" w:hAnsi="Arial" w:cs="Arial"/>
          <w:sz w:val="22"/>
          <w:szCs w:val="22"/>
          <w:lang w:val="en-GB"/>
        </w:rPr>
        <w:t xml:space="preserve">our </w:t>
      </w:r>
      <w:r w:rsidR="00456A71" w:rsidRPr="00F10DF7">
        <w:rPr>
          <w:rFonts w:ascii="Arial" w:hAnsi="Arial" w:cs="Arial"/>
          <w:sz w:val="22"/>
          <w:szCs w:val="22"/>
          <w:lang w:val="en-GB"/>
        </w:rPr>
        <w:t xml:space="preserve">SATA interfaces with up to 6 Gb/s plus </w:t>
      </w:r>
      <w:r w:rsidR="00EA5410">
        <w:rPr>
          <w:rFonts w:ascii="Arial" w:hAnsi="Arial" w:cs="Arial"/>
          <w:sz w:val="22"/>
          <w:szCs w:val="22"/>
          <w:lang w:val="en-GB"/>
        </w:rPr>
        <w:t>one</w:t>
      </w:r>
      <w:r w:rsidR="00EA5410" w:rsidRPr="00F10DF7">
        <w:rPr>
          <w:rFonts w:ascii="Arial" w:hAnsi="Arial" w:cs="Arial"/>
          <w:sz w:val="22"/>
          <w:szCs w:val="22"/>
          <w:lang w:val="en-GB"/>
        </w:rPr>
        <w:t xml:space="preserve"> </w:t>
      </w:r>
      <w:r w:rsidR="00456A71" w:rsidRPr="00F10DF7">
        <w:rPr>
          <w:rFonts w:ascii="Arial" w:hAnsi="Arial" w:cs="Arial"/>
          <w:sz w:val="22"/>
          <w:szCs w:val="22"/>
          <w:lang w:val="en-GB"/>
        </w:rPr>
        <w:t>mini PCIe. Two Intel I210 Gigabit Ethernet controllers each provide one Gigabit Ethernet LAN access via the two RJ45 sockets. The universal power source with 12 to 24 volts complete the feature set.</w:t>
      </w:r>
      <w:r w:rsidR="003E1215" w:rsidRPr="003E1215">
        <w:rPr>
          <w:rFonts w:ascii="Arial" w:hAnsi="Arial" w:cs="Arial"/>
          <w:sz w:val="22"/>
          <w:szCs w:val="22"/>
          <w:lang w:val="en-GB"/>
        </w:rPr>
        <w:t xml:space="preserve"> </w:t>
      </w:r>
    </w:p>
    <w:p w14:paraId="3A50D9F2" w14:textId="77777777" w:rsidR="0091381F" w:rsidRDefault="00C30B1D" w:rsidP="008E6B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360" w:lineRule="auto"/>
        <w:rPr>
          <w:rFonts w:ascii="Arial" w:hAnsi="Arial" w:cs="Arial"/>
          <w:sz w:val="22"/>
          <w:szCs w:val="22"/>
          <w:lang w:val="en-GB"/>
        </w:rPr>
      </w:pPr>
      <w:r w:rsidRPr="00C30B1D">
        <w:rPr>
          <w:rFonts w:ascii="Arial" w:hAnsi="Arial" w:cs="Arial"/>
          <w:sz w:val="22"/>
          <w:szCs w:val="22"/>
          <w:lang w:val="en-GB"/>
        </w:rPr>
        <w:t>As a single supplier covering the complete range of cost-effective standard solutions to individual EDMS (Embedded Design &amp; Manufacturing</w:t>
      </w:r>
      <w:r w:rsidR="003E1215">
        <w:rPr>
          <w:rFonts w:ascii="Arial" w:hAnsi="Arial" w:cs="Arial"/>
          <w:sz w:val="22"/>
          <w:szCs w:val="22"/>
          <w:lang w:val="en-GB"/>
        </w:rPr>
        <w:t xml:space="preserve"> Services</w:t>
      </w:r>
      <w:r w:rsidRPr="00C30B1D">
        <w:rPr>
          <w:rFonts w:ascii="Arial" w:hAnsi="Arial" w:cs="Arial"/>
          <w:sz w:val="22"/>
          <w:szCs w:val="22"/>
          <w:lang w:val="en-GB"/>
        </w:rPr>
        <w:t xml:space="preserve">) projects, congatec supports the </w:t>
      </w:r>
      <w:r w:rsidRPr="00C30B1D">
        <w:rPr>
          <w:rFonts w:ascii="Arial" w:eastAsiaTheme="minorEastAsia" w:hAnsi="Arial" w:cs="Arial"/>
          <w:sz w:val="22"/>
          <w:szCs w:val="22"/>
          <w:lang w:val="en-US"/>
        </w:rPr>
        <w:t>5</w:t>
      </w:r>
      <w:r w:rsidRPr="002C4AC3">
        <w:rPr>
          <w:rFonts w:ascii="Arial" w:eastAsiaTheme="minorEastAsia" w:hAnsi="Arial" w:cs="Arial"/>
          <w:sz w:val="22"/>
          <w:szCs w:val="22"/>
          <w:vertAlign w:val="superscript"/>
          <w:lang w:val="en-US"/>
        </w:rPr>
        <w:t>th</w:t>
      </w:r>
      <w:r w:rsidRPr="00C30B1D">
        <w:rPr>
          <w:rFonts w:ascii="Arial" w:eastAsiaTheme="minorEastAsia" w:hAnsi="Arial" w:cs="Arial"/>
          <w:sz w:val="22"/>
          <w:szCs w:val="22"/>
          <w:lang w:val="en-US"/>
        </w:rPr>
        <w:t xml:space="preserve"> </w:t>
      </w:r>
      <w:r w:rsidR="00AC619E">
        <w:rPr>
          <w:rFonts w:ascii="Arial" w:eastAsiaTheme="minorEastAsia" w:hAnsi="Arial" w:cs="Arial"/>
          <w:sz w:val="22"/>
          <w:szCs w:val="22"/>
          <w:lang w:val="en-US"/>
        </w:rPr>
        <w:t>g</w:t>
      </w:r>
      <w:r w:rsidRPr="00C30B1D">
        <w:rPr>
          <w:rFonts w:ascii="Arial" w:eastAsiaTheme="minorEastAsia" w:hAnsi="Arial" w:cs="Arial"/>
          <w:sz w:val="22"/>
          <w:szCs w:val="22"/>
          <w:lang w:val="en-US"/>
        </w:rPr>
        <w:t>eneration Intel® Core™ processor platform</w:t>
      </w:r>
      <w:r w:rsidRPr="00C30B1D">
        <w:rPr>
          <w:rFonts w:ascii="Arial" w:hAnsi="Arial" w:cs="Arial"/>
          <w:sz w:val="22"/>
          <w:szCs w:val="22"/>
          <w:lang w:val="en-GB"/>
        </w:rPr>
        <w:t xml:space="preserve"> from standard form factors to specialized </w:t>
      </w:r>
      <w:r w:rsidR="003E1215">
        <w:rPr>
          <w:rFonts w:ascii="Arial" w:hAnsi="Arial" w:cs="Arial"/>
          <w:sz w:val="22"/>
          <w:szCs w:val="22"/>
          <w:lang w:val="en-GB"/>
        </w:rPr>
        <w:t>SBCs</w:t>
      </w:r>
      <w:r w:rsidRPr="00C30B1D">
        <w:rPr>
          <w:rFonts w:ascii="Arial" w:hAnsi="Arial" w:cs="Arial"/>
          <w:sz w:val="22"/>
          <w:szCs w:val="22"/>
          <w:lang w:val="en-GB"/>
        </w:rPr>
        <w:t xml:space="preserve"> and computer modules. For EDMS projects congatec acts as a service provider supporting the specific system designs of customers.</w:t>
      </w:r>
    </w:p>
    <w:p w14:paraId="66E77F7A" w14:textId="4AC5DC0D" w:rsidR="00C90FC6" w:rsidRPr="008E6B30" w:rsidRDefault="006300DB" w:rsidP="008E6B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360" w:lineRule="auto"/>
        <w:rPr>
          <w:rFonts w:ascii="Arial" w:hAnsi="Arial" w:cs="Arial"/>
          <w:sz w:val="22"/>
          <w:szCs w:val="22"/>
          <w:lang w:val="en-GB"/>
        </w:rPr>
      </w:pPr>
      <w:r w:rsidRPr="006300DB">
        <w:rPr>
          <w:rFonts w:ascii="Arial" w:hAnsi="Arial" w:cs="Arial"/>
          <w:sz w:val="22"/>
          <w:szCs w:val="22"/>
          <w:lang w:val="en-GB"/>
        </w:rPr>
        <w:t xml:space="preserve">Available processor </w:t>
      </w:r>
      <w:r w:rsidR="00A11DD0">
        <w:rPr>
          <w:rFonts w:ascii="Arial" w:hAnsi="Arial" w:cs="Arial"/>
          <w:sz w:val="22"/>
          <w:szCs w:val="22"/>
          <w:lang w:val="en-GB"/>
        </w:rPr>
        <w:t>variants</w:t>
      </w:r>
      <w:r w:rsidR="00CC1A4E">
        <w:rPr>
          <w:rFonts w:ascii="Arial" w:hAnsi="Arial" w:cs="Arial"/>
          <w:sz w:val="22"/>
          <w:szCs w:val="22"/>
          <w:lang w:val="en-GB"/>
        </w:rPr>
        <w:t>:</w:t>
      </w:r>
    </w:p>
    <w:tbl>
      <w:tblPr>
        <w:tblpPr w:leftFromText="141" w:rightFromText="141" w:vertAnchor="text" w:horzAnchor="margin" w:tblpY="10"/>
        <w:tblW w:w="8710" w:type="dxa"/>
        <w:tblLayout w:type="fixed"/>
        <w:tblCellMar>
          <w:left w:w="70" w:type="dxa"/>
          <w:right w:w="70" w:type="dxa"/>
        </w:tblCellMar>
        <w:tblLook w:val="0400" w:firstRow="0" w:lastRow="0" w:firstColumn="0" w:lastColumn="0" w:noHBand="0" w:noVBand="1"/>
      </w:tblPr>
      <w:tblGrid>
        <w:gridCol w:w="1488"/>
        <w:gridCol w:w="567"/>
        <w:gridCol w:w="709"/>
        <w:gridCol w:w="1134"/>
        <w:gridCol w:w="1275"/>
        <w:gridCol w:w="1418"/>
        <w:gridCol w:w="2119"/>
      </w:tblGrid>
      <w:tr w:rsidR="00542D48" w:rsidRPr="00804215" w14:paraId="28D046F0" w14:textId="77777777" w:rsidTr="005221BB">
        <w:trPr>
          <w:trHeight w:val="250"/>
        </w:trPr>
        <w:tc>
          <w:tcPr>
            <w:tcW w:w="1488" w:type="dxa"/>
            <w:tcBorders>
              <w:top w:val="single" w:sz="8" w:space="0" w:color="FFFFFF"/>
              <w:left w:val="single" w:sz="8" w:space="0" w:color="FFFFFF"/>
              <w:bottom w:val="single" w:sz="12" w:space="0" w:color="FFFFFF"/>
              <w:right w:val="single" w:sz="8" w:space="0" w:color="FFFFFF"/>
            </w:tcBorders>
            <w:shd w:val="clear" w:color="auto" w:fill="auto"/>
            <w:vAlign w:val="center"/>
            <w:hideMark/>
          </w:tcPr>
          <w:p w14:paraId="5A126813" w14:textId="77777777" w:rsidR="00542D48" w:rsidRPr="0091381F" w:rsidRDefault="00542D48" w:rsidP="008E6B30">
            <w:pPr>
              <w:suppressAutoHyphens w:val="0"/>
              <w:rPr>
                <w:color w:val="000000"/>
                <w:sz w:val="20"/>
                <w:szCs w:val="20"/>
                <w:lang w:val="en-GB" w:eastAsia="de-DE"/>
              </w:rPr>
            </w:pPr>
          </w:p>
        </w:tc>
        <w:tc>
          <w:tcPr>
            <w:tcW w:w="567" w:type="dxa"/>
            <w:tcBorders>
              <w:top w:val="single" w:sz="8" w:space="0" w:color="FFFFFF"/>
              <w:left w:val="nil"/>
              <w:bottom w:val="single" w:sz="12" w:space="0" w:color="FFFFFF"/>
              <w:right w:val="single" w:sz="8" w:space="0" w:color="FFFFFF"/>
            </w:tcBorders>
            <w:shd w:val="clear" w:color="auto" w:fill="auto"/>
            <w:vAlign w:val="center"/>
            <w:hideMark/>
          </w:tcPr>
          <w:p w14:paraId="0F2F8B4E" w14:textId="77777777" w:rsidR="00542D48" w:rsidRPr="00562B80" w:rsidRDefault="00542D48" w:rsidP="008E6B30">
            <w:pPr>
              <w:suppressAutoHyphens w:val="0"/>
              <w:jc w:val="center"/>
              <w:rPr>
                <w:rFonts w:ascii="Calibri" w:hAnsi="Calibri"/>
                <w:b/>
                <w:bCs/>
                <w:color w:val="000000" w:themeColor="text1"/>
                <w:sz w:val="18"/>
                <w:szCs w:val="18"/>
                <w:lang w:eastAsia="de-DE"/>
              </w:rPr>
            </w:pPr>
            <w:r w:rsidRPr="00562B80">
              <w:rPr>
                <w:rFonts w:ascii="Calibri" w:hAnsi="Calibri"/>
                <w:b/>
                <w:bCs/>
                <w:color w:val="000000" w:themeColor="text1"/>
                <w:sz w:val="18"/>
                <w:szCs w:val="18"/>
                <w:lang w:eastAsia="de-DE"/>
              </w:rPr>
              <w:t>Cores</w:t>
            </w:r>
          </w:p>
        </w:tc>
        <w:tc>
          <w:tcPr>
            <w:tcW w:w="709" w:type="dxa"/>
            <w:tcBorders>
              <w:top w:val="single" w:sz="8" w:space="0" w:color="FFFFFF"/>
              <w:left w:val="nil"/>
              <w:bottom w:val="single" w:sz="12" w:space="0" w:color="FFFFFF"/>
              <w:right w:val="single" w:sz="8" w:space="0" w:color="FFFFFF"/>
            </w:tcBorders>
            <w:shd w:val="clear" w:color="auto" w:fill="auto"/>
            <w:vAlign w:val="center"/>
            <w:hideMark/>
          </w:tcPr>
          <w:p w14:paraId="2DFFE01E" w14:textId="77777777" w:rsidR="00542D48" w:rsidRPr="00562B80" w:rsidRDefault="00542D48" w:rsidP="008E6B30">
            <w:pPr>
              <w:suppressAutoHyphens w:val="0"/>
              <w:jc w:val="center"/>
              <w:rPr>
                <w:rFonts w:ascii="Calibri" w:hAnsi="Calibri"/>
                <w:b/>
                <w:bCs/>
                <w:color w:val="000000" w:themeColor="text1"/>
                <w:sz w:val="18"/>
                <w:szCs w:val="18"/>
                <w:lang w:eastAsia="de-DE"/>
              </w:rPr>
            </w:pPr>
            <w:r w:rsidRPr="00562B80">
              <w:rPr>
                <w:rFonts w:ascii="Calibri" w:hAnsi="Calibri"/>
                <w:b/>
                <w:bCs/>
                <w:color w:val="000000" w:themeColor="text1"/>
                <w:sz w:val="18"/>
                <w:szCs w:val="18"/>
                <w:lang w:eastAsia="de-DE"/>
              </w:rPr>
              <w:t>Cache [M]</w:t>
            </w:r>
          </w:p>
        </w:tc>
        <w:tc>
          <w:tcPr>
            <w:tcW w:w="1134" w:type="dxa"/>
            <w:tcBorders>
              <w:top w:val="single" w:sz="8" w:space="0" w:color="FFFFFF"/>
              <w:left w:val="nil"/>
              <w:bottom w:val="single" w:sz="12" w:space="0" w:color="FFFFFF"/>
              <w:right w:val="single" w:sz="8" w:space="0" w:color="FFFFFF"/>
            </w:tcBorders>
            <w:shd w:val="clear" w:color="auto" w:fill="auto"/>
            <w:vAlign w:val="center"/>
            <w:hideMark/>
          </w:tcPr>
          <w:p w14:paraId="4C459BE4" w14:textId="77777777" w:rsidR="00542D48" w:rsidRPr="00562B80" w:rsidRDefault="00542D48" w:rsidP="008E6B30">
            <w:pPr>
              <w:suppressAutoHyphens w:val="0"/>
              <w:jc w:val="center"/>
              <w:rPr>
                <w:rFonts w:ascii="Calibri" w:hAnsi="Calibri"/>
                <w:b/>
                <w:bCs/>
                <w:color w:val="000000" w:themeColor="text1"/>
                <w:sz w:val="18"/>
                <w:szCs w:val="18"/>
                <w:lang w:eastAsia="de-DE"/>
              </w:rPr>
            </w:pPr>
            <w:r w:rsidRPr="00562B80">
              <w:rPr>
                <w:rFonts w:ascii="Calibri" w:hAnsi="Calibri"/>
                <w:b/>
                <w:bCs/>
                <w:color w:val="000000" w:themeColor="text1"/>
                <w:sz w:val="18"/>
                <w:szCs w:val="18"/>
                <w:lang w:eastAsia="de-DE"/>
              </w:rPr>
              <w:t>Clock [GHz]</w:t>
            </w:r>
          </w:p>
        </w:tc>
        <w:tc>
          <w:tcPr>
            <w:tcW w:w="1275" w:type="dxa"/>
            <w:tcBorders>
              <w:top w:val="single" w:sz="8" w:space="0" w:color="FFFFFF"/>
              <w:left w:val="nil"/>
              <w:bottom w:val="single" w:sz="12" w:space="0" w:color="FFFFFF"/>
              <w:right w:val="single" w:sz="8" w:space="0" w:color="FFFFFF"/>
            </w:tcBorders>
            <w:shd w:val="clear" w:color="auto" w:fill="auto"/>
            <w:vAlign w:val="center"/>
            <w:hideMark/>
          </w:tcPr>
          <w:p w14:paraId="257A4E20" w14:textId="77777777" w:rsidR="00542D48" w:rsidRPr="00562B80" w:rsidRDefault="00542D48" w:rsidP="008E6B30">
            <w:pPr>
              <w:suppressAutoHyphens w:val="0"/>
              <w:jc w:val="center"/>
              <w:rPr>
                <w:rFonts w:ascii="Calibri" w:hAnsi="Calibri"/>
                <w:b/>
                <w:bCs/>
                <w:color w:val="000000" w:themeColor="text1"/>
                <w:sz w:val="18"/>
                <w:szCs w:val="18"/>
                <w:lang w:eastAsia="de-DE"/>
              </w:rPr>
            </w:pPr>
            <w:r>
              <w:rPr>
                <w:rFonts w:ascii="Calibri" w:hAnsi="Calibri"/>
                <w:b/>
                <w:bCs/>
                <w:color w:val="000000" w:themeColor="text1"/>
                <w:sz w:val="18"/>
                <w:szCs w:val="18"/>
                <w:lang w:eastAsia="de-DE"/>
              </w:rPr>
              <w:t xml:space="preserve">max. </w:t>
            </w:r>
            <w:r w:rsidRPr="00562B80">
              <w:rPr>
                <w:rFonts w:ascii="Calibri" w:hAnsi="Calibri"/>
                <w:b/>
                <w:bCs/>
                <w:color w:val="000000" w:themeColor="text1"/>
                <w:sz w:val="18"/>
                <w:szCs w:val="18"/>
                <w:lang w:eastAsia="de-DE"/>
              </w:rPr>
              <w:t>Turbo Boost [GHz]</w:t>
            </w:r>
          </w:p>
        </w:tc>
        <w:tc>
          <w:tcPr>
            <w:tcW w:w="1418" w:type="dxa"/>
            <w:tcBorders>
              <w:top w:val="single" w:sz="8" w:space="0" w:color="FFFFFF"/>
              <w:left w:val="nil"/>
              <w:bottom w:val="single" w:sz="12" w:space="0" w:color="FFFFFF"/>
              <w:right w:val="single" w:sz="8" w:space="0" w:color="FFFFFF"/>
            </w:tcBorders>
            <w:shd w:val="clear" w:color="auto" w:fill="auto"/>
            <w:vAlign w:val="center"/>
            <w:hideMark/>
          </w:tcPr>
          <w:p w14:paraId="6013E25D" w14:textId="77777777" w:rsidR="00542D48" w:rsidRPr="00562B80" w:rsidRDefault="00542D48" w:rsidP="008E6B30">
            <w:pPr>
              <w:suppressAutoHyphens w:val="0"/>
              <w:jc w:val="center"/>
              <w:rPr>
                <w:rFonts w:ascii="Calibri" w:hAnsi="Calibri"/>
                <w:b/>
                <w:bCs/>
                <w:color w:val="000000" w:themeColor="text1"/>
                <w:sz w:val="18"/>
                <w:szCs w:val="18"/>
                <w:lang w:eastAsia="de-DE"/>
              </w:rPr>
            </w:pPr>
            <w:r w:rsidRPr="00562B80">
              <w:rPr>
                <w:rFonts w:ascii="Calibri" w:hAnsi="Calibri"/>
                <w:b/>
                <w:bCs/>
                <w:color w:val="000000" w:themeColor="text1"/>
                <w:sz w:val="18"/>
                <w:szCs w:val="18"/>
                <w:lang w:eastAsia="de-DE"/>
              </w:rPr>
              <w:t>TDP [W]</w:t>
            </w:r>
          </w:p>
        </w:tc>
        <w:tc>
          <w:tcPr>
            <w:tcW w:w="2119" w:type="dxa"/>
            <w:tcBorders>
              <w:top w:val="single" w:sz="8" w:space="0" w:color="FFFFFF"/>
              <w:left w:val="nil"/>
              <w:bottom w:val="single" w:sz="12" w:space="0" w:color="FFFFFF"/>
              <w:right w:val="single" w:sz="8" w:space="0" w:color="FFFFFF"/>
            </w:tcBorders>
            <w:shd w:val="clear" w:color="auto" w:fill="auto"/>
            <w:vAlign w:val="center"/>
            <w:hideMark/>
          </w:tcPr>
          <w:p w14:paraId="75DFE139" w14:textId="77777777" w:rsidR="00542D48" w:rsidRPr="00562B80" w:rsidRDefault="00542D48" w:rsidP="008E6B30">
            <w:pPr>
              <w:suppressAutoHyphens w:val="0"/>
              <w:jc w:val="center"/>
              <w:rPr>
                <w:rFonts w:ascii="Calibri" w:hAnsi="Calibri"/>
                <w:b/>
                <w:bCs/>
                <w:color w:val="000000" w:themeColor="text1"/>
                <w:sz w:val="18"/>
                <w:szCs w:val="18"/>
                <w:lang w:eastAsia="de-DE"/>
              </w:rPr>
            </w:pPr>
            <w:r>
              <w:rPr>
                <w:rFonts w:ascii="Calibri" w:hAnsi="Calibri"/>
                <w:b/>
                <w:bCs/>
                <w:color w:val="000000" w:themeColor="text1"/>
                <w:sz w:val="18"/>
                <w:szCs w:val="18"/>
                <w:lang w:eastAsia="de-DE"/>
              </w:rPr>
              <w:t xml:space="preserve">Intel </w:t>
            </w:r>
            <w:r w:rsidRPr="00562B80">
              <w:rPr>
                <w:rFonts w:ascii="Calibri" w:hAnsi="Calibri"/>
                <w:b/>
                <w:bCs/>
                <w:color w:val="000000" w:themeColor="text1"/>
                <w:sz w:val="18"/>
                <w:szCs w:val="18"/>
                <w:lang w:eastAsia="de-DE"/>
              </w:rPr>
              <w:t>Graphics</w:t>
            </w:r>
          </w:p>
        </w:tc>
      </w:tr>
      <w:tr w:rsidR="00542D48" w:rsidRPr="00804215" w14:paraId="0BD732DD" w14:textId="77777777" w:rsidTr="005221BB">
        <w:trPr>
          <w:trHeight w:val="315"/>
        </w:trPr>
        <w:tc>
          <w:tcPr>
            <w:tcW w:w="1488" w:type="dxa"/>
            <w:vMerge w:val="restart"/>
            <w:tcBorders>
              <w:top w:val="nil"/>
              <w:left w:val="single" w:sz="8" w:space="0" w:color="FFFFFF"/>
              <w:bottom w:val="single" w:sz="8" w:space="0" w:color="FFFFFF"/>
              <w:right w:val="single" w:sz="8" w:space="0" w:color="FFFFFF"/>
            </w:tcBorders>
            <w:shd w:val="clear" w:color="auto" w:fill="auto"/>
            <w:vAlign w:val="center"/>
            <w:hideMark/>
          </w:tcPr>
          <w:p w14:paraId="593E2925" w14:textId="77777777" w:rsidR="00542D48" w:rsidRPr="00EB3BDF" w:rsidRDefault="00542D48" w:rsidP="00247306">
            <w:pPr>
              <w:suppressAutoHyphens w:val="0"/>
              <w:rPr>
                <w:rFonts w:ascii="Calibri" w:hAnsi="Calibri"/>
                <w:b/>
                <w:bCs/>
                <w:color w:val="262626" w:themeColor="text1" w:themeTint="D9"/>
                <w:sz w:val="18"/>
                <w:szCs w:val="18"/>
                <w:lang w:eastAsia="de-DE"/>
              </w:rPr>
            </w:pPr>
            <w:r w:rsidRPr="00EB3BDF">
              <w:rPr>
                <w:rFonts w:ascii="Calibri" w:hAnsi="Calibri"/>
                <w:b/>
                <w:bCs/>
                <w:color w:val="262626" w:themeColor="text1" w:themeTint="D9"/>
                <w:sz w:val="18"/>
                <w:szCs w:val="18"/>
                <w:lang w:eastAsia="de-DE"/>
              </w:rPr>
              <w:t xml:space="preserve">Intel® Core™ </w:t>
            </w:r>
            <w:r w:rsidRPr="00EB3BDF">
              <w:rPr>
                <w:rFonts w:ascii="Calibri" w:hAnsi="Calibri"/>
                <w:b/>
                <w:bCs/>
                <w:color w:val="262626" w:themeColor="text1" w:themeTint="D9"/>
                <w:sz w:val="18"/>
                <w:szCs w:val="18"/>
                <w:lang w:eastAsia="de-DE"/>
              </w:rPr>
              <w:br/>
              <w:t xml:space="preserve">i7-5650U </w:t>
            </w:r>
          </w:p>
          <w:p w14:paraId="40BD66FA" w14:textId="77777777" w:rsidR="00542D48" w:rsidRPr="00EB3BDF" w:rsidRDefault="00542D48" w:rsidP="008E6B30">
            <w:pPr>
              <w:suppressAutoHyphens w:val="0"/>
              <w:rPr>
                <w:rFonts w:ascii="Calibri" w:hAnsi="Calibri"/>
                <w:b/>
                <w:bCs/>
                <w:color w:val="262626" w:themeColor="text1" w:themeTint="D9"/>
                <w:sz w:val="18"/>
                <w:szCs w:val="18"/>
                <w:lang w:eastAsia="de-DE"/>
              </w:rPr>
            </w:pPr>
          </w:p>
        </w:tc>
        <w:tc>
          <w:tcPr>
            <w:tcW w:w="567" w:type="dxa"/>
            <w:vMerge w:val="restart"/>
            <w:tcBorders>
              <w:top w:val="nil"/>
              <w:left w:val="single" w:sz="8" w:space="0" w:color="FFFFFF"/>
              <w:bottom w:val="single" w:sz="8" w:space="0" w:color="FFFFFF"/>
              <w:right w:val="single" w:sz="8" w:space="0" w:color="FFFFFF"/>
            </w:tcBorders>
            <w:shd w:val="clear" w:color="auto" w:fill="auto"/>
            <w:vAlign w:val="center"/>
            <w:hideMark/>
          </w:tcPr>
          <w:p w14:paraId="3D246C4C" w14:textId="77777777" w:rsidR="00542D48" w:rsidRPr="00562B80" w:rsidRDefault="00542D48" w:rsidP="008E6B30">
            <w:pPr>
              <w:suppressAutoHyphens w:val="0"/>
              <w:jc w:val="center"/>
              <w:rPr>
                <w:rFonts w:ascii="Calibri" w:hAnsi="Calibri"/>
                <w:b/>
                <w:bCs/>
                <w:color w:val="262626" w:themeColor="text1" w:themeTint="D9"/>
                <w:sz w:val="18"/>
                <w:szCs w:val="18"/>
                <w:lang w:eastAsia="de-DE"/>
              </w:rPr>
            </w:pPr>
            <w:r w:rsidRPr="00562B80">
              <w:rPr>
                <w:rFonts w:ascii="Calibri" w:hAnsi="Calibri"/>
                <w:b/>
                <w:bCs/>
                <w:color w:val="262626" w:themeColor="text1" w:themeTint="D9"/>
                <w:sz w:val="18"/>
                <w:szCs w:val="18"/>
                <w:lang w:val="it-IT" w:eastAsia="de-DE"/>
              </w:rPr>
              <w:t>2</w:t>
            </w:r>
          </w:p>
        </w:tc>
        <w:tc>
          <w:tcPr>
            <w:tcW w:w="709" w:type="dxa"/>
            <w:vMerge w:val="restart"/>
            <w:tcBorders>
              <w:top w:val="nil"/>
              <w:left w:val="single" w:sz="8" w:space="0" w:color="FFFFFF"/>
              <w:bottom w:val="single" w:sz="8" w:space="0" w:color="FFFFFF"/>
              <w:right w:val="single" w:sz="8" w:space="0" w:color="FFFFFF"/>
            </w:tcBorders>
            <w:shd w:val="clear" w:color="auto" w:fill="auto"/>
            <w:vAlign w:val="center"/>
            <w:hideMark/>
          </w:tcPr>
          <w:p w14:paraId="395B7388" w14:textId="77777777" w:rsidR="00542D48" w:rsidRPr="00562B80" w:rsidRDefault="00542D48" w:rsidP="008E6B30">
            <w:pPr>
              <w:suppressAutoHyphens w:val="0"/>
              <w:jc w:val="center"/>
              <w:rPr>
                <w:rFonts w:ascii="Calibri" w:hAnsi="Calibri"/>
                <w:b/>
                <w:bCs/>
                <w:color w:val="262626" w:themeColor="text1" w:themeTint="D9"/>
                <w:sz w:val="18"/>
                <w:szCs w:val="18"/>
                <w:lang w:eastAsia="de-DE"/>
              </w:rPr>
            </w:pPr>
            <w:r w:rsidRPr="00562B80">
              <w:rPr>
                <w:rFonts w:ascii="Calibri" w:hAnsi="Calibri"/>
                <w:b/>
                <w:bCs/>
                <w:color w:val="262626" w:themeColor="text1" w:themeTint="D9"/>
                <w:sz w:val="18"/>
                <w:szCs w:val="18"/>
                <w:lang w:val="it-IT" w:eastAsia="de-DE"/>
              </w:rPr>
              <w:t>4</w:t>
            </w:r>
          </w:p>
        </w:tc>
        <w:tc>
          <w:tcPr>
            <w:tcW w:w="1134" w:type="dxa"/>
            <w:vMerge w:val="restart"/>
            <w:tcBorders>
              <w:top w:val="single" w:sz="8" w:space="0" w:color="FFFFFF"/>
              <w:left w:val="single" w:sz="8" w:space="0" w:color="FFFFFF"/>
              <w:bottom w:val="single" w:sz="8" w:space="0" w:color="FFFFFF"/>
              <w:right w:val="single" w:sz="8" w:space="0" w:color="FFFFFF"/>
            </w:tcBorders>
            <w:shd w:val="clear" w:color="auto" w:fill="auto"/>
            <w:vAlign w:val="center"/>
            <w:hideMark/>
          </w:tcPr>
          <w:p w14:paraId="046BECAB" w14:textId="77777777" w:rsidR="00542D48" w:rsidRPr="00562B80" w:rsidRDefault="00542D48" w:rsidP="008E6B30">
            <w:pPr>
              <w:suppressAutoHyphens w:val="0"/>
              <w:jc w:val="center"/>
              <w:rPr>
                <w:rFonts w:ascii="Calibri" w:hAnsi="Calibri"/>
                <w:b/>
                <w:bCs/>
                <w:color w:val="262626" w:themeColor="text1" w:themeTint="D9"/>
                <w:sz w:val="18"/>
                <w:szCs w:val="18"/>
                <w:lang w:eastAsia="de-DE"/>
              </w:rPr>
            </w:pPr>
            <w:r>
              <w:rPr>
                <w:rFonts w:ascii="Calibri" w:hAnsi="Calibri"/>
                <w:b/>
                <w:bCs/>
                <w:color w:val="262626" w:themeColor="text1" w:themeTint="D9"/>
                <w:sz w:val="18"/>
                <w:szCs w:val="18"/>
                <w:lang w:val="it-IT" w:eastAsia="de-DE"/>
              </w:rPr>
              <w:t>2.2</w:t>
            </w:r>
          </w:p>
        </w:tc>
        <w:tc>
          <w:tcPr>
            <w:tcW w:w="1275" w:type="dxa"/>
            <w:vMerge w:val="restart"/>
            <w:tcBorders>
              <w:top w:val="single" w:sz="8" w:space="0" w:color="FFFFFF"/>
              <w:left w:val="single" w:sz="8" w:space="0" w:color="FFFFFF"/>
              <w:bottom w:val="single" w:sz="8" w:space="0" w:color="FFFFFF"/>
              <w:right w:val="single" w:sz="8" w:space="0" w:color="FFFFFF"/>
            </w:tcBorders>
            <w:shd w:val="clear" w:color="auto" w:fill="auto"/>
            <w:vAlign w:val="center"/>
            <w:hideMark/>
          </w:tcPr>
          <w:p w14:paraId="3B6321CE" w14:textId="77777777" w:rsidR="00542D48" w:rsidRPr="00562B80" w:rsidRDefault="00542D48" w:rsidP="008E6B30">
            <w:pPr>
              <w:suppressAutoHyphens w:val="0"/>
              <w:jc w:val="center"/>
              <w:rPr>
                <w:rFonts w:ascii="Calibri" w:hAnsi="Calibri"/>
                <w:b/>
                <w:bCs/>
                <w:color w:val="262626" w:themeColor="text1" w:themeTint="D9"/>
                <w:sz w:val="18"/>
                <w:szCs w:val="18"/>
                <w:lang w:eastAsia="de-DE"/>
              </w:rPr>
            </w:pPr>
            <w:r>
              <w:rPr>
                <w:rFonts w:ascii="Calibri" w:hAnsi="Calibri"/>
                <w:b/>
                <w:bCs/>
                <w:color w:val="262626" w:themeColor="text1" w:themeTint="D9"/>
                <w:sz w:val="18"/>
                <w:szCs w:val="18"/>
                <w:lang w:val="it-IT" w:eastAsia="de-DE"/>
              </w:rPr>
              <w:t>3.2</w:t>
            </w:r>
          </w:p>
        </w:tc>
        <w:tc>
          <w:tcPr>
            <w:tcW w:w="1418" w:type="dxa"/>
            <w:vMerge w:val="restart"/>
            <w:tcBorders>
              <w:top w:val="nil"/>
              <w:left w:val="single" w:sz="8" w:space="0" w:color="FFFFFF"/>
              <w:bottom w:val="single" w:sz="8" w:space="0" w:color="FFFFFF"/>
              <w:right w:val="single" w:sz="8" w:space="0" w:color="FFFFFF"/>
            </w:tcBorders>
            <w:shd w:val="clear" w:color="auto" w:fill="auto"/>
            <w:vAlign w:val="center"/>
            <w:hideMark/>
          </w:tcPr>
          <w:p w14:paraId="6514B2D3" w14:textId="77777777" w:rsidR="00542D48" w:rsidRPr="00562B80" w:rsidRDefault="00542D48" w:rsidP="008E6B30">
            <w:pPr>
              <w:suppressAutoHyphens w:val="0"/>
              <w:jc w:val="center"/>
              <w:rPr>
                <w:rFonts w:ascii="Calibri" w:hAnsi="Calibri"/>
                <w:b/>
                <w:bCs/>
                <w:color w:val="262626" w:themeColor="text1" w:themeTint="D9"/>
                <w:sz w:val="18"/>
                <w:szCs w:val="18"/>
                <w:lang w:eastAsia="de-DE"/>
              </w:rPr>
            </w:pPr>
            <w:r w:rsidRPr="00562B80">
              <w:rPr>
                <w:rFonts w:ascii="Calibri" w:hAnsi="Calibri"/>
                <w:b/>
                <w:bCs/>
                <w:color w:val="262626" w:themeColor="text1" w:themeTint="D9"/>
                <w:sz w:val="18"/>
                <w:szCs w:val="18"/>
                <w:lang w:val="it-IT" w:eastAsia="de-DE"/>
              </w:rPr>
              <w:t>15</w:t>
            </w:r>
          </w:p>
        </w:tc>
        <w:tc>
          <w:tcPr>
            <w:tcW w:w="2119" w:type="dxa"/>
            <w:tcBorders>
              <w:top w:val="nil"/>
              <w:left w:val="nil"/>
              <w:bottom w:val="nil"/>
              <w:right w:val="single" w:sz="8" w:space="0" w:color="FFFFFF"/>
            </w:tcBorders>
            <w:shd w:val="clear" w:color="auto" w:fill="auto"/>
            <w:vAlign w:val="center"/>
            <w:hideMark/>
          </w:tcPr>
          <w:p w14:paraId="661D446F" w14:textId="77777777" w:rsidR="00542D48" w:rsidRPr="00562B80" w:rsidRDefault="00542D48" w:rsidP="005221BB">
            <w:pPr>
              <w:suppressAutoHyphens w:val="0"/>
              <w:rPr>
                <w:rFonts w:ascii="Calibri" w:hAnsi="Calibri"/>
                <w:b/>
                <w:bCs/>
                <w:color w:val="262626" w:themeColor="text1" w:themeTint="D9"/>
                <w:sz w:val="18"/>
                <w:szCs w:val="18"/>
                <w:lang w:eastAsia="de-DE"/>
              </w:rPr>
            </w:pPr>
          </w:p>
        </w:tc>
      </w:tr>
      <w:tr w:rsidR="00542D48" w:rsidRPr="00804215" w14:paraId="32B0AF82" w14:textId="77777777" w:rsidTr="005221BB">
        <w:trPr>
          <w:trHeight w:val="315"/>
        </w:trPr>
        <w:tc>
          <w:tcPr>
            <w:tcW w:w="1488" w:type="dxa"/>
            <w:vMerge/>
            <w:tcBorders>
              <w:top w:val="nil"/>
              <w:left w:val="single" w:sz="8" w:space="0" w:color="FFFFFF"/>
              <w:bottom w:val="single" w:sz="8" w:space="0" w:color="FFFFFF"/>
              <w:right w:val="single" w:sz="8" w:space="0" w:color="FFFFFF"/>
            </w:tcBorders>
            <w:shd w:val="clear" w:color="auto" w:fill="auto"/>
            <w:vAlign w:val="center"/>
            <w:hideMark/>
          </w:tcPr>
          <w:p w14:paraId="59C70846" w14:textId="77777777" w:rsidR="00542D48" w:rsidRPr="00562B80" w:rsidRDefault="00542D48" w:rsidP="008E6B30">
            <w:pPr>
              <w:suppressAutoHyphens w:val="0"/>
              <w:rPr>
                <w:rFonts w:ascii="Calibri" w:hAnsi="Calibri"/>
                <w:b/>
                <w:bCs/>
                <w:color w:val="262626" w:themeColor="text1" w:themeTint="D9"/>
                <w:sz w:val="18"/>
                <w:szCs w:val="18"/>
                <w:lang w:eastAsia="de-DE"/>
              </w:rPr>
            </w:pPr>
          </w:p>
        </w:tc>
        <w:tc>
          <w:tcPr>
            <w:tcW w:w="567" w:type="dxa"/>
            <w:vMerge/>
            <w:tcBorders>
              <w:top w:val="nil"/>
              <w:left w:val="single" w:sz="8" w:space="0" w:color="FFFFFF"/>
              <w:bottom w:val="single" w:sz="8" w:space="0" w:color="FFFFFF"/>
              <w:right w:val="single" w:sz="8" w:space="0" w:color="FFFFFF"/>
            </w:tcBorders>
            <w:shd w:val="clear" w:color="auto" w:fill="auto"/>
            <w:vAlign w:val="center"/>
            <w:hideMark/>
          </w:tcPr>
          <w:p w14:paraId="439543EA" w14:textId="77777777" w:rsidR="00542D48" w:rsidRPr="00562B80" w:rsidRDefault="00542D48" w:rsidP="008E6B30">
            <w:pPr>
              <w:suppressAutoHyphens w:val="0"/>
              <w:rPr>
                <w:rFonts w:ascii="Calibri" w:hAnsi="Calibri"/>
                <w:b/>
                <w:bCs/>
                <w:color w:val="262626" w:themeColor="text1" w:themeTint="D9"/>
                <w:sz w:val="18"/>
                <w:szCs w:val="18"/>
                <w:lang w:eastAsia="de-DE"/>
              </w:rPr>
            </w:pPr>
          </w:p>
        </w:tc>
        <w:tc>
          <w:tcPr>
            <w:tcW w:w="709" w:type="dxa"/>
            <w:vMerge/>
            <w:tcBorders>
              <w:top w:val="nil"/>
              <w:left w:val="single" w:sz="8" w:space="0" w:color="FFFFFF"/>
              <w:bottom w:val="single" w:sz="8" w:space="0" w:color="FFFFFF"/>
              <w:right w:val="single" w:sz="8" w:space="0" w:color="FFFFFF"/>
            </w:tcBorders>
            <w:shd w:val="clear" w:color="auto" w:fill="auto"/>
            <w:vAlign w:val="center"/>
            <w:hideMark/>
          </w:tcPr>
          <w:p w14:paraId="505B43B8" w14:textId="77777777" w:rsidR="00542D48" w:rsidRPr="00562B80" w:rsidRDefault="00542D48" w:rsidP="008E6B30">
            <w:pPr>
              <w:suppressAutoHyphens w:val="0"/>
              <w:rPr>
                <w:rFonts w:ascii="Calibri" w:hAnsi="Calibri"/>
                <w:b/>
                <w:bCs/>
                <w:color w:val="262626" w:themeColor="text1" w:themeTint="D9"/>
                <w:sz w:val="18"/>
                <w:szCs w:val="18"/>
                <w:lang w:eastAsia="de-DE"/>
              </w:rPr>
            </w:pPr>
          </w:p>
        </w:tc>
        <w:tc>
          <w:tcPr>
            <w:tcW w:w="1134" w:type="dxa"/>
            <w:vMerge/>
            <w:tcBorders>
              <w:top w:val="single" w:sz="8" w:space="0" w:color="FFFFFF"/>
              <w:left w:val="single" w:sz="8" w:space="0" w:color="FFFFFF"/>
              <w:bottom w:val="single" w:sz="8" w:space="0" w:color="FFFFFF"/>
              <w:right w:val="single" w:sz="8" w:space="0" w:color="FFFFFF"/>
            </w:tcBorders>
            <w:shd w:val="clear" w:color="auto" w:fill="auto"/>
            <w:vAlign w:val="center"/>
            <w:hideMark/>
          </w:tcPr>
          <w:p w14:paraId="5841D045" w14:textId="77777777" w:rsidR="00542D48" w:rsidRPr="00562B80" w:rsidRDefault="00542D48" w:rsidP="008E6B30">
            <w:pPr>
              <w:suppressAutoHyphens w:val="0"/>
              <w:rPr>
                <w:rFonts w:ascii="Calibri" w:hAnsi="Calibri"/>
                <w:b/>
                <w:bCs/>
                <w:color w:val="262626" w:themeColor="text1" w:themeTint="D9"/>
                <w:sz w:val="18"/>
                <w:szCs w:val="18"/>
                <w:lang w:eastAsia="de-DE"/>
              </w:rPr>
            </w:pPr>
          </w:p>
        </w:tc>
        <w:tc>
          <w:tcPr>
            <w:tcW w:w="1275" w:type="dxa"/>
            <w:vMerge/>
            <w:tcBorders>
              <w:top w:val="single" w:sz="8" w:space="0" w:color="FFFFFF"/>
              <w:left w:val="single" w:sz="8" w:space="0" w:color="FFFFFF"/>
              <w:bottom w:val="single" w:sz="8" w:space="0" w:color="FFFFFF"/>
              <w:right w:val="single" w:sz="8" w:space="0" w:color="FFFFFF"/>
            </w:tcBorders>
            <w:shd w:val="clear" w:color="auto" w:fill="auto"/>
            <w:vAlign w:val="center"/>
            <w:hideMark/>
          </w:tcPr>
          <w:p w14:paraId="6FDFCC84" w14:textId="77777777" w:rsidR="00542D48" w:rsidRPr="00562B80" w:rsidRDefault="00542D48" w:rsidP="008E6B30">
            <w:pPr>
              <w:suppressAutoHyphens w:val="0"/>
              <w:rPr>
                <w:rFonts w:ascii="Calibri" w:hAnsi="Calibri"/>
                <w:b/>
                <w:bCs/>
                <w:color w:val="262626" w:themeColor="text1" w:themeTint="D9"/>
                <w:sz w:val="18"/>
                <w:szCs w:val="18"/>
                <w:lang w:eastAsia="de-DE"/>
              </w:rPr>
            </w:pPr>
          </w:p>
        </w:tc>
        <w:tc>
          <w:tcPr>
            <w:tcW w:w="1418" w:type="dxa"/>
            <w:vMerge/>
            <w:tcBorders>
              <w:top w:val="nil"/>
              <w:left w:val="single" w:sz="8" w:space="0" w:color="FFFFFF"/>
              <w:bottom w:val="single" w:sz="8" w:space="0" w:color="FFFFFF"/>
              <w:right w:val="single" w:sz="8" w:space="0" w:color="FFFFFF"/>
            </w:tcBorders>
            <w:shd w:val="clear" w:color="auto" w:fill="auto"/>
            <w:vAlign w:val="center"/>
            <w:hideMark/>
          </w:tcPr>
          <w:p w14:paraId="77B5E1E8" w14:textId="77777777" w:rsidR="00542D48" w:rsidRPr="00562B80" w:rsidRDefault="00542D48" w:rsidP="008E6B30">
            <w:pPr>
              <w:suppressAutoHyphens w:val="0"/>
              <w:rPr>
                <w:rFonts w:ascii="Calibri" w:hAnsi="Calibri"/>
                <w:b/>
                <w:bCs/>
                <w:color w:val="262626" w:themeColor="text1" w:themeTint="D9"/>
                <w:sz w:val="18"/>
                <w:szCs w:val="18"/>
                <w:lang w:eastAsia="de-DE"/>
              </w:rPr>
            </w:pPr>
          </w:p>
        </w:tc>
        <w:tc>
          <w:tcPr>
            <w:tcW w:w="2119" w:type="dxa"/>
            <w:tcBorders>
              <w:top w:val="nil"/>
              <w:left w:val="nil"/>
              <w:bottom w:val="single" w:sz="8" w:space="0" w:color="FFFFFF"/>
              <w:right w:val="single" w:sz="8" w:space="0" w:color="FFFFFF"/>
            </w:tcBorders>
            <w:shd w:val="clear" w:color="auto" w:fill="auto"/>
            <w:vAlign w:val="center"/>
            <w:hideMark/>
          </w:tcPr>
          <w:p w14:paraId="17A86829" w14:textId="437BF383" w:rsidR="00542D48" w:rsidRPr="00562B80" w:rsidRDefault="00F95236" w:rsidP="005B7B52">
            <w:pPr>
              <w:suppressAutoHyphens w:val="0"/>
              <w:ind w:right="-630"/>
              <w:rPr>
                <w:rFonts w:ascii="Calibri" w:hAnsi="Calibri"/>
                <w:b/>
                <w:bCs/>
                <w:color w:val="262626" w:themeColor="text1" w:themeTint="D9"/>
                <w:sz w:val="18"/>
                <w:szCs w:val="18"/>
                <w:lang w:eastAsia="de-DE"/>
              </w:rPr>
            </w:pPr>
            <w:r>
              <w:rPr>
                <w:rFonts w:ascii="Calibri" w:hAnsi="Calibri"/>
                <w:b/>
                <w:bCs/>
                <w:color w:val="262626" w:themeColor="text1" w:themeTint="D9"/>
                <w:sz w:val="18"/>
                <w:szCs w:val="18"/>
                <w:lang w:val="it-IT" w:eastAsia="de-DE"/>
              </w:rPr>
              <w:t>In</w:t>
            </w:r>
            <w:r w:rsidR="005B7B52">
              <w:rPr>
                <w:rFonts w:ascii="Calibri" w:hAnsi="Calibri"/>
                <w:b/>
                <w:bCs/>
                <w:color w:val="262626" w:themeColor="text1" w:themeTint="D9"/>
                <w:sz w:val="18"/>
                <w:szCs w:val="18"/>
                <w:lang w:val="it-IT" w:eastAsia="de-DE"/>
              </w:rPr>
              <w:t>t</w:t>
            </w:r>
            <w:r>
              <w:rPr>
                <w:rFonts w:ascii="Calibri" w:hAnsi="Calibri"/>
                <w:b/>
                <w:bCs/>
                <w:color w:val="262626" w:themeColor="text1" w:themeTint="D9"/>
                <w:sz w:val="18"/>
                <w:szCs w:val="18"/>
                <w:lang w:val="it-IT" w:eastAsia="de-DE"/>
              </w:rPr>
              <w:t xml:space="preserve">el® </w:t>
            </w:r>
            <w:r w:rsidR="00542D48">
              <w:rPr>
                <w:rFonts w:ascii="Calibri" w:hAnsi="Calibri"/>
                <w:b/>
                <w:bCs/>
                <w:color w:val="262626" w:themeColor="text1" w:themeTint="D9"/>
                <w:sz w:val="18"/>
                <w:szCs w:val="18"/>
                <w:lang w:val="it-IT" w:eastAsia="de-DE"/>
              </w:rPr>
              <w:t xml:space="preserve">HD </w:t>
            </w:r>
            <w:r>
              <w:rPr>
                <w:rFonts w:ascii="Calibri" w:hAnsi="Calibri"/>
                <w:b/>
                <w:bCs/>
                <w:color w:val="262626" w:themeColor="text1" w:themeTint="D9"/>
                <w:sz w:val="18"/>
                <w:szCs w:val="18"/>
                <w:lang w:val="it-IT" w:eastAsia="de-DE"/>
              </w:rPr>
              <w:t xml:space="preserve">Graphics </w:t>
            </w:r>
            <w:r w:rsidR="00542D48">
              <w:rPr>
                <w:rFonts w:ascii="Calibri" w:hAnsi="Calibri"/>
                <w:b/>
                <w:bCs/>
                <w:color w:val="262626" w:themeColor="text1" w:themeTint="D9"/>
                <w:sz w:val="18"/>
                <w:szCs w:val="18"/>
                <w:lang w:val="it-IT" w:eastAsia="de-DE"/>
              </w:rPr>
              <w:t>6</w:t>
            </w:r>
            <w:r w:rsidR="00542D48" w:rsidRPr="00562B80">
              <w:rPr>
                <w:rFonts w:ascii="Calibri" w:hAnsi="Calibri"/>
                <w:b/>
                <w:bCs/>
                <w:color w:val="262626" w:themeColor="text1" w:themeTint="D9"/>
                <w:sz w:val="18"/>
                <w:szCs w:val="18"/>
                <w:lang w:val="it-IT" w:eastAsia="de-DE"/>
              </w:rPr>
              <w:t>000</w:t>
            </w:r>
          </w:p>
        </w:tc>
      </w:tr>
      <w:tr w:rsidR="00542D48" w:rsidRPr="00247306" w14:paraId="51C41B55" w14:textId="77777777" w:rsidTr="005221BB">
        <w:trPr>
          <w:trHeight w:val="300"/>
        </w:trPr>
        <w:tc>
          <w:tcPr>
            <w:tcW w:w="1488" w:type="dxa"/>
            <w:vMerge w:val="restart"/>
            <w:tcBorders>
              <w:top w:val="nil"/>
              <w:left w:val="single" w:sz="8" w:space="0" w:color="FFFFFF"/>
              <w:bottom w:val="single" w:sz="8" w:space="0" w:color="FFFFFF"/>
              <w:right w:val="single" w:sz="8" w:space="0" w:color="FFFFFF"/>
            </w:tcBorders>
            <w:shd w:val="clear" w:color="auto" w:fill="auto"/>
            <w:vAlign w:val="center"/>
            <w:hideMark/>
          </w:tcPr>
          <w:p w14:paraId="3F49D40F" w14:textId="77777777" w:rsidR="00542D48" w:rsidRPr="00247306" w:rsidRDefault="00542D48" w:rsidP="00247306">
            <w:pPr>
              <w:suppressAutoHyphens w:val="0"/>
              <w:rPr>
                <w:rFonts w:ascii="Calibri" w:hAnsi="Calibri"/>
                <w:b/>
                <w:bCs/>
                <w:color w:val="262626" w:themeColor="text1" w:themeTint="D9"/>
                <w:sz w:val="18"/>
                <w:szCs w:val="18"/>
                <w:lang w:eastAsia="de-DE"/>
              </w:rPr>
            </w:pPr>
            <w:r w:rsidRPr="00247306">
              <w:rPr>
                <w:rFonts w:ascii="Calibri" w:hAnsi="Calibri"/>
                <w:b/>
                <w:bCs/>
                <w:color w:val="262626" w:themeColor="text1" w:themeTint="D9"/>
                <w:sz w:val="18"/>
                <w:szCs w:val="18"/>
                <w:lang w:eastAsia="de-DE"/>
              </w:rPr>
              <w:t xml:space="preserve">Intel® Core™ </w:t>
            </w:r>
            <w:r w:rsidRPr="00247306">
              <w:rPr>
                <w:rFonts w:ascii="Calibri" w:hAnsi="Calibri"/>
                <w:b/>
                <w:bCs/>
                <w:color w:val="262626" w:themeColor="text1" w:themeTint="D9"/>
                <w:sz w:val="18"/>
                <w:szCs w:val="18"/>
                <w:lang w:eastAsia="de-DE"/>
              </w:rPr>
              <w:br/>
              <w:t>i5-5350U</w:t>
            </w:r>
          </w:p>
        </w:tc>
        <w:tc>
          <w:tcPr>
            <w:tcW w:w="567" w:type="dxa"/>
            <w:vMerge w:val="restart"/>
            <w:tcBorders>
              <w:top w:val="nil"/>
              <w:left w:val="single" w:sz="8" w:space="0" w:color="FFFFFF"/>
              <w:bottom w:val="single" w:sz="8" w:space="0" w:color="FFFFFF"/>
              <w:right w:val="single" w:sz="8" w:space="0" w:color="FFFFFF"/>
            </w:tcBorders>
            <w:shd w:val="clear" w:color="auto" w:fill="auto"/>
            <w:vAlign w:val="center"/>
            <w:hideMark/>
          </w:tcPr>
          <w:p w14:paraId="0E592862" w14:textId="77777777" w:rsidR="00542D48" w:rsidRPr="00247306" w:rsidRDefault="00542D48" w:rsidP="00247306">
            <w:pPr>
              <w:suppressAutoHyphens w:val="0"/>
              <w:jc w:val="center"/>
              <w:rPr>
                <w:rFonts w:ascii="Calibri" w:hAnsi="Calibri"/>
                <w:b/>
                <w:bCs/>
                <w:color w:val="262626" w:themeColor="text1" w:themeTint="D9"/>
                <w:sz w:val="18"/>
                <w:szCs w:val="18"/>
                <w:lang w:eastAsia="de-DE"/>
              </w:rPr>
            </w:pPr>
            <w:r w:rsidRPr="00562B80">
              <w:rPr>
                <w:rFonts w:ascii="Calibri" w:hAnsi="Calibri"/>
                <w:b/>
                <w:bCs/>
                <w:color w:val="262626" w:themeColor="text1" w:themeTint="D9"/>
                <w:sz w:val="18"/>
                <w:szCs w:val="18"/>
                <w:lang w:val="it-IT" w:eastAsia="de-DE"/>
              </w:rPr>
              <w:t>2</w:t>
            </w:r>
          </w:p>
        </w:tc>
        <w:tc>
          <w:tcPr>
            <w:tcW w:w="709" w:type="dxa"/>
            <w:vMerge w:val="restart"/>
            <w:tcBorders>
              <w:top w:val="nil"/>
              <w:left w:val="single" w:sz="8" w:space="0" w:color="FFFFFF"/>
              <w:bottom w:val="single" w:sz="8" w:space="0" w:color="FFFFFF"/>
              <w:right w:val="single" w:sz="8" w:space="0" w:color="FFFFFF"/>
            </w:tcBorders>
            <w:shd w:val="clear" w:color="auto" w:fill="auto"/>
            <w:vAlign w:val="center"/>
            <w:hideMark/>
          </w:tcPr>
          <w:p w14:paraId="0D6EDE6B" w14:textId="77777777" w:rsidR="00542D48" w:rsidRPr="00247306" w:rsidRDefault="00542D48" w:rsidP="00247306">
            <w:pPr>
              <w:suppressAutoHyphens w:val="0"/>
              <w:jc w:val="center"/>
              <w:rPr>
                <w:rFonts w:ascii="Calibri" w:hAnsi="Calibri"/>
                <w:b/>
                <w:bCs/>
                <w:color w:val="262626" w:themeColor="text1" w:themeTint="D9"/>
                <w:sz w:val="18"/>
                <w:szCs w:val="18"/>
                <w:lang w:eastAsia="de-DE"/>
              </w:rPr>
            </w:pPr>
            <w:r w:rsidRPr="00562B80">
              <w:rPr>
                <w:rFonts w:ascii="Calibri" w:hAnsi="Calibri"/>
                <w:b/>
                <w:bCs/>
                <w:color w:val="262626" w:themeColor="text1" w:themeTint="D9"/>
                <w:sz w:val="18"/>
                <w:szCs w:val="18"/>
                <w:lang w:val="it-IT" w:eastAsia="de-DE"/>
              </w:rPr>
              <w:t>3</w:t>
            </w:r>
          </w:p>
        </w:tc>
        <w:tc>
          <w:tcPr>
            <w:tcW w:w="1134" w:type="dxa"/>
            <w:vMerge w:val="restart"/>
            <w:tcBorders>
              <w:top w:val="nil"/>
              <w:left w:val="single" w:sz="8" w:space="0" w:color="FFFFFF"/>
              <w:bottom w:val="single" w:sz="8" w:space="0" w:color="FFFFFF"/>
              <w:right w:val="single" w:sz="8" w:space="0" w:color="FFFFFF"/>
            </w:tcBorders>
            <w:shd w:val="clear" w:color="auto" w:fill="auto"/>
            <w:vAlign w:val="center"/>
            <w:hideMark/>
          </w:tcPr>
          <w:p w14:paraId="715765CA" w14:textId="77777777" w:rsidR="00542D48" w:rsidRPr="00247306" w:rsidRDefault="00542D48" w:rsidP="00247306">
            <w:pPr>
              <w:suppressAutoHyphens w:val="0"/>
              <w:jc w:val="center"/>
              <w:rPr>
                <w:rFonts w:ascii="Calibri" w:hAnsi="Calibri"/>
                <w:b/>
                <w:bCs/>
                <w:color w:val="262626" w:themeColor="text1" w:themeTint="D9"/>
                <w:sz w:val="18"/>
                <w:szCs w:val="18"/>
                <w:lang w:eastAsia="de-DE"/>
              </w:rPr>
            </w:pPr>
            <w:r>
              <w:rPr>
                <w:rFonts w:ascii="Calibri" w:hAnsi="Calibri"/>
                <w:b/>
                <w:bCs/>
                <w:color w:val="262626" w:themeColor="text1" w:themeTint="D9"/>
                <w:sz w:val="18"/>
                <w:szCs w:val="18"/>
                <w:lang w:val="it-IT" w:eastAsia="de-DE"/>
              </w:rPr>
              <w:t>1.8</w:t>
            </w:r>
          </w:p>
        </w:tc>
        <w:tc>
          <w:tcPr>
            <w:tcW w:w="1275" w:type="dxa"/>
            <w:vMerge w:val="restart"/>
            <w:tcBorders>
              <w:top w:val="nil"/>
              <w:left w:val="single" w:sz="8" w:space="0" w:color="FFFFFF"/>
              <w:bottom w:val="single" w:sz="8" w:space="0" w:color="FFFFFF"/>
              <w:right w:val="single" w:sz="8" w:space="0" w:color="FFFFFF"/>
            </w:tcBorders>
            <w:shd w:val="clear" w:color="auto" w:fill="auto"/>
            <w:vAlign w:val="center"/>
            <w:hideMark/>
          </w:tcPr>
          <w:p w14:paraId="40E8FC0E" w14:textId="77777777" w:rsidR="00542D48" w:rsidRPr="00247306" w:rsidRDefault="00542D48" w:rsidP="00247306">
            <w:pPr>
              <w:suppressAutoHyphens w:val="0"/>
              <w:jc w:val="center"/>
              <w:rPr>
                <w:rFonts w:ascii="Calibri" w:hAnsi="Calibri"/>
                <w:b/>
                <w:bCs/>
                <w:color w:val="262626" w:themeColor="text1" w:themeTint="D9"/>
                <w:sz w:val="18"/>
                <w:szCs w:val="18"/>
                <w:lang w:eastAsia="de-DE"/>
              </w:rPr>
            </w:pPr>
            <w:r w:rsidRPr="00562B80">
              <w:rPr>
                <w:rFonts w:ascii="Calibri" w:hAnsi="Calibri"/>
                <w:b/>
                <w:bCs/>
                <w:color w:val="262626" w:themeColor="text1" w:themeTint="D9"/>
                <w:sz w:val="18"/>
                <w:szCs w:val="18"/>
                <w:lang w:val="it-IT" w:eastAsia="de-DE"/>
              </w:rPr>
              <w:t>2.9</w:t>
            </w:r>
          </w:p>
        </w:tc>
        <w:tc>
          <w:tcPr>
            <w:tcW w:w="1418" w:type="dxa"/>
            <w:vMerge w:val="restart"/>
            <w:tcBorders>
              <w:top w:val="nil"/>
              <w:left w:val="single" w:sz="8" w:space="0" w:color="FFFFFF"/>
              <w:bottom w:val="single" w:sz="8" w:space="0" w:color="FFFFFF"/>
              <w:right w:val="single" w:sz="8" w:space="0" w:color="FFFFFF"/>
            </w:tcBorders>
            <w:shd w:val="clear" w:color="auto" w:fill="auto"/>
            <w:vAlign w:val="center"/>
            <w:hideMark/>
          </w:tcPr>
          <w:p w14:paraId="451A80B9" w14:textId="77777777" w:rsidR="00542D48" w:rsidRPr="00247306" w:rsidRDefault="00542D48" w:rsidP="00247306">
            <w:pPr>
              <w:suppressAutoHyphens w:val="0"/>
              <w:jc w:val="center"/>
              <w:rPr>
                <w:rFonts w:ascii="Calibri" w:hAnsi="Calibri"/>
                <w:b/>
                <w:bCs/>
                <w:color w:val="262626" w:themeColor="text1" w:themeTint="D9"/>
                <w:sz w:val="18"/>
                <w:szCs w:val="18"/>
                <w:lang w:eastAsia="de-DE"/>
              </w:rPr>
            </w:pPr>
            <w:r w:rsidRPr="00562B80">
              <w:rPr>
                <w:rFonts w:ascii="Calibri" w:hAnsi="Calibri"/>
                <w:b/>
                <w:bCs/>
                <w:color w:val="262626" w:themeColor="text1" w:themeTint="D9"/>
                <w:sz w:val="18"/>
                <w:szCs w:val="18"/>
                <w:lang w:val="it-IT" w:eastAsia="de-DE"/>
              </w:rPr>
              <w:t>15</w:t>
            </w:r>
          </w:p>
        </w:tc>
        <w:tc>
          <w:tcPr>
            <w:tcW w:w="2119" w:type="dxa"/>
            <w:tcBorders>
              <w:top w:val="nil"/>
              <w:left w:val="nil"/>
              <w:bottom w:val="nil"/>
              <w:right w:val="single" w:sz="8" w:space="0" w:color="FFFFFF"/>
            </w:tcBorders>
            <w:shd w:val="clear" w:color="auto" w:fill="auto"/>
            <w:vAlign w:val="center"/>
            <w:hideMark/>
          </w:tcPr>
          <w:p w14:paraId="24C918AB" w14:textId="77777777" w:rsidR="00542D48" w:rsidRPr="00562B80" w:rsidRDefault="00542D48" w:rsidP="005B7B52">
            <w:pPr>
              <w:suppressAutoHyphens w:val="0"/>
              <w:rPr>
                <w:rFonts w:ascii="Calibri" w:hAnsi="Calibri"/>
                <w:b/>
                <w:bCs/>
                <w:color w:val="262626" w:themeColor="text1" w:themeTint="D9"/>
                <w:sz w:val="18"/>
                <w:szCs w:val="18"/>
                <w:lang w:eastAsia="de-DE"/>
              </w:rPr>
            </w:pPr>
          </w:p>
        </w:tc>
      </w:tr>
      <w:tr w:rsidR="00542D48" w:rsidRPr="00247306" w14:paraId="17EAEC1A" w14:textId="77777777" w:rsidTr="005221BB">
        <w:trPr>
          <w:trHeight w:val="315"/>
        </w:trPr>
        <w:tc>
          <w:tcPr>
            <w:tcW w:w="1488" w:type="dxa"/>
            <w:vMerge/>
            <w:tcBorders>
              <w:top w:val="nil"/>
              <w:left w:val="single" w:sz="8" w:space="0" w:color="FFFFFF"/>
              <w:bottom w:val="single" w:sz="8" w:space="0" w:color="FFFFFF"/>
              <w:right w:val="single" w:sz="8" w:space="0" w:color="FFFFFF"/>
            </w:tcBorders>
            <w:shd w:val="clear" w:color="auto" w:fill="auto"/>
            <w:vAlign w:val="center"/>
            <w:hideMark/>
          </w:tcPr>
          <w:p w14:paraId="6B596318" w14:textId="77777777" w:rsidR="00542D48" w:rsidRPr="00247306" w:rsidRDefault="00542D48" w:rsidP="00247306">
            <w:pPr>
              <w:suppressAutoHyphens w:val="0"/>
              <w:rPr>
                <w:rFonts w:ascii="Calibri" w:hAnsi="Calibri"/>
                <w:b/>
                <w:bCs/>
                <w:color w:val="262626" w:themeColor="text1" w:themeTint="D9"/>
                <w:sz w:val="18"/>
                <w:szCs w:val="18"/>
                <w:lang w:eastAsia="de-DE"/>
              </w:rPr>
            </w:pPr>
          </w:p>
        </w:tc>
        <w:tc>
          <w:tcPr>
            <w:tcW w:w="567" w:type="dxa"/>
            <w:vMerge/>
            <w:tcBorders>
              <w:top w:val="nil"/>
              <w:left w:val="single" w:sz="8" w:space="0" w:color="FFFFFF"/>
              <w:bottom w:val="single" w:sz="8" w:space="0" w:color="FFFFFF"/>
              <w:right w:val="single" w:sz="8" w:space="0" w:color="FFFFFF"/>
            </w:tcBorders>
            <w:shd w:val="clear" w:color="auto" w:fill="auto"/>
            <w:vAlign w:val="center"/>
            <w:hideMark/>
          </w:tcPr>
          <w:p w14:paraId="5F3B7A0A" w14:textId="77777777" w:rsidR="00542D48" w:rsidRPr="00247306" w:rsidRDefault="00542D48" w:rsidP="00247306">
            <w:pPr>
              <w:suppressAutoHyphens w:val="0"/>
              <w:rPr>
                <w:rFonts w:ascii="Calibri" w:hAnsi="Calibri"/>
                <w:b/>
                <w:bCs/>
                <w:color w:val="262626" w:themeColor="text1" w:themeTint="D9"/>
                <w:sz w:val="18"/>
                <w:szCs w:val="18"/>
                <w:lang w:eastAsia="de-DE"/>
              </w:rPr>
            </w:pPr>
          </w:p>
        </w:tc>
        <w:tc>
          <w:tcPr>
            <w:tcW w:w="709" w:type="dxa"/>
            <w:vMerge/>
            <w:tcBorders>
              <w:top w:val="nil"/>
              <w:left w:val="single" w:sz="8" w:space="0" w:color="FFFFFF"/>
              <w:bottom w:val="single" w:sz="8" w:space="0" w:color="FFFFFF"/>
              <w:right w:val="single" w:sz="8" w:space="0" w:color="FFFFFF"/>
            </w:tcBorders>
            <w:shd w:val="clear" w:color="auto" w:fill="auto"/>
            <w:vAlign w:val="center"/>
            <w:hideMark/>
          </w:tcPr>
          <w:p w14:paraId="07C5C840" w14:textId="77777777" w:rsidR="00542D48" w:rsidRPr="00247306" w:rsidRDefault="00542D48" w:rsidP="00247306">
            <w:pPr>
              <w:suppressAutoHyphens w:val="0"/>
              <w:rPr>
                <w:rFonts w:ascii="Calibri" w:hAnsi="Calibri"/>
                <w:b/>
                <w:bCs/>
                <w:color w:val="262626" w:themeColor="text1" w:themeTint="D9"/>
                <w:sz w:val="18"/>
                <w:szCs w:val="18"/>
                <w:lang w:eastAsia="de-DE"/>
              </w:rPr>
            </w:pPr>
          </w:p>
        </w:tc>
        <w:tc>
          <w:tcPr>
            <w:tcW w:w="1134" w:type="dxa"/>
            <w:vMerge/>
            <w:tcBorders>
              <w:top w:val="nil"/>
              <w:left w:val="single" w:sz="8" w:space="0" w:color="FFFFFF"/>
              <w:bottom w:val="single" w:sz="8" w:space="0" w:color="FFFFFF"/>
              <w:right w:val="single" w:sz="8" w:space="0" w:color="FFFFFF"/>
            </w:tcBorders>
            <w:shd w:val="clear" w:color="auto" w:fill="auto"/>
            <w:vAlign w:val="center"/>
            <w:hideMark/>
          </w:tcPr>
          <w:p w14:paraId="499FE0F8" w14:textId="77777777" w:rsidR="00542D48" w:rsidRPr="00247306" w:rsidRDefault="00542D48" w:rsidP="00247306">
            <w:pPr>
              <w:suppressAutoHyphens w:val="0"/>
              <w:rPr>
                <w:rFonts w:ascii="Calibri" w:hAnsi="Calibri"/>
                <w:b/>
                <w:bCs/>
                <w:color w:val="262626" w:themeColor="text1" w:themeTint="D9"/>
                <w:sz w:val="18"/>
                <w:szCs w:val="18"/>
                <w:lang w:eastAsia="de-DE"/>
              </w:rPr>
            </w:pPr>
          </w:p>
        </w:tc>
        <w:tc>
          <w:tcPr>
            <w:tcW w:w="1275" w:type="dxa"/>
            <w:vMerge/>
            <w:tcBorders>
              <w:top w:val="nil"/>
              <w:left w:val="single" w:sz="8" w:space="0" w:color="FFFFFF"/>
              <w:bottom w:val="single" w:sz="8" w:space="0" w:color="FFFFFF"/>
              <w:right w:val="single" w:sz="8" w:space="0" w:color="FFFFFF"/>
            </w:tcBorders>
            <w:shd w:val="clear" w:color="auto" w:fill="auto"/>
            <w:vAlign w:val="center"/>
            <w:hideMark/>
          </w:tcPr>
          <w:p w14:paraId="158659E5" w14:textId="77777777" w:rsidR="00542D48" w:rsidRPr="00247306" w:rsidRDefault="00542D48" w:rsidP="00247306">
            <w:pPr>
              <w:suppressAutoHyphens w:val="0"/>
              <w:rPr>
                <w:rFonts w:ascii="Calibri" w:hAnsi="Calibri"/>
                <w:b/>
                <w:bCs/>
                <w:color w:val="262626" w:themeColor="text1" w:themeTint="D9"/>
                <w:sz w:val="18"/>
                <w:szCs w:val="18"/>
                <w:lang w:eastAsia="de-DE"/>
              </w:rPr>
            </w:pPr>
          </w:p>
        </w:tc>
        <w:tc>
          <w:tcPr>
            <w:tcW w:w="1418" w:type="dxa"/>
            <w:vMerge/>
            <w:tcBorders>
              <w:top w:val="nil"/>
              <w:left w:val="single" w:sz="8" w:space="0" w:color="FFFFFF"/>
              <w:bottom w:val="single" w:sz="8" w:space="0" w:color="FFFFFF"/>
              <w:right w:val="single" w:sz="8" w:space="0" w:color="FFFFFF"/>
            </w:tcBorders>
            <w:shd w:val="clear" w:color="auto" w:fill="auto"/>
            <w:vAlign w:val="center"/>
            <w:hideMark/>
          </w:tcPr>
          <w:p w14:paraId="5E336AD3" w14:textId="77777777" w:rsidR="00542D48" w:rsidRPr="00247306" w:rsidRDefault="00542D48" w:rsidP="00247306">
            <w:pPr>
              <w:suppressAutoHyphens w:val="0"/>
              <w:rPr>
                <w:rFonts w:ascii="Calibri" w:hAnsi="Calibri"/>
                <w:b/>
                <w:bCs/>
                <w:color w:val="262626" w:themeColor="text1" w:themeTint="D9"/>
                <w:sz w:val="18"/>
                <w:szCs w:val="18"/>
                <w:lang w:eastAsia="de-DE"/>
              </w:rPr>
            </w:pPr>
          </w:p>
        </w:tc>
        <w:tc>
          <w:tcPr>
            <w:tcW w:w="2119" w:type="dxa"/>
            <w:tcBorders>
              <w:top w:val="nil"/>
              <w:left w:val="nil"/>
              <w:bottom w:val="single" w:sz="8" w:space="0" w:color="FFFFFF"/>
              <w:right w:val="single" w:sz="8" w:space="0" w:color="FFFFFF"/>
            </w:tcBorders>
            <w:shd w:val="clear" w:color="auto" w:fill="auto"/>
            <w:vAlign w:val="center"/>
            <w:hideMark/>
          </w:tcPr>
          <w:p w14:paraId="7596092D" w14:textId="77777777" w:rsidR="00542D48" w:rsidRPr="00562B80" w:rsidRDefault="00F95236" w:rsidP="005B7B52">
            <w:pPr>
              <w:suppressAutoHyphens w:val="0"/>
              <w:rPr>
                <w:rFonts w:ascii="Calibri" w:hAnsi="Calibri"/>
                <w:b/>
                <w:bCs/>
                <w:color w:val="262626" w:themeColor="text1" w:themeTint="D9"/>
                <w:sz w:val="18"/>
                <w:szCs w:val="18"/>
                <w:lang w:eastAsia="de-DE"/>
              </w:rPr>
            </w:pPr>
            <w:r>
              <w:rPr>
                <w:rFonts w:ascii="Calibri" w:hAnsi="Calibri"/>
                <w:b/>
                <w:bCs/>
                <w:color w:val="262626" w:themeColor="text1" w:themeTint="D9"/>
                <w:sz w:val="18"/>
                <w:szCs w:val="18"/>
                <w:lang w:val="it-IT" w:eastAsia="de-DE"/>
              </w:rPr>
              <w:t xml:space="preserve">Intel® </w:t>
            </w:r>
            <w:r w:rsidR="00542D48">
              <w:rPr>
                <w:rFonts w:ascii="Calibri" w:hAnsi="Calibri"/>
                <w:b/>
                <w:bCs/>
                <w:color w:val="262626" w:themeColor="text1" w:themeTint="D9"/>
                <w:sz w:val="18"/>
                <w:szCs w:val="18"/>
                <w:lang w:val="it-IT" w:eastAsia="de-DE"/>
              </w:rPr>
              <w:t xml:space="preserve">HD </w:t>
            </w:r>
            <w:r>
              <w:rPr>
                <w:rFonts w:ascii="Calibri" w:hAnsi="Calibri"/>
                <w:b/>
                <w:bCs/>
                <w:color w:val="262626" w:themeColor="text1" w:themeTint="D9"/>
                <w:sz w:val="18"/>
                <w:szCs w:val="18"/>
                <w:lang w:val="it-IT" w:eastAsia="de-DE"/>
              </w:rPr>
              <w:t xml:space="preserve">Graphics </w:t>
            </w:r>
            <w:r w:rsidR="00542D48">
              <w:rPr>
                <w:rFonts w:ascii="Calibri" w:hAnsi="Calibri"/>
                <w:b/>
                <w:bCs/>
                <w:color w:val="262626" w:themeColor="text1" w:themeTint="D9"/>
                <w:sz w:val="18"/>
                <w:szCs w:val="18"/>
                <w:lang w:val="it-IT" w:eastAsia="de-DE"/>
              </w:rPr>
              <w:t>6</w:t>
            </w:r>
            <w:r w:rsidR="00542D48" w:rsidRPr="00562B80">
              <w:rPr>
                <w:rFonts w:ascii="Calibri" w:hAnsi="Calibri"/>
                <w:b/>
                <w:bCs/>
                <w:color w:val="262626" w:themeColor="text1" w:themeTint="D9"/>
                <w:sz w:val="18"/>
                <w:szCs w:val="18"/>
                <w:lang w:val="it-IT" w:eastAsia="de-DE"/>
              </w:rPr>
              <w:t>000</w:t>
            </w:r>
          </w:p>
        </w:tc>
      </w:tr>
      <w:tr w:rsidR="00542D48" w:rsidRPr="00247306" w14:paraId="5F665B39" w14:textId="77777777" w:rsidTr="005221BB">
        <w:trPr>
          <w:trHeight w:val="300"/>
        </w:trPr>
        <w:tc>
          <w:tcPr>
            <w:tcW w:w="1488" w:type="dxa"/>
            <w:vMerge w:val="restart"/>
            <w:tcBorders>
              <w:top w:val="nil"/>
              <w:left w:val="single" w:sz="8" w:space="0" w:color="FFFFFF"/>
              <w:bottom w:val="single" w:sz="8" w:space="0" w:color="FFFFFF"/>
              <w:right w:val="single" w:sz="8" w:space="0" w:color="FFFFFF"/>
            </w:tcBorders>
            <w:shd w:val="clear" w:color="auto" w:fill="auto"/>
            <w:vAlign w:val="center"/>
            <w:hideMark/>
          </w:tcPr>
          <w:p w14:paraId="2A705286" w14:textId="77777777" w:rsidR="00542D48" w:rsidRPr="00247306" w:rsidRDefault="00542D48" w:rsidP="008E6B30">
            <w:pPr>
              <w:suppressAutoHyphens w:val="0"/>
              <w:rPr>
                <w:rFonts w:ascii="Calibri" w:hAnsi="Calibri"/>
                <w:b/>
                <w:bCs/>
                <w:color w:val="262626" w:themeColor="text1" w:themeTint="D9"/>
                <w:sz w:val="18"/>
                <w:szCs w:val="18"/>
                <w:lang w:val="en-US" w:eastAsia="de-DE"/>
              </w:rPr>
            </w:pPr>
            <w:r w:rsidRPr="00247306">
              <w:rPr>
                <w:rFonts w:ascii="Calibri" w:hAnsi="Calibri"/>
                <w:b/>
                <w:bCs/>
                <w:color w:val="262626" w:themeColor="text1" w:themeTint="D9"/>
                <w:sz w:val="18"/>
                <w:szCs w:val="18"/>
                <w:lang w:val="en-US" w:eastAsia="de-DE"/>
              </w:rPr>
              <w:t>Intel</w:t>
            </w:r>
            <w:r w:rsidRPr="00247306">
              <w:rPr>
                <w:rFonts w:ascii="Calibri" w:hAnsi="Calibri"/>
                <w:b/>
                <w:bCs/>
                <w:color w:val="262626" w:themeColor="text1" w:themeTint="D9"/>
                <w:sz w:val="18"/>
                <w:szCs w:val="18"/>
                <w:vertAlign w:val="superscript"/>
                <w:lang w:val="en-US" w:eastAsia="de-DE"/>
              </w:rPr>
              <w:t>®</w:t>
            </w:r>
            <w:r w:rsidRPr="00247306">
              <w:rPr>
                <w:rFonts w:ascii="Calibri" w:hAnsi="Calibri"/>
                <w:b/>
                <w:bCs/>
                <w:color w:val="262626" w:themeColor="text1" w:themeTint="D9"/>
                <w:sz w:val="18"/>
                <w:szCs w:val="18"/>
                <w:lang w:val="en-US" w:eastAsia="de-DE"/>
              </w:rPr>
              <w:t xml:space="preserve"> Core™ </w:t>
            </w:r>
            <w:r w:rsidRPr="00247306">
              <w:rPr>
                <w:rFonts w:ascii="Calibri" w:hAnsi="Calibri"/>
                <w:b/>
                <w:bCs/>
                <w:color w:val="262626" w:themeColor="text1" w:themeTint="D9"/>
                <w:sz w:val="18"/>
                <w:szCs w:val="18"/>
                <w:lang w:val="en-US" w:eastAsia="de-DE"/>
              </w:rPr>
              <w:br/>
              <w:t>i3-5010U</w:t>
            </w:r>
          </w:p>
        </w:tc>
        <w:tc>
          <w:tcPr>
            <w:tcW w:w="567" w:type="dxa"/>
            <w:vMerge w:val="restart"/>
            <w:tcBorders>
              <w:top w:val="nil"/>
              <w:left w:val="single" w:sz="8" w:space="0" w:color="FFFFFF"/>
              <w:bottom w:val="single" w:sz="8" w:space="0" w:color="FFFFFF"/>
              <w:right w:val="single" w:sz="8" w:space="0" w:color="FFFFFF"/>
            </w:tcBorders>
            <w:shd w:val="clear" w:color="auto" w:fill="auto"/>
            <w:vAlign w:val="center"/>
            <w:hideMark/>
          </w:tcPr>
          <w:p w14:paraId="321AB78C" w14:textId="77777777" w:rsidR="00542D48" w:rsidRPr="00247306" w:rsidRDefault="00542D48" w:rsidP="008E6B30">
            <w:pPr>
              <w:suppressAutoHyphens w:val="0"/>
              <w:jc w:val="center"/>
              <w:rPr>
                <w:rFonts w:ascii="Calibri" w:hAnsi="Calibri"/>
                <w:b/>
                <w:bCs/>
                <w:color w:val="262626" w:themeColor="text1" w:themeTint="D9"/>
                <w:sz w:val="18"/>
                <w:szCs w:val="18"/>
                <w:lang w:val="en-US" w:eastAsia="de-DE"/>
              </w:rPr>
            </w:pPr>
            <w:r w:rsidRPr="00562B80">
              <w:rPr>
                <w:rFonts w:ascii="Calibri" w:hAnsi="Calibri"/>
                <w:b/>
                <w:bCs/>
                <w:color w:val="262626" w:themeColor="text1" w:themeTint="D9"/>
                <w:sz w:val="18"/>
                <w:szCs w:val="18"/>
                <w:lang w:val="it-IT" w:eastAsia="de-DE"/>
              </w:rPr>
              <w:t>2</w:t>
            </w:r>
          </w:p>
        </w:tc>
        <w:tc>
          <w:tcPr>
            <w:tcW w:w="709" w:type="dxa"/>
            <w:vMerge w:val="restart"/>
            <w:tcBorders>
              <w:top w:val="nil"/>
              <w:left w:val="single" w:sz="8" w:space="0" w:color="FFFFFF"/>
              <w:bottom w:val="single" w:sz="8" w:space="0" w:color="FFFFFF"/>
              <w:right w:val="single" w:sz="8" w:space="0" w:color="FFFFFF"/>
            </w:tcBorders>
            <w:shd w:val="clear" w:color="auto" w:fill="auto"/>
            <w:vAlign w:val="center"/>
            <w:hideMark/>
          </w:tcPr>
          <w:p w14:paraId="460039AB" w14:textId="77777777" w:rsidR="00542D48" w:rsidRPr="00247306" w:rsidRDefault="00542D48" w:rsidP="008E6B30">
            <w:pPr>
              <w:suppressAutoHyphens w:val="0"/>
              <w:jc w:val="center"/>
              <w:rPr>
                <w:rFonts w:ascii="Calibri" w:hAnsi="Calibri"/>
                <w:b/>
                <w:bCs/>
                <w:color w:val="262626" w:themeColor="text1" w:themeTint="D9"/>
                <w:sz w:val="18"/>
                <w:szCs w:val="18"/>
                <w:lang w:val="en-US" w:eastAsia="de-DE"/>
              </w:rPr>
            </w:pPr>
            <w:r w:rsidRPr="00562B80">
              <w:rPr>
                <w:rFonts w:ascii="Calibri" w:hAnsi="Calibri"/>
                <w:b/>
                <w:bCs/>
                <w:color w:val="262626" w:themeColor="text1" w:themeTint="D9"/>
                <w:sz w:val="18"/>
                <w:szCs w:val="18"/>
                <w:lang w:val="it-IT" w:eastAsia="de-DE"/>
              </w:rPr>
              <w:t>3</w:t>
            </w:r>
          </w:p>
        </w:tc>
        <w:tc>
          <w:tcPr>
            <w:tcW w:w="1134" w:type="dxa"/>
            <w:vMerge w:val="restart"/>
            <w:tcBorders>
              <w:top w:val="nil"/>
              <w:left w:val="single" w:sz="8" w:space="0" w:color="FFFFFF"/>
              <w:bottom w:val="single" w:sz="8" w:space="0" w:color="FFFFFF"/>
              <w:right w:val="single" w:sz="8" w:space="0" w:color="FFFFFF"/>
            </w:tcBorders>
            <w:shd w:val="clear" w:color="auto" w:fill="auto"/>
            <w:vAlign w:val="center"/>
            <w:hideMark/>
          </w:tcPr>
          <w:p w14:paraId="11B13DB9" w14:textId="77777777" w:rsidR="00542D48" w:rsidRPr="00247306" w:rsidRDefault="00542D48" w:rsidP="008E6B30">
            <w:pPr>
              <w:suppressAutoHyphens w:val="0"/>
              <w:jc w:val="center"/>
              <w:rPr>
                <w:rFonts w:ascii="Calibri" w:hAnsi="Calibri"/>
                <w:b/>
                <w:bCs/>
                <w:color w:val="262626" w:themeColor="text1" w:themeTint="D9"/>
                <w:sz w:val="18"/>
                <w:szCs w:val="18"/>
                <w:lang w:val="en-US" w:eastAsia="de-DE"/>
              </w:rPr>
            </w:pPr>
            <w:r>
              <w:rPr>
                <w:rFonts w:ascii="Calibri" w:hAnsi="Calibri"/>
                <w:b/>
                <w:bCs/>
                <w:color w:val="262626" w:themeColor="text1" w:themeTint="D9"/>
                <w:sz w:val="18"/>
                <w:szCs w:val="18"/>
                <w:lang w:val="it-IT" w:eastAsia="de-DE"/>
              </w:rPr>
              <w:t>2.1</w:t>
            </w:r>
          </w:p>
        </w:tc>
        <w:tc>
          <w:tcPr>
            <w:tcW w:w="1275" w:type="dxa"/>
            <w:vMerge w:val="restart"/>
            <w:tcBorders>
              <w:top w:val="nil"/>
              <w:left w:val="single" w:sz="8" w:space="0" w:color="FFFFFF"/>
              <w:bottom w:val="single" w:sz="8" w:space="0" w:color="FFFFFF"/>
              <w:right w:val="single" w:sz="8" w:space="0" w:color="FFFFFF"/>
            </w:tcBorders>
            <w:shd w:val="clear" w:color="auto" w:fill="auto"/>
            <w:vAlign w:val="center"/>
            <w:hideMark/>
          </w:tcPr>
          <w:p w14:paraId="5799AB90" w14:textId="77777777" w:rsidR="00542D48" w:rsidRPr="00247306" w:rsidRDefault="00542D48" w:rsidP="008E6B30">
            <w:pPr>
              <w:suppressAutoHyphens w:val="0"/>
              <w:jc w:val="center"/>
              <w:rPr>
                <w:rFonts w:ascii="Calibri" w:hAnsi="Calibri"/>
                <w:b/>
                <w:bCs/>
                <w:color w:val="262626" w:themeColor="text1" w:themeTint="D9"/>
                <w:sz w:val="18"/>
                <w:szCs w:val="18"/>
                <w:lang w:val="en-US" w:eastAsia="de-DE"/>
              </w:rPr>
            </w:pPr>
            <w:r w:rsidRPr="00562B80">
              <w:rPr>
                <w:rFonts w:ascii="Calibri" w:hAnsi="Calibri"/>
                <w:b/>
                <w:bCs/>
                <w:color w:val="262626" w:themeColor="text1" w:themeTint="D9"/>
                <w:sz w:val="18"/>
                <w:szCs w:val="18"/>
                <w:lang w:val="it-IT" w:eastAsia="de-DE"/>
              </w:rPr>
              <w:t>-</w:t>
            </w:r>
          </w:p>
        </w:tc>
        <w:tc>
          <w:tcPr>
            <w:tcW w:w="1418" w:type="dxa"/>
            <w:vMerge w:val="restart"/>
            <w:tcBorders>
              <w:top w:val="nil"/>
              <w:left w:val="single" w:sz="8" w:space="0" w:color="FFFFFF"/>
              <w:bottom w:val="single" w:sz="8" w:space="0" w:color="FFFFFF"/>
              <w:right w:val="single" w:sz="8" w:space="0" w:color="FFFFFF"/>
            </w:tcBorders>
            <w:shd w:val="clear" w:color="auto" w:fill="auto"/>
            <w:vAlign w:val="center"/>
            <w:hideMark/>
          </w:tcPr>
          <w:p w14:paraId="3D57867C" w14:textId="77777777" w:rsidR="00542D48" w:rsidRPr="00247306" w:rsidRDefault="00542D48" w:rsidP="008E6B30">
            <w:pPr>
              <w:suppressAutoHyphens w:val="0"/>
              <w:jc w:val="center"/>
              <w:rPr>
                <w:rFonts w:ascii="Calibri" w:hAnsi="Calibri"/>
                <w:b/>
                <w:bCs/>
                <w:color w:val="262626" w:themeColor="text1" w:themeTint="D9"/>
                <w:sz w:val="18"/>
                <w:szCs w:val="18"/>
                <w:lang w:val="en-US" w:eastAsia="de-DE"/>
              </w:rPr>
            </w:pPr>
            <w:r w:rsidRPr="00562B80">
              <w:rPr>
                <w:rFonts w:ascii="Calibri" w:hAnsi="Calibri"/>
                <w:b/>
                <w:bCs/>
                <w:color w:val="262626" w:themeColor="text1" w:themeTint="D9"/>
                <w:sz w:val="18"/>
                <w:szCs w:val="18"/>
                <w:lang w:val="it-IT" w:eastAsia="de-DE"/>
              </w:rPr>
              <w:t>15</w:t>
            </w:r>
          </w:p>
        </w:tc>
        <w:tc>
          <w:tcPr>
            <w:tcW w:w="2119" w:type="dxa"/>
            <w:tcBorders>
              <w:top w:val="nil"/>
              <w:left w:val="nil"/>
              <w:bottom w:val="nil"/>
              <w:right w:val="single" w:sz="8" w:space="0" w:color="FFFFFF"/>
            </w:tcBorders>
            <w:shd w:val="clear" w:color="auto" w:fill="auto"/>
            <w:vAlign w:val="center"/>
            <w:hideMark/>
          </w:tcPr>
          <w:p w14:paraId="61CF0E59" w14:textId="77777777" w:rsidR="00542D48" w:rsidRPr="00247306" w:rsidRDefault="00542D48" w:rsidP="005B7B52">
            <w:pPr>
              <w:suppressAutoHyphens w:val="0"/>
              <w:rPr>
                <w:rFonts w:ascii="Calibri" w:hAnsi="Calibri"/>
                <w:b/>
                <w:bCs/>
                <w:color w:val="262626" w:themeColor="text1" w:themeTint="D9"/>
                <w:sz w:val="18"/>
                <w:szCs w:val="18"/>
                <w:lang w:val="en-US" w:eastAsia="de-DE"/>
              </w:rPr>
            </w:pPr>
          </w:p>
        </w:tc>
      </w:tr>
      <w:tr w:rsidR="00542D48" w:rsidRPr="00247306" w14:paraId="20515EEF" w14:textId="77777777" w:rsidTr="005221BB">
        <w:trPr>
          <w:trHeight w:val="315"/>
        </w:trPr>
        <w:tc>
          <w:tcPr>
            <w:tcW w:w="1488" w:type="dxa"/>
            <w:vMerge/>
            <w:tcBorders>
              <w:top w:val="nil"/>
              <w:left w:val="single" w:sz="8" w:space="0" w:color="FFFFFF"/>
              <w:bottom w:val="single" w:sz="8" w:space="0" w:color="FFFFFF"/>
              <w:right w:val="single" w:sz="8" w:space="0" w:color="FFFFFF"/>
            </w:tcBorders>
            <w:shd w:val="clear" w:color="auto" w:fill="auto"/>
            <w:vAlign w:val="center"/>
            <w:hideMark/>
          </w:tcPr>
          <w:p w14:paraId="74C69350" w14:textId="77777777" w:rsidR="00542D48" w:rsidRPr="00247306" w:rsidRDefault="00542D48" w:rsidP="008E6B30">
            <w:pPr>
              <w:suppressAutoHyphens w:val="0"/>
              <w:rPr>
                <w:rFonts w:ascii="Calibri" w:hAnsi="Calibri"/>
                <w:b/>
                <w:bCs/>
                <w:color w:val="262626" w:themeColor="text1" w:themeTint="D9"/>
                <w:sz w:val="18"/>
                <w:szCs w:val="18"/>
                <w:lang w:val="en-US" w:eastAsia="de-DE"/>
              </w:rPr>
            </w:pPr>
          </w:p>
        </w:tc>
        <w:tc>
          <w:tcPr>
            <w:tcW w:w="567" w:type="dxa"/>
            <w:vMerge/>
            <w:tcBorders>
              <w:top w:val="nil"/>
              <w:left w:val="single" w:sz="8" w:space="0" w:color="FFFFFF"/>
              <w:bottom w:val="single" w:sz="8" w:space="0" w:color="FFFFFF"/>
              <w:right w:val="single" w:sz="8" w:space="0" w:color="FFFFFF"/>
            </w:tcBorders>
            <w:shd w:val="clear" w:color="auto" w:fill="auto"/>
            <w:vAlign w:val="center"/>
            <w:hideMark/>
          </w:tcPr>
          <w:p w14:paraId="010E5CB4" w14:textId="77777777" w:rsidR="00542D48" w:rsidRPr="00247306" w:rsidRDefault="00542D48" w:rsidP="008E6B30">
            <w:pPr>
              <w:suppressAutoHyphens w:val="0"/>
              <w:rPr>
                <w:rFonts w:ascii="Calibri" w:hAnsi="Calibri"/>
                <w:b/>
                <w:bCs/>
                <w:color w:val="262626" w:themeColor="text1" w:themeTint="D9"/>
                <w:sz w:val="18"/>
                <w:szCs w:val="18"/>
                <w:lang w:val="en-US" w:eastAsia="de-DE"/>
              </w:rPr>
            </w:pPr>
          </w:p>
        </w:tc>
        <w:tc>
          <w:tcPr>
            <w:tcW w:w="709" w:type="dxa"/>
            <w:vMerge/>
            <w:tcBorders>
              <w:top w:val="nil"/>
              <w:left w:val="single" w:sz="8" w:space="0" w:color="FFFFFF"/>
              <w:bottom w:val="single" w:sz="8" w:space="0" w:color="FFFFFF"/>
              <w:right w:val="single" w:sz="8" w:space="0" w:color="FFFFFF"/>
            </w:tcBorders>
            <w:shd w:val="clear" w:color="auto" w:fill="auto"/>
            <w:vAlign w:val="center"/>
            <w:hideMark/>
          </w:tcPr>
          <w:p w14:paraId="1F070397" w14:textId="77777777" w:rsidR="00542D48" w:rsidRPr="00247306" w:rsidRDefault="00542D48" w:rsidP="008E6B30">
            <w:pPr>
              <w:suppressAutoHyphens w:val="0"/>
              <w:rPr>
                <w:rFonts w:ascii="Calibri" w:hAnsi="Calibri"/>
                <w:b/>
                <w:bCs/>
                <w:color w:val="262626" w:themeColor="text1" w:themeTint="D9"/>
                <w:sz w:val="18"/>
                <w:szCs w:val="18"/>
                <w:lang w:val="en-US" w:eastAsia="de-DE"/>
              </w:rPr>
            </w:pPr>
          </w:p>
        </w:tc>
        <w:tc>
          <w:tcPr>
            <w:tcW w:w="1134" w:type="dxa"/>
            <w:vMerge/>
            <w:tcBorders>
              <w:top w:val="nil"/>
              <w:left w:val="single" w:sz="8" w:space="0" w:color="FFFFFF"/>
              <w:bottom w:val="single" w:sz="8" w:space="0" w:color="FFFFFF"/>
              <w:right w:val="single" w:sz="8" w:space="0" w:color="FFFFFF"/>
            </w:tcBorders>
            <w:shd w:val="clear" w:color="auto" w:fill="auto"/>
            <w:vAlign w:val="center"/>
            <w:hideMark/>
          </w:tcPr>
          <w:p w14:paraId="6B21730C" w14:textId="77777777" w:rsidR="00542D48" w:rsidRPr="00247306" w:rsidRDefault="00542D48" w:rsidP="008E6B30">
            <w:pPr>
              <w:suppressAutoHyphens w:val="0"/>
              <w:rPr>
                <w:rFonts w:ascii="Calibri" w:hAnsi="Calibri"/>
                <w:b/>
                <w:bCs/>
                <w:color w:val="262626" w:themeColor="text1" w:themeTint="D9"/>
                <w:sz w:val="18"/>
                <w:szCs w:val="18"/>
                <w:lang w:val="en-US" w:eastAsia="de-DE"/>
              </w:rPr>
            </w:pPr>
          </w:p>
        </w:tc>
        <w:tc>
          <w:tcPr>
            <w:tcW w:w="1275" w:type="dxa"/>
            <w:vMerge/>
            <w:tcBorders>
              <w:top w:val="nil"/>
              <w:left w:val="single" w:sz="8" w:space="0" w:color="FFFFFF"/>
              <w:bottom w:val="single" w:sz="8" w:space="0" w:color="FFFFFF"/>
              <w:right w:val="single" w:sz="8" w:space="0" w:color="FFFFFF"/>
            </w:tcBorders>
            <w:shd w:val="clear" w:color="auto" w:fill="auto"/>
            <w:vAlign w:val="center"/>
            <w:hideMark/>
          </w:tcPr>
          <w:p w14:paraId="7D478BBA" w14:textId="77777777" w:rsidR="00542D48" w:rsidRPr="00247306" w:rsidRDefault="00542D48" w:rsidP="008E6B30">
            <w:pPr>
              <w:suppressAutoHyphens w:val="0"/>
              <w:rPr>
                <w:rFonts w:ascii="Calibri" w:hAnsi="Calibri"/>
                <w:b/>
                <w:bCs/>
                <w:color w:val="262626" w:themeColor="text1" w:themeTint="D9"/>
                <w:sz w:val="18"/>
                <w:szCs w:val="18"/>
                <w:lang w:val="en-US" w:eastAsia="de-DE"/>
              </w:rPr>
            </w:pPr>
          </w:p>
        </w:tc>
        <w:tc>
          <w:tcPr>
            <w:tcW w:w="1418" w:type="dxa"/>
            <w:vMerge/>
            <w:tcBorders>
              <w:top w:val="nil"/>
              <w:left w:val="single" w:sz="8" w:space="0" w:color="FFFFFF"/>
              <w:bottom w:val="single" w:sz="8" w:space="0" w:color="FFFFFF"/>
              <w:right w:val="single" w:sz="8" w:space="0" w:color="FFFFFF"/>
            </w:tcBorders>
            <w:shd w:val="clear" w:color="auto" w:fill="auto"/>
            <w:vAlign w:val="center"/>
            <w:hideMark/>
          </w:tcPr>
          <w:p w14:paraId="3CC86A9D" w14:textId="77777777" w:rsidR="00542D48" w:rsidRPr="00247306" w:rsidRDefault="00542D48" w:rsidP="008E6B30">
            <w:pPr>
              <w:suppressAutoHyphens w:val="0"/>
              <w:rPr>
                <w:rFonts w:ascii="Calibri" w:hAnsi="Calibri"/>
                <w:b/>
                <w:bCs/>
                <w:color w:val="262626" w:themeColor="text1" w:themeTint="D9"/>
                <w:sz w:val="18"/>
                <w:szCs w:val="18"/>
                <w:lang w:val="en-US" w:eastAsia="de-DE"/>
              </w:rPr>
            </w:pPr>
          </w:p>
        </w:tc>
        <w:tc>
          <w:tcPr>
            <w:tcW w:w="2119" w:type="dxa"/>
            <w:tcBorders>
              <w:top w:val="nil"/>
              <w:left w:val="nil"/>
              <w:bottom w:val="single" w:sz="8" w:space="0" w:color="FFFFFF"/>
              <w:right w:val="single" w:sz="8" w:space="0" w:color="FFFFFF"/>
            </w:tcBorders>
            <w:shd w:val="clear" w:color="auto" w:fill="auto"/>
            <w:vAlign w:val="center"/>
            <w:hideMark/>
          </w:tcPr>
          <w:p w14:paraId="6FAECF3E" w14:textId="77777777" w:rsidR="00542D48" w:rsidRPr="00247306" w:rsidRDefault="00F95236" w:rsidP="005B7B52">
            <w:pPr>
              <w:suppressAutoHyphens w:val="0"/>
              <w:rPr>
                <w:rFonts w:ascii="Calibri" w:hAnsi="Calibri"/>
                <w:b/>
                <w:bCs/>
                <w:color w:val="262626" w:themeColor="text1" w:themeTint="D9"/>
                <w:sz w:val="18"/>
                <w:szCs w:val="18"/>
                <w:lang w:val="en-US" w:eastAsia="de-DE"/>
              </w:rPr>
            </w:pPr>
            <w:r>
              <w:rPr>
                <w:rFonts w:ascii="Calibri" w:hAnsi="Calibri"/>
                <w:b/>
                <w:bCs/>
                <w:color w:val="262626" w:themeColor="text1" w:themeTint="D9"/>
                <w:sz w:val="18"/>
                <w:szCs w:val="18"/>
                <w:lang w:val="en-US" w:eastAsia="de-DE"/>
              </w:rPr>
              <w:t xml:space="preserve">Intel® </w:t>
            </w:r>
            <w:r w:rsidR="00542D48">
              <w:rPr>
                <w:rFonts w:ascii="Calibri" w:hAnsi="Calibri"/>
                <w:b/>
                <w:bCs/>
                <w:color w:val="262626" w:themeColor="text1" w:themeTint="D9"/>
                <w:sz w:val="18"/>
                <w:szCs w:val="18"/>
                <w:lang w:val="en-US" w:eastAsia="de-DE"/>
              </w:rPr>
              <w:t xml:space="preserve">HD </w:t>
            </w:r>
            <w:r>
              <w:rPr>
                <w:rFonts w:ascii="Calibri" w:hAnsi="Calibri"/>
                <w:b/>
                <w:bCs/>
                <w:color w:val="262626" w:themeColor="text1" w:themeTint="D9"/>
                <w:sz w:val="18"/>
                <w:szCs w:val="18"/>
                <w:lang w:val="en-US" w:eastAsia="de-DE"/>
              </w:rPr>
              <w:t xml:space="preserve">Graphics </w:t>
            </w:r>
            <w:r w:rsidR="00542D48">
              <w:rPr>
                <w:rFonts w:ascii="Calibri" w:hAnsi="Calibri"/>
                <w:b/>
                <w:bCs/>
                <w:color w:val="262626" w:themeColor="text1" w:themeTint="D9"/>
                <w:sz w:val="18"/>
                <w:szCs w:val="18"/>
                <w:lang w:val="en-US" w:eastAsia="de-DE"/>
              </w:rPr>
              <w:t>55</w:t>
            </w:r>
            <w:r w:rsidR="00542D48" w:rsidRPr="00247306">
              <w:rPr>
                <w:rFonts w:ascii="Calibri" w:hAnsi="Calibri"/>
                <w:b/>
                <w:bCs/>
                <w:color w:val="262626" w:themeColor="text1" w:themeTint="D9"/>
                <w:sz w:val="18"/>
                <w:szCs w:val="18"/>
                <w:lang w:val="en-US" w:eastAsia="de-DE"/>
              </w:rPr>
              <w:t>00</w:t>
            </w:r>
          </w:p>
        </w:tc>
      </w:tr>
      <w:tr w:rsidR="00542D48" w:rsidRPr="00247306" w14:paraId="32B15D62" w14:textId="77777777" w:rsidTr="005221BB">
        <w:trPr>
          <w:trHeight w:val="315"/>
        </w:trPr>
        <w:tc>
          <w:tcPr>
            <w:tcW w:w="1488" w:type="dxa"/>
            <w:vMerge/>
            <w:tcBorders>
              <w:top w:val="nil"/>
              <w:left w:val="single" w:sz="8" w:space="0" w:color="FFFFFF"/>
              <w:bottom w:val="single" w:sz="8" w:space="0" w:color="FFFFFF"/>
              <w:right w:val="single" w:sz="8" w:space="0" w:color="FFFFFF"/>
            </w:tcBorders>
            <w:vAlign w:val="center"/>
            <w:hideMark/>
          </w:tcPr>
          <w:p w14:paraId="6CB3AF65" w14:textId="77777777" w:rsidR="00542D48" w:rsidRPr="00247306" w:rsidRDefault="00542D48" w:rsidP="008E6B30">
            <w:pPr>
              <w:suppressAutoHyphens w:val="0"/>
              <w:rPr>
                <w:rFonts w:ascii="Calibri" w:hAnsi="Calibri"/>
                <w:b/>
                <w:bCs/>
                <w:color w:val="FFFFFF"/>
                <w:sz w:val="18"/>
                <w:szCs w:val="18"/>
                <w:lang w:val="en-US" w:eastAsia="de-DE"/>
              </w:rPr>
            </w:pPr>
          </w:p>
        </w:tc>
        <w:tc>
          <w:tcPr>
            <w:tcW w:w="567" w:type="dxa"/>
            <w:vMerge/>
            <w:tcBorders>
              <w:top w:val="nil"/>
              <w:left w:val="single" w:sz="8" w:space="0" w:color="FFFFFF"/>
              <w:bottom w:val="single" w:sz="8" w:space="0" w:color="FFFFFF"/>
              <w:right w:val="single" w:sz="8" w:space="0" w:color="FFFFFF"/>
            </w:tcBorders>
            <w:vAlign w:val="center"/>
            <w:hideMark/>
          </w:tcPr>
          <w:p w14:paraId="445C94DA" w14:textId="77777777" w:rsidR="00542D48" w:rsidRPr="00247306" w:rsidRDefault="00542D48" w:rsidP="008E6B30">
            <w:pPr>
              <w:suppressAutoHyphens w:val="0"/>
              <w:rPr>
                <w:rFonts w:ascii="Calibri" w:hAnsi="Calibri"/>
                <w:b/>
                <w:bCs/>
                <w:color w:val="FFFFFF"/>
                <w:sz w:val="18"/>
                <w:szCs w:val="18"/>
                <w:lang w:val="en-US" w:eastAsia="de-DE"/>
              </w:rPr>
            </w:pPr>
          </w:p>
        </w:tc>
        <w:tc>
          <w:tcPr>
            <w:tcW w:w="709" w:type="dxa"/>
            <w:vMerge/>
            <w:tcBorders>
              <w:top w:val="nil"/>
              <w:left w:val="single" w:sz="8" w:space="0" w:color="FFFFFF"/>
              <w:bottom w:val="single" w:sz="8" w:space="0" w:color="FFFFFF"/>
              <w:right w:val="single" w:sz="8" w:space="0" w:color="FFFFFF"/>
            </w:tcBorders>
            <w:vAlign w:val="center"/>
            <w:hideMark/>
          </w:tcPr>
          <w:p w14:paraId="2EC73D0C" w14:textId="77777777" w:rsidR="00542D48" w:rsidRPr="00247306" w:rsidRDefault="00542D48" w:rsidP="008E6B30">
            <w:pPr>
              <w:suppressAutoHyphens w:val="0"/>
              <w:rPr>
                <w:rFonts w:ascii="Calibri" w:hAnsi="Calibri"/>
                <w:b/>
                <w:bCs/>
                <w:color w:val="FFFFFF"/>
                <w:sz w:val="18"/>
                <w:szCs w:val="18"/>
                <w:lang w:val="en-US" w:eastAsia="de-DE"/>
              </w:rPr>
            </w:pPr>
          </w:p>
        </w:tc>
        <w:tc>
          <w:tcPr>
            <w:tcW w:w="1134" w:type="dxa"/>
            <w:vMerge/>
            <w:tcBorders>
              <w:top w:val="nil"/>
              <w:left w:val="single" w:sz="8" w:space="0" w:color="FFFFFF"/>
              <w:bottom w:val="single" w:sz="8" w:space="0" w:color="FFFFFF"/>
              <w:right w:val="single" w:sz="8" w:space="0" w:color="FFFFFF"/>
            </w:tcBorders>
            <w:vAlign w:val="center"/>
            <w:hideMark/>
          </w:tcPr>
          <w:p w14:paraId="2C7DC4A3" w14:textId="77777777" w:rsidR="00542D48" w:rsidRPr="00247306" w:rsidRDefault="00542D48" w:rsidP="008E6B30">
            <w:pPr>
              <w:suppressAutoHyphens w:val="0"/>
              <w:rPr>
                <w:rFonts w:ascii="Calibri" w:hAnsi="Calibri"/>
                <w:b/>
                <w:bCs/>
                <w:color w:val="FFFFFF"/>
                <w:sz w:val="18"/>
                <w:szCs w:val="18"/>
                <w:lang w:val="en-US" w:eastAsia="de-DE"/>
              </w:rPr>
            </w:pPr>
          </w:p>
        </w:tc>
        <w:tc>
          <w:tcPr>
            <w:tcW w:w="1275" w:type="dxa"/>
            <w:vMerge/>
            <w:tcBorders>
              <w:top w:val="nil"/>
              <w:left w:val="single" w:sz="8" w:space="0" w:color="FFFFFF"/>
              <w:bottom w:val="single" w:sz="8" w:space="0" w:color="FFFFFF"/>
              <w:right w:val="single" w:sz="8" w:space="0" w:color="FFFFFF"/>
            </w:tcBorders>
            <w:vAlign w:val="center"/>
            <w:hideMark/>
          </w:tcPr>
          <w:p w14:paraId="6FED5B6E" w14:textId="77777777" w:rsidR="00542D48" w:rsidRPr="00247306" w:rsidRDefault="00542D48" w:rsidP="008E6B30">
            <w:pPr>
              <w:suppressAutoHyphens w:val="0"/>
              <w:rPr>
                <w:rFonts w:ascii="Calibri" w:hAnsi="Calibri"/>
                <w:b/>
                <w:bCs/>
                <w:color w:val="FFFFFF"/>
                <w:sz w:val="18"/>
                <w:szCs w:val="18"/>
                <w:lang w:val="en-US" w:eastAsia="de-DE"/>
              </w:rPr>
            </w:pPr>
          </w:p>
        </w:tc>
        <w:tc>
          <w:tcPr>
            <w:tcW w:w="1418" w:type="dxa"/>
            <w:vMerge/>
            <w:tcBorders>
              <w:top w:val="nil"/>
              <w:left w:val="single" w:sz="8" w:space="0" w:color="FFFFFF"/>
              <w:bottom w:val="single" w:sz="8" w:space="0" w:color="FFFFFF"/>
              <w:right w:val="single" w:sz="8" w:space="0" w:color="FFFFFF"/>
            </w:tcBorders>
            <w:vAlign w:val="center"/>
            <w:hideMark/>
          </w:tcPr>
          <w:p w14:paraId="7FD99054" w14:textId="77777777" w:rsidR="00542D48" w:rsidRPr="00247306" w:rsidRDefault="00542D48" w:rsidP="008E6B30">
            <w:pPr>
              <w:suppressAutoHyphens w:val="0"/>
              <w:rPr>
                <w:rFonts w:ascii="Calibri" w:hAnsi="Calibri"/>
                <w:b/>
                <w:bCs/>
                <w:color w:val="FFFFFF"/>
                <w:sz w:val="18"/>
                <w:szCs w:val="18"/>
                <w:lang w:val="en-US" w:eastAsia="de-DE"/>
              </w:rPr>
            </w:pPr>
          </w:p>
        </w:tc>
        <w:tc>
          <w:tcPr>
            <w:tcW w:w="2119" w:type="dxa"/>
            <w:tcBorders>
              <w:top w:val="nil"/>
              <w:left w:val="nil"/>
              <w:bottom w:val="single" w:sz="8" w:space="0" w:color="FFFFFF"/>
              <w:right w:val="single" w:sz="8" w:space="0" w:color="FFFFFF"/>
            </w:tcBorders>
            <w:shd w:val="clear" w:color="auto" w:fill="auto"/>
            <w:vAlign w:val="center"/>
            <w:hideMark/>
          </w:tcPr>
          <w:p w14:paraId="5882F301" w14:textId="77777777" w:rsidR="00542D48" w:rsidRPr="00247306" w:rsidRDefault="00542D48" w:rsidP="00247306">
            <w:pPr>
              <w:suppressAutoHyphens w:val="0"/>
              <w:rPr>
                <w:rFonts w:ascii="Calibri" w:hAnsi="Calibri"/>
                <w:b/>
                <w:bCs/>
                <w:color w:val="FFFFFF"/>
                <w:sz w:val="18"/>
                <w:szCs w:val="18"/>
                <w:lang w:val="en-US" w:eastAsia="de-DE"/>
              </w:rPr>
            </w:pPr>
          </w:p>
        </w:tc>
      </w:tr>
    </w:tbl>
    <w:p w14:paraId="59584148" w14:textId="77777777" w:rsidR="008E6B30" w:rsidRDefault="008E6B30" w:rsidP="00542D48">
      <w:pPr>
        <w:rPr>
          <w:rFonts w:ascii="Arial" w:eastAsia="MS Mincho" w:hAnsi="Arial" w:cs="Arial"/>
          <w:sz w:val="18"/>
          <w:lang w:val="en-US"/>
        </w:rPr>
      </w:pPr>
      <w:r>
        <w:rPr>
          <w:rFonts w:ascii="Arial" w:hAnsi="Arial" w:cs="Arial"/>
          <w:b/>
          <w:bCs/>
          <w:sz w:val="22"/>
          <w:szCs w:val="22"/>
          <w:lang w:val="en-US"/>
        </w:rPr>
        <w:br/>
      </w:r>
    </w:p>
    <w:p w14:paraId="29CD4857" w14:textId="77777777" w:rsidR="00542D48" w:rsidRDefault="00542D48" w:rsidP="00542D48">
      <w:pPr>
        <w:rPr>
          <w:rFonts w:ascii="Arial" w:eastAsia="MS Mincho" w:hAnsi="Arial" w:cs="Arial"/>
          <w:sz w:val="18"/>
          <w:lang w:val="en-US"/>
        </w:rPr>
      </w:pPr>
    </w:p>
    <w:p w14:paraId="435CFBA2" w14:textId="77777777" w:rsidR="00542D48" w:rsidRDefault="00542D48" w:rsidP="00542D48">
      <w:pPr>
        <w:rPr>
          <w:rFonts w:ascii="Arial" w:eastAsia="MS Mincho" w:hAnsi="Arial" w:cs="Arial"/>
          <w:sz w:val="18"/>
          <w:lang w:val="en-US"/>
        </w:rPr>
      </w:pPr>
    </w:p>
    <w:p w14:paraId="612E615F" w14:textId="77777777" w:rsidR="00542D48" w:rsidRDefault="00542D48" w:rsidP="00542D48">
      <w:pPr>
        <w:rPr>
          <w:rFonts w:ascii="Arial" w:eastAsia="MS Mincho" w:hAnsi="Arial" w:cs="Arial"/>
          <w:sz w:val="18"/>
          <w:lang w:val="en-US"/>
        </w:rPr>
      </w:pPr>
    </w:p>
    <w:p w14:paraId="50A8ADAB" w14:textId="2E45CB43" w:rsidR="008E6B30" w:rsidRPr="009D7097" w:rsidRDefault="007A6F6E" w:rsidP="008E6B30">
      <w:pPr>
        <w:suppressAutoHyphens w:val="0"/>
        <w:rPr>
          <w:lang w:val="en-US"/>
        </w:rPr>
      </w:pPr>
      <w:r>
        <w:rPr>
          <w:rFonts w:ascii="Arial" w:eastAsia="MS Mincho" w:hAnsi="Arial" w:cs="Arial"/>
          <w:sz w:val="18"/>
          <w:lang w:val="en-US"/>
        </w:rPr>
        <w:lastRenderedPageBreak/>
        <w:br/>
      </w:r>
      <w:r w:rsidR="00AF618B">
        <w:rPr>
          <w:rFonts w:ascii="Arial" w:eastAsia="MS Mincho" w:hAnsi="Arial" w:cs="Arial"/>
          <w:sz w:val="18"/>
          <w:lang w:val="en-US"/>
        </w:rPr>
        <w:br/>
      </w:r>
      <w:r w:rsidR="008E6B30">
        <w:rPr>
          <w:rFonts w:ascii="Arial" w:hAnsi="Arial" w:cs="Arial"/>
          <w:b/>
          <w:bCs/>
          <w:sz w:val="22"/>
          <w:szCs w:val="22"/>
          <w:lang w:val="en-US"/>
        </w:rPr>
        <w:br/>
      </w:r>
      <w:r w:rsidR="008E6B30" w:rsidRPr="00452A47">
        <w:rPr>
          <w:rFonts w:ascii="Arial" w:hAnsi="Arial" w:cs="Arial"/>
          <w:b/>
          <w:bCs/>
          <w:sz w:val="22"/>
          <w:szCs w:val="22"/>
          <w:lang w:val="en-US"/>
        </w:rPr>
        <w:t>About congatec AG</w:t>
      </w:r>
      <w:r w:rsidR="008E6B30" w:rsidRPr="00452A47">
        <w:rPr>
          <w:rFonts w:ascii="Arial" w:hAnsi="Arial" w:cs="Arial"/>
          <w:b/>
          <w:bCs/>
          <w:sz w:val="22"/>
          <w:szCs w:val="22"/>
          <w:lang w:val="en-US"/>
        </w:rPr>
        <w:br/>
      </w:r>
      <w:r w:rsidR="008E6B30" w:rsidRPr="00452A47">
        <w:rPr>
          <w:rFonts w:ascii="Arial" w:hAnsi="Arial" w:cs="Arial"/>
          <w:sz w:val="22"/>
          <w:szCs w:val="22"/>
          <w:lang w:val="en-US"/>
        </w:rPr>
        <w:t xml:space="preserve">congatec AG has its head office in </w:t>
      </w:r>
      <w:proofErr w:type="spellStart"/>
      <w:r w:rsidR="008E6B30" w:rsidRPr="00452A47">
        <w:rPr>
          <w:rFonts w:ascii="Arial" w:hAnsi="Arial" w:cs="Arial"/>
          <w:sz w:val="22"/>
          <w:szCs w:val="22"/>
          <w:lang w:val="en-US"/>
        </w:rPr>
        <w:t>Deggendorf</w:t>
      </w:r>
      <w:proofErr w:type="spellEnd"/>
      <w:r w:rsidR="008E6B30" w:rsidRPr="00452A47">
        <w:rPr>
          <w:rFonts w:ascii="Arial" w:hAnsi="Arial" w:cs="Arial"/>
          <w:sz w:val="22"/>
          <w:szCs w:val="22"/>
          <w:lang w:val="en-US"/>
        </w:rPr>
        <w:t>, Germany and is a leading supplier of industrial computer modules using the standard form factors Qseven, COM Express, XTX and ETX</w:t>
      </w:r>
      <w:r w:rsidR="008E6B30">
        <w:rPr>
          <w:rFonts w:ascii="Arial" w:hAnsi="Arial" w:cs="Arial"/>
          <w:sz w:val="22"/>
          <w:szCs w:val="22"/>
          <w:lang w:val="en-US"/>
        </w:rPr>
        <w:t xml:space="preserve">, as well as </w:t>
      </w:r>
      <w:r w:rsidR="004F4BC3">
        <w:rPr>
          <w:rFonts w:ascii="Arial" w:hAnsi="Arial" w:cs="Arial"/>
          <w:sz w:val="22"/>
          <w:szCs w:val="22"/>
          <w:lang w:val="en-US"/>
        </w:rPr>
        <w:t>single board computers</w:t>
      </w:r>
      <w:r w:rsidR="008E6B30" w:rsidRPr="00F86006">
        <w:rPr>
          <w:rFonts w:ascii="Arial" w:hAnsi="Arial" w:cs="Arial"/>
          <w:sz w:val="22"/>
          <w:szCs w:val="22"/>
          <w:lang w:val="en-US"/>
        </w:rPr>
        <w:t xml:space="preserve"> and EDM services. </w:t>
      </w:r>
      <w:proofErr w:type="spellStart"/>
      <w:r w:rsidR="008E6B30" w:rsidRPr="00452A47">
        <w:rPr>
          <w:rFonts w:ascii="Arial" w:hAnsi="Arial" w:cs="Arial"/>
          <w:sz w:val="22"/>
          <w:szCs w:val="22"/>
          <w:lang w:val="en-US"/>
        </w:rPr>
        <w:t>congatec’s</w:t>
      </w:r>
      <w:proofErr w:type="spellEnd"/>
      <w:r w:rsidR="008E6B30" w:rsidRPr="00452A47">
        <w:rPr>
          <w:rFonts w:ascii="Arial" w:hAnsi="Arial" w:cs="Arial"/>
          <w:sz w:val="22"/>
          <w:szCs w:val="22"/>
          <w:lang w:val="en-US"/>
        </w:rPr>
        <w:t xml:space="preserve"> products can be used in a variety of industries and applications, such as industrial automation, medical technology, automotive supplies, aerospace and transportation. Core knowledge and technical know-how includes unique extended BIOS features as well as comprehensive driver and board support packages. Following the design-in phase, customers are given support via extensive product lifecycle management. The company’s products are manufactured by specialist service providers in accordance with modern quality sta</w:t>
      </w:r>
      <w:r w:rsidR="008E6B30">
        <w:rPr>
          <w:rFonts w:ascii="Arial" w:hAnsi="Arial" w:cs="Arial"/>
          <w:sz w:val="22"/>
          <w:szCs w:val="22"/>
          <w:lang w:val="en-US"/>
        </w:rPr>
        <w:t xml:space="preserve">ndards. Currently congatec has </w:t>
      </w:r>
      <w:r w:rsidR="008E6B30" w:rsidRPr="00452A47">
        <w:rPr>
          <w:rFonts w:ascii="Arial" w:hAnsi="Arial" w:cs="Arial"/>
          <w:sz w:val="22"/>
          <w:szCs w:val="22"/>
          <w:lang w:val="en-US"/>
        </w:rPr>
        <w:t>1</w:t>
      </w:r>
      <w:r w:rsidR="008E6B30">
        <w:rPr>
          <w:rFonts w:ascii="Arial" w:hAnsi="Arial" w:cs="Arial"/>
          <w:sz w:val="22"/>
          <w:szCs w:val="22"/>
          <w:lang w:val="en-US"/>
        </w:rPr>
        <w:t>77</w:t>
      </w:r>
      <w:r w:rsidR="008E6B30" w:rsidRPr="00452A47">
        <w:rPr>
          <w:rFonts w:ascii="Arial" w:hAnsi="Arial" w:cs="Arial"/>
          <w:color w:val="000000"/>
          <w:sz w:val="22"/>
          <w:szCs w:val="22"/>
          <w:lang w:val="en-US"/>
        </w:rPr>
        <w:t xml:space="preserve"> emp</w:t>
      </w:r>
      <w:r w:rsidR="008E6B30" w:rsidRPr="009D7097">
        <w:rPr>
          <w:rFonts w:ascii="Arial" w:hAnsi="Arial" w:cs="Arial"/>
          <w:color w:val="000000"/>
          <w:sz w:val="22"/>
          <w:szCs w:val="22"/>
          <w:lang w:val="en-US"/>
        </w:rPr>
        <w:t>loyees</w:t>
      </w:r>
      <w:r w:rsidR="008E6B30" w:rsidRPr="009D7097">
        <w:rPr>
          <w:rFonts w:ascii="Arial" w:hAnsi="Arial" w:cs="Arial"/>
          <w:sz w:val="22"/>
          <w:szCs w:val="22"/>
          <w:lang w:val="en-US"/>
        </w:rPr>
        <w:t xml:space="preserve"> and entities in Taiwan, Japan, </w:t>
      </w:r>
      <w:r w:rsidR="004F4BC3">
        <w:rPr>
          <w:rFonts w:ascii="Arial" w:hAnsi="Arial" w:cs="Arial"/>
          <w:sz w:val="22"/>
          <w:szCs w:val="22"/>
          <w:lang w:val="en-US"/>
        </w:rPr>
        <w:t xml:space="preserve">China, </w:t>
      </w:r>
      <w:r w:rsidR="008E6B30" w:rsidRPr="009D7097">
        <w:rPr>
          <w:rFonts w:ascii="Arial" w:hAnsi="Arial" w:cs="Arial"/>
          <w:sz w:val="22"/>
          <w:szCs w:val="22"/>
          <w:lang w:val="en-US"/>
        </w:rPr>
        <w:t>USA,</w:t>
      </w:r>
      <w:r w:rsidR="008E6B30">
        <w:rPr>
          <w:rFonts w:ascii="Arial" w:hAnsi="Arial" w:cs="Arial"/>
          <w:color w:val="000000"/>
          <w:sz w:val="22"/>
          <w:szCs w:val="22"/>
          <w:lang w:val="en-US"/>
        </w:rPr>
        <w:t xml:space="preserve"> Australia</w:t>
      </w:r>
      <w:r w:rsidR="004F4BC3">
        <w:rPr>
          <w:rFonts w:ascii="Arial" w:hAnsi="Arial" w:cs="Arial"/>
          <w:color w:val="000000"/>
          <w:sz w:val="22"/>
          <w:szCs w:val="22"/>
          <w:lang w:val="en-US"/>
        </w:rPr>
        <w:t xml:space="preserve"> and</w:t>
      </w:r>
      <w:r w:rsidR="008E6B30" w:rsidRPr="009D7097">
        <w:rPr>
          <w:rFonts w:ascii="Arial" w:hAnsi="Arial" w:cs="Arial"/>
          <w:sz w:val="22"/>
          <w:szCs w:val="22"/>
          <w:lang w:val="en-US"/>
        </w:rPr>
        <w:t xml:space="preserve"> the Czech Republic. More information is available on our website at </w:t>
      </w:r>
      <w:hyperlink r:id="rId17" w:history="1">
        <w:r w:rsidR="008E6B30" w:rsidRPr="009D7097">
          <w:rPr>
            <w:rFonts w:ascii="Arial" w:hAnsi="Arial" w:cs="Arial"/>
            <w:color w:val="0000FF"/>
            <w:sz w:val="22"/>
            <w:szCs w:val="22"/>
            <w:u w:val="single"/>
            <w:lang w:val="en-US"/>
          </w:rPr>
          <w:t>www.congatec.com</w:t>
        </w:r>
      </w:hyperlink>
      <w:r w:rsidR="008E6B30" w:rsidRPr="009D7097">
        <w:rPr>
          <w:rFonts w:ascii="Arial" w:hAnsi="Arial" w:cs="Arial"/>
          <w:sz w:val="22"/>
          <w:szCs w:val="22"/>
          <w:lang w:val="en-US"/>
        </w:rPr>
        <w:t xml:space="preserve"> </w:t>
      </w:r>
      <w:r w:rsidR="008E6B30" w:rsidRPr="009D7097">
        <w:rPr>
          <w:rFonts w:ascii="Arial" w:eastAsia="MS Mincho" w:hAnsi="Arial" w:cs="Arial"/>
          <w:color w:val="000000"/>
          <w:sz w:val="22"/>
          <w:szCs w:val="22"/>
          <w:lang w:val="en-GB" w:eastAsia="ja-JP"/>
        </w:rPr>
        <w:t xml:space="preserve">or via </w:t>
      </w:r>
      <w:hyperlink r:id="rId18" w:history="1">
        <w:r w:rsidR="008E6B30" w:rsidRPr="009D7097">
          <w:rPr>
            <w:rFonts w:ascii="Arial" w:eastAsia="MS Mincho" w:hAnsi="Arial" w:cs="Arial"/>
            <w:color w:val="800080"/>
            <w:sz w:val="22"/>
            <w:szCs w:val="22"/>
            <w:u w:val="single"/>
            <w:lang w:val="en-GB" w:eastAsia="ja-JP"/>
          </w:rPr>
          <w:t>Facebook</w:t>
        </w:r>
      </w:hyperlink>
      <w:r w:rsidR="008E6B30" w:rsidRPr="009D7097">
        <w:rPr>
          <w:rFonts w:ascii="Arial" w:eastAsia="MS Mincho" w:hAnsi="Arial" w:cs="Arial"/>
          <w:color w:val="000000"/>
          <w:sz w:val="22"/>
          <w:szCs w:val="22"/>
          <w:lang w:val="en-GB" w:eastAsia="ja-JP"/>
        </w:rPr>
        <w:t xml:space="preserve">, </w:t>
      </w:r>
      <w:hyperlink r:id="rId19" w:history="1">
        <w:r w:rsidR="008E6B30" w:rsidRPr="009D7097">
          <w:rPr>
            <w:rFonts w:ascii="Arial" w:eastAsia="MS Mincho" w:hAnsi="Arial" w:cs="Arial"/>
            <w:color w:val="800080"/>
            <w:sz w:val="22"/>
            <w:szCs w:val="22"/>
            <w:u w:val="single"/>
            <w:lang w:val="en-GB" w:eastAsia="ja-JP"/>
          </w:rPr>
          <w:t>Twitter</w:t>
        </w:r>
      </w:hyperlink>
      <w:r w:rsidR="008E6B30" w:rsidRPr="009D7097">
        <w:rPr>
          <w:rFonts w:ascii="Arial" w:eastAsia="MS Mincho" w:hAnsi="Arial" w:cs="Arial"/>
          <w:color w:val="000000"/>
          <w:sz w:val="22"/>
          <w:szCs w:val="22"/>
          <w:lang w:val="en-GB" w:eastAsia="ja-JP"/>
        </w:rPr>
        <w:t xml:space="preserve"> </w:t>
      </w:r>
      <w:r w:rsidR="008E6B30" w:rsidRPr="009D7097">
        <w:rPr>
          <w:rFonts w:ascii="Arial" w:hAnsi="Arial" w:cs="Arial"/>
          <w:sz w:val="22"/>
          <w:szCs w:val="22"/>
          <w:lang w:val="en-GB"/>
        </w:rPr>
        <w:t xml:space="preserve">and </w:t>
      </w:r>
      <w:hyperlink r:id="rId20" w:history="1">
        <w:r w:rsidR="008E6B30" w:rsidRPr="009D7097">
          <w:rPr>
            <w:rStyle w:val="Hyperlink"/>
            <w:rFonts w:ascii="Arial" w:hAnsi="Arial" w:cs="Arial"/>
            <w:sz w:val="22"/>
            <w:szCs w:val="22"/>
            <w:lang w:val="en-GB"/>
          </w:rPr>
          <w:t>YouTube</w:t>
        </w:r>
      </w:hyperlink>
      <w:r w:rsidR="008E6B30" w:rsidRPr="009D7097">
        <w:rPr>
          <w:rFonts w:ascii="Arial" w:hAnsi="Arial" w:cs="Arial"/>
          <w:sz w:val="22"/>
          <w:szCs w:val="22"/>
          <w:lang w:val="en-GB"/>
        </w:rPr>
        <w:t>.</w:t>
      </w:r>
      <w:r w:rsidR="008E6B30">
        <w:rPr>
          <w:rFonts w:ascii="Arial" w:hAnsi="Arial" w:cs="Arial"/>
          <w:sz w:val="22"/>
          <w:szCs w:val="22"/>
          <w:lang w:val="en-GB"/>
        </w:rPr>
        <w:br/>
      </w:r>
    </w:p>
    <w:p w14:paraId="4D4FA4AC" w14:textId="77777777" w:rsidR="00AC619E" w:rsidRDefault="008E6B30" w:rsidP="008E6B30">
      <w:pPr>
        <w:pStyle w:val="Standard1"/>
        <w:spacing w:line="200" w:lineRule="atLeast"/>
        <w:jc w:val="center"/>
        <w:rPr>
          <w:rFonts w:ascii="Arial" w:hAnsi="Arial" w:cs="Arial"/>
          <w:sz w:val="22"/>
          <w:szCs w:val="22"/>
          <w:lang w:val="en-US"/>
        </w:rPr>
      </w:pPr>
      <w:r w:rsidRPr="00EA1B12">
        <w:rPr>
          <w:rFonts w:ascii="Arial" w:hAnsi="Arial" w:cs="Arial"/>
          <w:sz w:val="22"/>
          <w:szCs w:val="22"/>
          <w:lang w:val="en-US"/>
        </w:rPr>
        <w:t>* * *</w:t>
      </w:r>
    </w:p>
    <w:p w14:paraId="0F2CA973" w14:textId="77777777" w:rsidR="00AC619E" w:rsidRDefault="00AC619E" w:rsidP="008E6B30">
      <w:pPr>
        <w:pStyle w:val="Standard1"/>
        <w:spacing w:line="200" w:lineRule="atLeast"/>
        <w:jc w:val="center"/>
        <w:rPr>
          <w:rFonts w:ascii="Arial" w:hAnsi="Arial" w:cs="Arial"/>
          <w:sz w:val="22"/>
          <w:szCs w:val="22"/>
          <w:lang w:val="en-US"/>
        </w:rPr>
      </w:pPr>
    </w:p>
    <w:p w14:paraId="2C8F35C9" w14:textId="77777777" w:rsidR="00AC619E" w:rsidRPr="004A0DE4" w:rsidRDefault="00AC619E" w:rsidP="002E622C">
      <w:pPr>
        <w:ind w:right="-2"/>
        <w:jc w:val="center"/>
        <w:rPr>
          <w:rFonts w:ascii="Calibri" w:eastAsia="AR MinchoL JIS" w:hAnsi="Calibri" w:cs="Arial"/>
          <w:i/>
          <w:color w:val="000000"/>
          <w:spacing w:val="-5"/>
          <w:sz w:val="22"/>
          <w:szCs w:val="22"/>
          <w:lang w:val="en-US"/>
        </w:rPr>
      </w:pPr>
      <w:r w:rsidRPr="004A0DE4">
        <w:rPr>
          <w:rFonts w:ascii="Calibri" w:eastAsia="AR MinchoL JIS" w:hAnsi="Calibri" w:cs="Arial"/>
          <w:i/>
          <w:color w:val="000000"/>
          <w:spacing w:val="-5"/>
          <w:sz w:val="22"/>
          <w:szCs w:val="22"/>
          <w:lang w:val="en-US"/>
        </w:rPr>
        <w:t>Intel and Intel Core are trademarks of Intel Corporation in the U.S. and/or other countries.</w:t>
      </w:r>
    </w:p>
    <w:p w14:paraId="721B4DCA" w14:textId="036D323B" w:rsidR="008E6B30" w:rsidRDefault="008E6B30" w:rsidP="008E6B30">
      <w:pPr>
        <w:pStyle w:val="Standard1"/>
        <w:spacing w:line="200" w:lineRule="atLeast"/>
        <w:jc w:val="center"/>
        <w:rPr>
          <w:rFonts w:ascii="Arial" w:hAnsi="Arial" w:cs="Arial"/>
          <w:i/>
          <w:iCs/>
          <w:sz w:val="18"/>
          <w:szCs w:val="18"/>
          <w:lang w:val="en-US"/>
        </w:rPr>
      </w:pPr>
      <w:r w:rsidRPr="00CE6577">
        <w:rPr>
          <w:rFonts w:ascii="Arial" w:hAnsi="Arial" w:cs="Arial"/>
          <w:i/>
          <w:iCs/>
          <w:sz w:val="18"/>
          <w:szCs w:val="18"/>
          <w:lang w:val="en-US"/>
        </w:rPr>
        <w:t xml:space="preserve"> </w:t>
      </w:r>
    </w:p>
    <w:p w14:paraId="1C8421F7" w14:textId="77777777" w:rsidR="001C3873" w:rsidRPr="00824F19" w:rsidRDefault="001C3873" w:rsidP="009F5E2E">
      <w:pPr>
        <w:tabs>
          <w:tab w:val="left" w:pos="5055"/>
        </w:tabs>
        <w:suppressAutoHyphens w:val="0"/>
        <w:autoSpaceDE w:val="0"/>
        <w:autoSpaceDN w:val="0"/>
        <w:adjustRightInd w:val="0"/>
        <w:spacing w:before="100" w:after="100"/>
        <w:rPr>
          <w:rFonts w:ascii="Arial" w:hAnsi="Arial" w:cs="Arial"/>
          <w:i/>
          <w:iCs/>
          <w:sz w:val="18"/>
          <w:szCs w:val="18"/>
          <w:lang w:val="en-US"/>
        </w:rPr>
      </w:pPr>
    </w:p>
    <w:sectPr w:rsidR="001C3873" w:rsidRPr="00824F19" w:rsidSect="00AB0355">
      <w:headerReference w:type="even" r:id="rId21"/>
      <w:headerReference w:type="default" r:id="rId22"/>
      <w:footerReference w:type="even" r:id="rId23"/>
      <w:footerReference w:type="default" r:id="rId24"/>
      <w:headerReference w:type="first" r:id="rId25"/>
      <w:footerReference w:type="first" r:id="rId26"/>
      <w:pgSz w:w="11906" w:h="16838"/>
      <w:pgMar w:top="1417" w:right="1417" w:bottom="1134" w:left="141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E22D1C" w14:textId="77777777" w:rsidR="00070B1A" w:rsidRDefault="00070B1A" w:rsidP="00FE6154">
      <w:r>
        <w:separator/>
      </w:r>
    </w:p>
  </w:endnote>
  <w:endnote w:type="continuationSeparator" w:id="0">
    <w:p w14:paraId="0A021A25" w14:textId="77777777" w:rsidR="00070B1A" w:rsidRDefault="00070B1A" w:rsidP="00FE61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Mangal">
    <w:panose1 w:val="02040503050203030202"/>
    <w:charset w:val="01"/>
    <w:family w:val="roman"/>
    <w:notTrueType/>
    <w:pitch w:val="variable"/>
    <w:sig w:usb0="00002000" w:usb1="00000000" w:usb2="00000000" w:usb3="00000000" w:csb0="00000000"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AR MinchoL JIS">
    <w:altName w:val="MS Gothic"/>
    <w:charset w:val="80"/>
    <w:family w:val="modern"/>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23F141" w14:textId="77777777" w:rsidR="002E64BB" w:rsidRDefault="002E64BB">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33F4C3" w14:textId="77777777" w:rsidR="002E64BB" w:rsidRDefault="002E64BB">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4E7302" w14:textId="77777777" w:rsidR="002E64BB" w:rsidRDefault="002E64BB">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08FA8B" w14:textId="77777777" w:rsidR="00070B1A" w:rsidRDefault="00070B1A" w:rsidP="00FE6154">
      <w:r>
        <w:separator/>
      </w:r>
    </w:p>
  </w:footnote>
  <w:footnote w:type="continuationSeparator" w:id="0">
    <w:p w14:paraId="3FCC70DD" w14:textId="77777777" w:rsidR="00070B1A" w:rsidRDefault="00070B1A" w:rsidP="00FE61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B3814B" w14:textId="77777777" w:rsidR="002E64BB" w:rsidRDefault="002E64BB">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CEBAA1" w14:textId="77777777" w:rsidR="002E64BB" w:rsidRDefault="002E64BB">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800918" w14:textId="77777777" w:rsidR="002E64BB" w:rsidRDefault="002E64BB">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berschrift1"/>
      <w:suff w:val="nothing"/>
      <w:lvlText w:val=""/>
      <w:lvlJc w:val="left"/>
      <w:pPr>
        <w:tabs>
          <w:tab w:val="num" w:pos="0"/>
        </w:tabs>
        <w:ind w:left="0" w:firstLine="0"/>
      </w:pPr>
    </w:lvl>
    <w:lvl w:ilvl="1">
      <w:start w:val="1"/>
      <w:numFmt w:val="none"/>
      <w:pStyle w:val="berschrift2"/>
      <w:suff w:val="nothing"/>
      <w:lvlText w:val=""/>
      <w:lvlJc w:val="left"/>
      <w:pPr>
        <w:tabs>
          <w:tab w:val="num" w:pos="0"/>
        </w:tabs>
        <w:ind w:left="0" w:firstLine="0"/>
      </w:pPr>
    </w:lvl>
    <w:lvl w:ilvl="2">
      <w:start w:val="1"/>
      <w:numFmt w:val="none"/>
      <w:pStyle w:val="berschrift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629E"/>
    <w:rsid w:val="00001439"/>
    <w:rsid w:val="00001A47"/>
    <w:rsid w:val="00003F24"/>
    <w:rsid w:val="00011E2A"/>
    <w:rsid w:val="00012DE5"/>
    <w:rsid w:val="00013B4A"/>
    <w:rsid w:val="000202F5"/>
    <w:rsid w:val="0002224C"/>
    <w:rsid w:val="00025AB0"/>
    <w:rsid w:val="00026595"/>
    <w:rsid w:val="000320C3"/>
    <w:rsid w:val="00054D3E"/>
    <w:rsid w:val="000576D6"/>
    <w:rsid w:val="00066B6B"/>
    <w:rsid w:val="00070B1A"/>
    <w:rsid w:val="00070D10"/>
    <w:rsid w:val="00074501"/>
    <w:rsid w:val="00077BD6"/>
    <w:rsid w:val="00077BF9"/>
    <w:rsid w:val="00096F7C"/>
    <w:rsid w:val="000B17A3"/>
    <w:rsid w:val="000B4A1B"/>
    <w:rsid w:val="000B789D"/>
    <w:rsid w:val="000C0AEC"/>
    <w:rsid w:val="000C4F36"/>
    <w:rsid w:val="000D0BC5"/>
    <w:rsid w:val="000D460B"/>
    <w:rsid w:val="000D5930"/>
    <w:rsid w:val="000E2C2B"/>
    <w:rsid w:val="000F3824"/>
    <w:rsid w:val="000F54CE"/>
    <w:rsid w:val="001004C5"/>
    <w:rsid w:val="00102AF4"/>
    <w:rsid w:val="00106386"/>
    <w:rsid w:val="00110FAD"/>
    <w:rsid w:val="001137E5"/>
    <w:rsid w:val="00124C33"/>
    <w:rsid w:val="00126BEE"/>
    <w:rsid w:val="0013017F"/>
    <w:rsid w:val="00137807"/>
    <w:rsid w:val="001534E6"/>
    <w:rsid w:val="00161A13"/>
    <w:rsid w:val="00164AF5"/>
    <w:rsid w:val="00166353"/>
    <w:rsid w:val="001706C6"/>
    <w:rsid w:val="0018165E"/>
    <w:rsid w:val="0018506E"/>
    <w:rsid w:val="001924A6"/>
    <w:rsid w:val="00197695"/>
    <w:rsid w:val="001A0BD4"/>
    <w:rsid w:val="001A2C13"/>
    <w:rsid w:val="001A3F49"/>
    <w:rsid w:val="001A5C99"/>
    <w:rsid w:val="001A6ADD"/>
    <w:rsid w:val="001B7853"/>
    <w:rsid w:val="001C3873"/>
    <w:rsid w:val="001C797B"/>
    <w:rsid w:val="001E712C"/>
    <w:rsid w:val="001F3D16"/>
    <w:rsid w:val="001F4B4E"/>
    <w:rsid w:val="002009D5"/>
    <w:rsid w:val="00201FDD"/>
    <w:rsid w:val="0020653D"/>
    <w:rsid w:val="0021529F"/>
    <w:rsid w:val="0022159D"/>
    <w:rsid w:val="0022528A"/>
    <w:rsid w:val="00231FFB"/>
    <w:rsid w:val="00232E10"/>
    <w:rsid w:val="002334FE"/>
    <w:rsid w:val="00233549"/>
    <w:rsid w:val="00247306"/>
    <w:rsid w:val="002519CD"/>
    <w:rsid w:val="0025774F"/>
    <w:rsid w:val="002664A8"/>
    <w:rsid w:val="00275AAA"/>
    <w:rsid w:val="00284B8A"/>
    <w:rsid w:val="00287EDF"/>
    <w:rsid w:val="002925F6"/>
    <w:rsid w:val="00296D10"/>
    <w:rsid w:val="002A1AE9"/>
    <w:rsid w:val="002A213A"/>
    <w:rsid w:val="002A5CBD"/>
    <w:rsid w:val="002B072E"/>
    <w:rsid w:val="002B6561"/>
    <w:rsid w:val="002C13AA"/>
    <w:rsid w:val="002C2EDD"/>
    <w:rsid w:val="002C4AC3"/>
    <w:rsid w:val="002D2476"/>
    <w:rsid w:val="002D4B06"/>
    <w:rsid w:val="002D7CCE"/>
    <w:rsid w:val="002E36EA"/>
    <w:rsid w:val="002E55BF"/>
    <w:rsid w:val="002E622C"/>
    <w:rsid w:val="002E64BB"/>
    <w:rsid w:val="002F0DE8"/>
    <w:rsid w:val="003041F0"/>
    <w:rsid w:val="00305579"/>
    <w:rsid w:val="00312AF8"/>
    <w:rsid w:val="003171D4"/>
    <w:rsid w:val="00317B5F"/>
    <w:rsid w:val="00320B55"/>
    <w:rsid w:val="00323B43"/>
    <w:rsid w:val="0033111A"/>
    <w:rsid w:val="00334FD7"/>
    <w:rsid w:val="00335975"/>
    <w:rsid w:val="0034034B"/>
    <w:rsid w:val="00340ACE"/>
    <w:rsid w:val="00341654"/>
    <w:rsid w:val="00343325"/>
    <w:rsid w:val="0034612F"/>
    <w:rsid w:val="003515BB"/>
    <w:rsid w:val="00355BE0"/>
    <w:rsid w:val="003634F4"/>
    <w:rsid w:val="00363E45"/>
    <w:rsid w:val="003660C2"/>
    <w:rsid w:val="00366315"/>
    <w:rsid w:val="00391649"/>
    <w:rsid w:val="003A24F5"/>
    <w:rsid w:val="003A796B"/>
    <w:rsid w:val="003A7F06"/>
    <w:rsid w:val="003B1695"/>
    <w:rsid w:val="003B25DF"/>
    <w:rsid w:val="003B3E8E"/>
    <w:rsid w:val="003D18BE"/>
    <w:rsid w:val="003D7B4E"/>
    <w:rsid w:val="003E1215"/>
    <w:rsid w:val="003E1F8B"/>
    <w:rsid w:val="003E6689"/>
    <w:rsid w:val="003E6A82"/>
    <w:rsid w:val="0040106C"/>
    <w:rsid w:val="004112BC"/>
    <w:rsid w:val="00412261"/>
    <w:rsid w:val="0041227B"/>
    <w:rsid w:val="00416C80"/>
    <w:rsid w:val="00423E30"/>
    <w:rsid w:val="00430470"/>
    <w:rsid w:val="00435B8F"/>
    <w:rsid w:val="00443475"/>
    <w:rsid w:val="00446BD7"/>
    <w:rsid w:val="00447A94"/>
    <w:rsid w:val="00447BED"/>
    <w:rsid w:val="00454A2D"/>
    <w:rsid w:val="00456875"/>
    <w:rsid w:val="00456A71"/>
    <w:rsid w:val="00471579"/>
    <w:rsid w:val="00491418"/>
    <w:rsid w:val="00494149"/>
    <w:rsid w:val="004A0CDB"/>
    <w:rsid w:val="004A0DE4"/>
    <w:rsid w:val="004A346D"/>
    <w:rsid w:val="004A5548"/>
    <w:rsid w:val="004A724B"/>
    <w:rsid w:val="004A74AD"/>
    <w:rsid w:val="004E0428"/>
    <w:rsid w:val="004F4BC3"/>
    <w:rsid w:val="004F5C1B"/>
    <w:rsid w:val="00510EBF"/>
    <w:rsid w:val="0051162D"/>
    <w:rsid w:val="00512A7E"/>
    <w:rsid w:val="0051637A"/>
    <w:rsid w:val="005221BB"/>
    <w:rsid w:val="00525F92"/>
    <w:rsid w:val="005345E6"/>
    <w:rsid w:val="00537DF4"/>
    <w:rsid w:val="0054011B"/>
    <w:rsid w:val="00542D48"/>
    <w:rsid w:val="005451DE"/>
    <w:rsid w:val="005511F3"/>
    <w:rsid w:val="0055741E"/>
    <w:rsid w:val="00562798"/>
    <w:rsid w:val="00562B80"/>
    <w:rsid w:val="00565310"/>
    <w:rsid w:val="00577B2F"/>
    <w:rsid w:val="005801F6"/>
    <w:rsid w:val="00590CEA"/>
    <w:rsid w:val="005B0B52"/>
    <w:rsid w:val="005B1B18"/>
    <w:rsid w:val="005B1BB1"/>
    <w:rsid w:val="005B1DF5"/>
    <w:rsid w:val="005B4C13"/>
    <w:rsid w:val="005B54A1"/>
    <w:rsid w:val="005B6FFA"/>
    <w:rsid w:val="005B7B52"/>
    <w:rsid w:val="005C1AD2"/>
    <w:rsid w:val="005D48FE"/>
    <w:rsid w:val="005E6F7A"/>
    <w:rsid w:val="005F2DC8"/>
    <w:rsid w:val="005F51C3"/>
    <w:rsid w:val="005F7B76"/>
    <w:rsid w:val="00600205"/>
    <w:rsid w:val="00601FAF"/>
    <w:rsid w:val="0060755B"/>
    <w:rsid w:val="00611751"/>
    <w:rsid w:val="006219D9"/>
    <w:rsid w:val="00626B80"/>
    <w:rsid w:val="006300DB"/>
    <w:rsid w:val="00630402"/>
    <w:rsid w:val="00633471"/>
    <w:rsid w:val="0063423D"/>
    <w:rsid w:val="00647114"/>
    <w:rsid w:val="0064715D"/>
    <w:rsid w:val="00650B4C"/>
    <w:rsid w:val="00651A85"/>
    <w:rsid w:val="0066248D"/>
    <w:rsid w:val="0066283F"/>
    <w:rsid w:val="006638BD"/>
    <w:rsid w:val="00665D45"/>
    <w:rsid w:val="00666B51"/>
    <w:rsid w:val="00673197"/>
    <w:rsid w:val="00682CC4"/>
    <w:rsid w:val="00682E60"/>
    <w:rsid w:val="006836D9"/>
    <w:rsid w:val="006901EB"/>
    <w:rsid w:val="006908BF"/>
    <w:rsid w:val="006A0C46"/>
    <w:rsid w:val="006A40C9"/>
    <w:rsid w:val="006A6C98"/>
    <w:rsid w:val="006A76B2"/>
    <w:rsid w:val="006B2D28"/>
    <w:rsid w:val="006B4D4C"/>
    <w:rsid w:val="006C5509"/>
    <w:rsid w:val="006C68AA"/>
    <w:rsid w:val="006D5EB1"/>
    <w:rsid w:val="006D6BAD"/>
    <w:rsid w:val="006D79B6"/>
    <w:rsid w:val="006E0FAF"/>
    <w:rsid w:val="006F4ECD"/>
    <w:rsid w:val="006F629E"/>
    <w:rsid w:val="0071230D"/>
    <w:rsid w:val="00712BC4"/>
    <w:rsid w:val="00714E63"/>
    <w:rsid w:val="00715BB3"/>
    <w:rsid w:val="00723E51"/>
    <w:rsid w:val="00727B0B"/>
    <w:rsid w:val="0074309D"/>
    <w:rsid w:val="007457F8"/>
    <w:rsid w:val="0074637F"/>
    <w:rsid w:val="00752301"/>
    <w:rsid w:val="00772CB8"/>
    <w:rsid w:val="007734C3"/>
    <w:rsid w:val="00781FCF"/>
    <w:rsid w:val="00782180"/>
    <w:rsid w:val="0078256F"/>
    <w:rsid w:val="00786021"/>
    <w:rsid w:val="00786078"/>
    <w:rsid w:val="00786C15"/>
    <w:rsid w:val="00790529"/>
    <w:rsid w:val="00796431"/>
    <w:rsid w:val="007A0D91"/>
    <w:rsid w:val="007A6027"/>
    <w:rsid w:val="007A6E14"/>
    <w:rsid w:val="007A6F08"/>
    <w:rsid w:val="007A6F6E"/>
    <w:rsid w:val="007A7F4A"/>
    <w:rsid w:val="007B3E13"/>
    <w:rsid w:val="007E4050"/>
    <w:rsid w:val="007E504B"/>
    <w:rsid w:val="007F1A80"/>
    <w:rsid w:val="00803C6D"/>
    <w:rsid w:val="00815C9A"/>
    <w:rsid w:val="00824F19"/>
    <w:rsid w:val="008266EC"/>
    <w:rsid w:val="00833148"/>
    <w:rsid w:val="0085623A"/>
    <w:rsid w:val="00857945"/>
    <w:rsid w:val="008725E8"/>
    <w:rsid w:val="008819A5"/>
    <w:rsid w:val="00882077"/>
    <w:rsid w:val="00883ECF"/>
    <w:rsid w:val="0088580B"/>
    <w:rsid w:val="0089395F"/>
    <w:rsid w:val="008961E1"/>
    <w:rsid w:val="00897E9B"/>
    <w:rsid w:val="008A067C"/>
    <w:rsid w:val="008A23FA"/>
    <w:rsid w:val="008B75F0"/>
    <w:rsid w:val="008C0281"/>
    <w:rsid w:val="008C1B81"/>
    <w:rsid w:val="008D1852"/>
    <w:rsid w:val="008D76BE"/>
    <w:rsid w:val="008E010B"/>
    <w:rsid w:val="008E6B30"/>
    <w:rsid w:val="008F5122"/>
    <w:rsid w:val="0091381F"/>
    <w:rsid w:val="00917EC8"/>
    <w:rsid w:val="0092094C"/>
    <w:rsid w:val="009300A3"/>
    <w:rsid w:val="00930EE2"/>
    <w:rsid w:val="009316F2"/>
    <w:rsid w:val="00932FA4"/>
    <w:rsid w:val="009510BD"/>
    <w:rsid w:val="00953046"/>
    <w:rsid w:val="00953F61"/>
    <w:rsid w:val="00966CEE"/>
    <w:rsid w:val="0097085A"/>
    <w:rsid w:val="00970BB7"/>
    <w:rsid w:val="00981CE7"/>
    <w:rsid w:val="0098339E"/>
    <w:rsid w:val="009876DB"/>
    <w:rsid w:val="00994FE4"/>
    <w:rsid w:val="009A2B1D"/>
    <w:rsid w:val="009A72DE"/>
    <w:rsid w:val="009B2C02"/>
    <w:rsid w:val="009B6626"/>
    <w:rsid w:val="009C4F09"/>
    <w:rsid w:val="009C51A6"/>
    <w:rsid w:val="009D0A6D"/>
    <w:rsid w:val="009D122B"/>
    <w:rsid w:val="009D7097"/>
    <w:rsid w:val="009D7480"/>
    <w:rsid w:val="009E053F"/>
    <w:rsid w:val="009F1E73"/>
    <w:rsid w:val="009F21DF"/>
    <w:rsid w:val="009F371E"/>
    <w:rsid w:val="009F5E2E"/>
    <w:rsid w:val="009F6C4E"/>
    <w:rsid w:val="00A00E1F"/>
    <w:rsid w:val="00A011CF"/>
    <w:rsid w:val="00A03472"/>
    <w:rsid w:val="00A11DD0"/>
    <w:rsid w:val="00A20478"/>
    <w:rsid w:val="00A22064"/>
    <w:rsid w:val="00A31A07"/>
    <w:rsid w:val="00A31A0E"/>
    <w:rsid w:val="00A31C8F"/>
    <w:rsid w:val="00A33DAD"/>
    <w:rsid w:val="00A37DC8"/>
    <w:rsid w:val="00A442BD"/>
    <w:rsid w:val="00A44492"/>
    <w:rsid w:val="00A45A1D"/>
    <w:rsid w:val="00A524CA"/>
    <w:rsid w:val="00A64823"/>
    <w:rsid w:val="00A70C6B"/>
    <w:rsid w:val="00A76373"/>
    <w:rsid w:val="00A844FB"/>
    <w:rsid w:val="00A86ABF"/>
    <w:rsid w:val="00A90826"/>
    <w:rsid w:val="00A9501C"/>
    <w:rsid w:val="00A959E6"/>
    <w:rsid w:val="00A95C74"/>
    <w:rsid w:val="00A97035"/>
    <w:rsid w:val="00AA4B26"/>
    <w:rsid w:val="00AB003C"/>
    <w:rsid w:val="00AB0355"/>
    <w:rsid w:val="00AC619E"/>
    <w:rsid w:val="00AE79F6"/>
    <w:rsid w:val="00AF618B"/>
    <w:rsid w:val="00AF63CE"/>
    <w:rsid w:val="00AF6B5F"/>
    <w:rsid w:val="00B0242D"/>
    <w:rsid w:val="00B04B80"/>
    <w:rsid w:val="00B07862"/>
    <w:rsid w:val="00B10EA2"/>
    <w:rsid w:val="00B14494"/>
    <w:rsid w:val="00B21B74"/>
    <w:rsid w:val="00B22D27"/>
    <w:rsid w:val="00B23B7C"/>
    <w:rsid w:val="00B27A3E"/>
    <w:rsid w:val="00B345ED"/>
    <w:rsid w:val="00B35640"/>
    <w:rsid w:val="00B366C2"/>
    <w:rsid w:val="00B4290F"/>
    <w:rsid w:val="00B4396B"/>
    <w:rsid w:val="00B43AFE"/>
    <w:rsid w:val="00B43B5F"/>
    <w:rsid w:val="00B5655E"/>
    <w:rsid w:val="00B56888"/>
    <w:rsid w:val="00B633B8"/>
    <w:rsid w:val="00B63AB1"/>
    <w:rsid w:val="00B64565"/>
    <w:rsid w:val="00B950EB"/>
    <w:rsid w:val="00BA4704"/>
    <w:rsid w:val="00BC4704"/>
    <w:rsid w:val="00BC5ACE"/>
    <w:rsid w:val="00BD2788"/>
    <w:rsid w:val="00BD5E58"/>
    <w:rsid w:val="00BD6B28"/>
    <w:rsid w:val="00BE02AB"/>
    <w:rsid w:val="00BF018A"/>
    <w:rsid w:val="00BF4DF5"/>
    <w:rsid w:val="00BF5CFD"/>
    <w:rsid w:val="00BF7EB2"/>
    <w:rsid w:val="00C018A0"/>
    <w:rsid w:val="00C02282"/>
    <w:rsid w:val="00C0354C"/>
    <w:rsid w:val="00C070D0"/>
    <w:rsid w:val="00C1198B"/>
    <w:rsid w:val="00C14428"/>
    <w:rsid w:val="00C245A5"/>
    <w:rsid w:val="00C265C0"/>
    <w:rsid w:val="00C30B1D"/>
    <w:rsid w:val="00C31F34"/>
    <w:rsid w:val="00C326B7"/>
    <w:rsid w:val="00C3318B"/>
    <w:rsid w:val="00C334B4"/>
    <w:rsid w:val="00C345B1"/>
    <w:rsid w:val="00C361EB"/>
    <w:rsid w:val="00C3697F"/>
    <w:rsid w:val="00C40E18"/>
    <w:rsid w:val="00C476C7"/>
    <w:rsid w:val="00C47C3F"/>
    <w:rsid w:val="00C47F9F"/>
    <w:rsid w:val="00C50710"/>
    <w:rsid w:val="00C53254"/>
    <w:rsid w:val="00C64C60"/>
    <w:rsid w:val="00C673D0"/>
    <w:rsid w:val="00C71880"/>
    <w:rsid w:val="00C724E0"/>
    <w:rsid w:val="00C7407E"/>
    <w:rsid w:val="00C75D19"/>
    <w:rsid w:val="00C76D13"/>
    <w:rsid w:val="00C819AA"/>
    <w:rsid w:val="00C81B13"/>
    <w:rsid w:val="00C82A87"/>
    <w:rsid w:val="00C82BCD"/>
    <w:rsid w:val="00C857A9"/>
    <w:rsid w:val="00C87478"/>
    <w:rsid w:val="00C87E60"/>
    <w:rsid w:val="00C90FC6"/>
    <w:rsid w:val="00C971AD"/>
    <w:rsid w:val="00CA3910"/>
    <w:rsid w:val="00CA4744"/>
    <w:rsid w:val="00CA5C72"/>
    <w:rsid w:val="00CA6C00"/>
    <w:rsid w:val="00CB29DF"/>
    <w:rsid w:val="00CB3514"/>
    <w:rsid w:val="00CB5277"/>
    <w:rsid w:val="00CC1A4E"/>
    <w:rsid w:val="00CC4274"/>
    <w:rsid w:val="00CC760F"/>
    <w:rsid w:val="00CD3883"/>
    <w:rsid w:val="00CD56CD"/>
    <w:rsid w:val="00CD6C3B"/>
    <w:rsid w:val="00CD762E"/>
    <w:rsid w:val="00CE6F15"/>
    <w:rsid w:val="00D07145"/>
    <w:rsid w:val="00D10D8E"/>
    <w:rsid w:val="00D14D32"/>
    <w:rsid w:val="00D238BF"/>
    <w:rsid w:val="00D24DB6"/>
    <w:rsid w:val="00D3464E"/>
    <w:rsid w:val="00D4355E"/>
    <w:rsid w:val="00D52B23"/>
    <w:rsid w:val="00D552E6"/>
    <w:rsid w:val="00D62176"/>
    <w:rsid w:val="00D622CC"/>
    <w:rsid w:val="00D74DAB"/>
    <w:rsid w:val="00D76276"/>
    <w:rsid w:val="00D858C7"/>
    <w:rsid w:val="00D85AC8"/>
    <w:rsid w:val="00D90B03"/>
    <w:rsid w:val="00D93608"/>
    <w:rsid w:val="00D9513E"/>
    <w:rsid w:val="00D95544"/>
    <w:rsid w:val="00DA2E86"/>
    <w:rsid w:val="00DA55E6"/>
    <w:rsid w:val="00DA7193"/>
    <w:rsid w:val="00DB638B"/>
    <w:rsid w:val="00DC31CC"/>
    <w:rsid w:val="00DC5D05"/>
    <w:rsid w:val="00DD4686"/>
    <w:rsid w:val="00DD5315"/>
    <w:rsid w:val="00DE4C28"/>
    <w:rsid w:val="00DF1D34"/>
    <w:rsid w:val="00DF4DC0"/>
    <w:rsid w:val="00DF645D"/>
    <w:rsid w:val="00DF7450"/>
    <w:rsid w:val="00E001A2"/>
    <w:rsid w:val="00E10FA4"/>
    <w:rsid w:val="00E16E7F"/>
    <w:rsid w:val="00E21893"/>
    <w:rsid w:val="00E273B3"/>
    <w:rsid w:val="00E30635"/>
    <w:rsid w:val="00E30BCD"/>
    <w:rsid w:val="00E333CF"/>
    <w:rsid w:val="00E352BB"/>
    <w:rsid w:val="00E41F03"/>
    <w:rsid w:val="00E422FD"/>
    <w:rsid w:val="00E51925"/>
    <w:rsid w:val="00E531DD"/>
    <w:rsid w:val="00E568C3"/>
    <w:rsid w:val="00E61145"/>
    <w:rsid w:val="00E70085"/>
    <w:rsid w:val="00E71CC0"/>
    <w:rsid w:val="00E72AE8"/>
    <w:rsid w:val="00E73E41"/>
    <w:rsid w:val="00E76290"/>
    <w:rsid w:val="00E8094B"/>
    <w:rsid w:val="00EA5410"/>
    <w:rsid w:val="00EA5823"/>
    <w:rsid w:val="00EB1AEC"/>
    <w:rsid w:val="00EB3094"/>
    <w:rsid w:val="00EB3BDF"/>
    <w:rsid w:val="00EB65A4"/>
    <w:rsid w:val="00EC4E33"/>
    <w:rsid w:val="00EC6D57"/>
    <w:rsid w:val="00ED4BC0"/>
    <w:rsid w:val="00ED6F42"/>
    <w:rsid w:val="00EE32AF"/>
    <w:rsid w:val="00EE4082"/>
    <w:rsid w:val="00EE53C9"/>
    <w:rsid w:val="00EE6DA8"/>
    <w:rsid w:val="00EE7910"/>
    <w:rsid w:val="00EF1438"/>
    <w:rsid w:val="00EF56D4"/>
    <w:rsid w:val="00F029F3"/>
    <w:rsid w:val="00F02ABC"/>
    <w:rsid w:val="00F064B4"/>
    <w:rsid w:val="00F06F72"/>
    <w:rsid w:val="00F10DF7"/>
    <w:rsid w:val="00F17B92"/>
    <w:rsid w:val="00F20BF7"/>
    <w:rsid w:val="00F23187"/>
    <w:rsid w:val="00F3698E"/>
    <w:rsid w:val="00F40B17"/>
    <w:rsid w:val="00F432F2"/>
    <w:rsid w:val="00F43612"/>
    <w:rsid w:val="00F4539A"/>
    <w:rsid w:val="00F577A6"/>
    <w:rsid w:val="00F6528B"/>
    <w:rsid w:val="00F655CC"/>
    <w:rsid w:val="00F7010C"/>
    <w:rsid w:val="00F86006"/>
    <w:rsid w:val="00F91976"/>
    <w:rsid w:val="00F95236"/>
    <w:rsid w:val="00FA1621"/>
    <w:rsid w:val="00FA698F"/>
    <w:rsid w:val="00FB169D"/>
    <w:rsid w:val="00FB5DD6"/>
    <w:rsid w:val="00FB6AE9"/>
    <w:rsid w:val="00FC46D3"/>
    <w:rsid w:val="00FD633D"/>
    <w:rsid w:val="00FE1BFD"/>
    <w:rsid w:val="00FE6154"/>
    <w:rsid w:val="00FF1F0C"/>
    <w:rsid w:val="00FF2F4D"/>
    <w:rsid w:val="00FF38E4"/>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oNotEmbedSmartTags/>
  <w:decimalSymbol w:val=","/>
  <w:listSeparator w:val=";"/>
  <w14:docId w14:val="318FF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suppressAutoHyphens/>
    </w:pPr>
    <w:rPr>
      <w:sz w:val="24"/>
      <w:szCs w:val="24"/>
      <w:lang w:val="de-DE" w:eastAsia="ar-SA"/>
    </w:rPr>
  </w:style>
  <w:style w:type="paragraph" w:styleId="berschrift1">
    <w:name w:val="heading 1"/>
    <w:basedOn w:val="Standard"/>
    <w:next w:val="berschrift2"/>
    <w:qFormat/>
    <w:pPr>
      <w:keepNext/>
      <w:numPr>
        <w:numId w:val="1"/>
      </w:numPr>
      <w:tabs>
        <w:tab w:val="left" w:pos="0"/>
      </w:tabs>
      <w:spacing w:before="120" w:after="120" w:line="400" w:lineRule="atLeast"/>
      <w:jc w:val="center"/>
      <w:outlineLvl w:val="0"/>
    </w:pPr>
    <w:rPr>
      <w:b/>
      <w:bCs/>
      <w:kern w:val="1"/>
      <w:sz w:val="30"/>
      <w:szCs w:val="30"/>
    </w:rPr>
  </w:style>
  <w:style w:type="paragraph" w:styleId="berschrift2">
    <w:name w:val="heading 2"/>
    <w:basedOn w:val="Standard"/>
    <w:next w:val="Standard"/>
    <w:qFormat/>
    <w:pPr>
      <w:keepNext/>
      <w:numPr>
        <w:ilvl w:val="1"/>
        <w:numId w:val="1"/>
      </w:numPr>
      <w:tabs>
        <w:tab w:val="left" w:pos="0"/>
      </w:tabs>
      <w:spacing w:before="120" w:after="120" w:line="320" w:lineRule="atLeast"/>
      <w:jc w:val="center"/>
      <w:outlineLvl w:val="1"/>
    </w:pPr>
    <w:rPr>
      <w:b/>
      <w:bCs/>
    </w:rPr>
  </w:style>
  <w:style w:type="paragraph" w:styleId="berschrift3">
    <w:name w:val="heading 3"/>
    <w:basedOn w:val="Standard"/>
    <w:next w:val="Standard"/>
    <w:qFormat/>
    <w:pPr>
      <w:keepNext/>
      <w:numPr>
        <w:ilvl w:val="2"/>
        <w:numId w:val="1"/>
      </w:numPr>
      <w:spacing w:before="180" w:after="60"/>
      <w:outlineLvl w:val="2"/>
    </w:pPr>
    <w:rPr>
      <w:rFonts w:ascii="Arial" w:hAnsi="Arial"/>
      <w:b/>
      <w:sz w:val="22"/>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2">
    <w:name w:val="Absatz-Standardschriftart2"/>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Standardstycketeckensnitt1">
    <w:name w:val="Standardstycketeckensnitt1"/>
  </w:style>
  <w:style w:type="character" w:customStyle="1" w:styleId="Absatz-Standardschriftart1">
    <w:name w:val="Absatz-Standardschriftart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DefaultParagraphFont1">
    <w:name w:val="Default Paragraph Font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styleId="Hyperlink">
    <w:name w:val="Hyperlink"/>
    <w:uiPriority w:val="99"/>
    <w:rPr>
      <w:color w:val="0000FF"/>
      <w:u w:val="single"/>
    </w:rPr>
  </w:style>
  <w:style w:type="character" w:customStyle="1" w:styleId="Kommentarzeichen1">
    <w:name w:val="Kommentarzeichen1"/>
    <w:rPr>
      <w:sz w:val="16"/>
      <w:szCs w:val="16"/>
    </w:rPr>
  </w:style>
  <w:style w:type="character" w:customStyle="1" w:styleId="Char1">
    <w:name w:val="Char1"/>
    <w:rPr>
      <w:rFonts w:ascii="Arial" w:hAnsi="Arial"/>
      <w:sz w:val="24"/>
      <w:szCs w:val="24"/>
      <w:lang w:val="de-DE" w:eastAsia="ar-SA" w:bidi="ar-SA"/>
    </w:rPr>
  </w:style>
  <w:style w:type="character" w:customStyle="1" w:styleId="WW8Num18z0">
    <w:name w:val="WW8Num18z0"/>
    <w:rPr>
      <w:rFonts w:ascii="Symbol" w:hAnsi="Symbol"/>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NichtproportionalerText">
    <w:name w:val="Nichtproportionaler Text"/>
    <w:rPr>
      <w:rFonts w:ascii="Courier New" w:eastAsia="Courier New" w:hAnsi="Courier New" w:cs="Courier New"/>
    </w:rPr>
  </w:style>
  <w:style w:type="paragraph" w:customStyle="1" w:styleId="berschrift">
    <w:name w:val="Überschrift"/>
    <w:basedOn w:val="Standard"/>
    <w:next w:val="Textkrper"/>
    <w:pPr>
      <w:keepNext/>
      <w:spacing w:before="240" w:after="120"/>
    </w:pPr>
    <w:rPr>
      <w:rFonts w:ascii="Arial" w:eastAsia="MS Mincho" w:hAnsi="Arial" w:cs="Tahoma"/>
      <w:sz w:val="28"/>
      <w:szCs w:val="28"/>
    </w:rPr>
  </w:style>
  <w:style w:type="paragraph" w:styleId="Textkrper">
    <w:name w:val="Body Text"/>
    <w:basedOn w:val="Standard"/>
    <w:pPr>
      <w:spacing w:after="120"/>
    </w:pPr>
  </w:style>
  <w:style w:type="paragraph" w:styleId="Liste">
    <w:name w:val="List"/>
    <w:basedOn w:val="Textkrper"/>
    <w:rPr>
      <w:rFonts w:ascii="Arial" w:hAnsi="Arial" w:cs="Tahoma"/>
    </w:rPr>
  </w:style>
  <w:style w:type="paragraph" w:customStyle="1" w:styleId="Beschriftung2">
    <w:name w:val="Beschriftung2"/>
    <w:basedOn w:val="Standard"/>
    <w:pPr>
      <w:suppressLineNumbers/>
      <w:spacing w:before="120" w:after="120"/>
    </w:pPr>
    <w:rPr>
      <w:rFonts w:cs="Mangal"/>
      <w:i/>
      <w:iCs/>
    </w:rPr>
  </w:style>
  <w:style w:type="paragraph" w:customStyle="1" w:styleId="Verzeichnis">
    <w:name w:val="Verzeichnis"/>
    <w:basedOn w:val="Standard"/>
    <w:pPr>
      <w:suppressLineNumbers/>
    </w:pPr>
    <w:rPr>
      <w:rFonts w:ascii="Arial" w:hAnsi="Arial" w:cs="Tahoma"/>
    </w:rPr>
  </w:style>
  <w:style w:type="paragraph" w:customStyle="1" w:styleId="Beschriftung1">
    <w:name w:val="Beschriftung1"/>
    <w:basedOn w:val="Standard"/>
    <w:pPr>
      <w:suppressLineNumbers/>
      <w:spacing w:before="120" w:after="120"/>
    </w:pPr>
    <w:rPr>
      <w:rFonts w:ascii="Arial" w:hAnsi="Arial" w:cs="Tahoma"/>
      <w:i/>
      <w:iCs/>
    </w:rPr>
  </w:style>
  <w:style w:type="paragraph" w:customStyle="1" w:styleId="Pressemitteilung">
    <w:name w:val="Pressemitteilung"/>
    <w:basedOn w:val="Standard"/>
    <w:pPr>
      <w:spacing w:before="360" w:after="240"/>
    </w:pPr>
    <w:rPr>
      <w:rFonts w:ascii="Arial" w:hAnsi="Arial"/>
      <w:b/>
      <w:szCs w:val="20"/>
      <w:u w:val="single"/>
    </w:rPr>
  </w:style>
  <w:style w:type="paragraph" w:customStyle="1" w:styleId="Kommentartext1">
    <w:name w:val="Kommentartext1"/>
    <w:basedOn w:val="Standard"/>
    <w:rPr>
      <w:rFonts w:ascii="Arial" w:hAnsi="Arial"/>
    </w:rPr>
  </w:style>
  <w:style w:type="paragraph" w:customStyle="1" w:styleId="Ballongtext1">
    <w:name w:val="Ballongtext1"/>
    <w:basedOn w:val="Standard"/>
    <w:rPr>
      <w:rFonts w:ascii="Tahoma" w:hAnsi="Tahoma" w:cs="Tahoma"/>
      <w:sz w:val="16"/>
      <w:szCs w:val="16"/>
    </w:rPr>
  </w:style>
  <w:style w:type="paragraph" w:customStyle="1" w:styleId="TabellenInhalt">
    <w:name w:val="Tabellen Inhalt"/>
    <w:basedOn w:val="Standard"/>
    <w:pPr>
      <w:suppressLineNumbers/>
    </w:pPr>
  </w:style>
  <w:style w:type="paragraph" w:customStyle="1" w:styleId="Tabellenberschrift">
    <w:name w:val="Tabellen Überschrift"/>
    <w:basedOn w:val="TabellenInhalt"/>
    <w:pPr>
      <w:jc w:val="center"/>
    </w:pPr>
    <w:rPr>
      <w:b/>
      <w:bCs/>
    </w:rPr>
  </w:style>
  <w:style w:type="paragraph" w:customStyle="1" w:styleId="Kommentartext2">
    <w:name w:val="Kommentartext2"/>
    <w:basedOn w:val="Standard"/>
  </w:style>
  <w:style w:type="paragraph" w:customStyle="1" w:styleId="VorformatierterText">
    <w:name w:val="Vorformatierter Text"/>
    <w:basedOn w:val="Standard"/>
    <w:rPr>
      <w:rFonts w:ascii="Courier New" w:eastAsia="Courier New" w:hAnsi="Courier New" w:cs="Courier New"/>
      <w:sz w:val="20"/>
      <w:szCs w:val="20"/>
    </w:rPr>
  </w:style>
  <w:style w:type="paragraph" w:customStyle="1" w:styleId="Text">
    <w:name w:val="Text"/>
    <w:basedOn w:val="Standard"/>
    <w:pPr>
      <w:spacing w:before="120" w:line="360" w:lineRule="auto"/>
    </w:pPr>
  </w:style>
  <w:style w:type="paragraph" w:customStyle="1" w:styleId="BalloonText1">
    <w:name w:val="Balloon Text1"/>
    <w:basedOn w:val="Standard"/>
    <w:rPr>
      <w:rFonts w:ascii="Tahoma" w:hAnsi="Tahoma" w:cs="Tahoma"/>
      <w:sz w:val="16"/>
      <w:szCs w:val="16"/>
    </w:rPr>
  </w:style>
  <w:style w:type="paragraph" w:customStyle="1" w:styleId="Standard1">
    <w:name w:val="Standard1"/>
    <w:pPr>
      <w:suppressAutoHyphens/>
    </w:pPr>
    <w:rPr>
      <w:rFonts w:eastAsia="Arial"/>
      <w:kern w:val="1"/>
      <w:sz w:val="24"/>
      <w:szCs w:val="24"/>
      <w:lang w:val="de-DE" w:eastAsia="ar-SA"/>
    </w:rPr>
  </w:style>
  <w:style w:type="paragraph" w:styleId="Sprechblasentext">
    <w:name w:val="Balloon Text"/>
    <w:basedOn w:val="Standard"/>
    <w:semiHidden/>
    <w:rsid w:val="00320B55"/>
    <w:rPr>
      <w:rFonts w:ascii="Tahoma" w:hAnsi="Tahoma" w:cs="Tahoma"/>
      <w:sz w:val="16"/>
      <w:szCs w:val="16"/>
    </w:rPr>
  </w:style>
  <w:style w:type="character" w:customStyle="1" w:styleId="apple-converted-space">
    <w:name w:val="apple-converted-space"/>
    <w:basedOn w:val="Absatz-Standardschriftart"/>
    <w:rsid w:val="00723E51"/>
  </w:style>
  <w:style w:type="character" w:styleId="Hervorhebung">
    <w:name w:val="Emphasis"/>
    <w:qFormat/>
    <w:rsid w:val="00723E51"/>
    <w:rPr>
      <w:i/>
      <w:iCs/>
    </w:rPr>
  </w:style>
  <w:style w:type="character" w:styleId="Kommentarzeichen">
    <w:name w:val="annotation reference"/>
    <w:uiPriority w:val="99"/>
    <w:semiHidden/>
    <w:unhideWhenUsed/>
    <w:rsid w:val="00106386"/>
    <w:rPr>
      <w:sz w:val="16"/>
      <w:szCs w:val="16"/>
    </w:rPr>
  </w:style>
  <w:style w:type="paragraph" w:styleId="Kommentartext">
    <w:name w:val="annotation text"/>
    <w:basedOn w:val="Standard"/>
    <w:link w:val="KommentartextZchn"/>
    <w:unhideWhenUsed/>
    <w:rsid w:val="00106386"/>
    <w:rPr>
      <w:sz w:val="20"/>
      <w:szCs w:val="20"/>
    </w:rPr>
  </w:style>
  <w:style w:type="character" w:customStyle="1" w:styleId="KommentartextZchn">
    <w:name w:val="Kommentartext Zchn"/>
    <w:link w:val="Kommentartext"/>
    <w:rsid w:val="00106386"/>
    <w:rPr>
      <w:lang w:val="de-DE" w:eastAsia="ar-SA"/>
    </w:rPr>
  </w:style>
  <w:style w:type="paragraph" w:styleId="Kommentarthema">
    <w:name w:val="annotation subject"/>
    <w:basedOn w:val="Kommentartext"/>
    <w:next w:val="Kommentartext"/>
    <w:link w:val="KommentarthemaZchn"/>
    <w:uiPriority w:val="99"/>
    <w:semiHidden/>
    <w:unhideWhenUsed/>
    <w:rsid w:val="00106386"/>
    <w:rPr>
      <w:b/>
      <w:bCs/>
    </w:rPr>
  </w:style>
  <w:style w:type="character" w:customStyle="1" w:styleId="KommentarthemaZchn">
    <w:name w:val="Kommentarthema Zchn"/>
    <w:link w:val="Kommentarthema"/>
    <w:uiPriority w:val="99"/>
    <w:semiHidden/>
    <w:rsid w:val="00106386"/>
    <w:rPr>
      <w:b/>
      <w:bCs/>
      <w:lang w:val="de-DE" w:eastAsia="ar-SA"/>
    </w:rPr>
  </w:style>
  <w:style w:type="paragraph" w:styleId="Kopfzeile">
    <w:name w:val="header"/>
    <w:basedOn w:val="Standard"/>
    <w:link w:val="KopfzeileZchn"/>
    <w:uiPriority w:val="99"/>
    <w:unhideWhenUsed/>
    <w:rsid w:val="00FE6154"/>
    <w:pPr>
      <w:tabs>
        <w:tab w:val="center" w:pos="4513"/>
        <w:tab w:val="right" w:pos="9026"/>
      </w:tabs>
    </w:pPr>
  </w:style>
  <w:style w:type="character" w:customStyle="1" w:styleId="KopfzeileZchn">
    <w:name w:val="Kopfzeile Zchn"/>
    <w:link w:val="Kopfzeile"/>
    <w:uiPriority w:val="99"/>
    <w:rsid w:val="00FE6154"/>
    <w:rPr>
      <w:sz w:val="24"/>
      <w:szCs w:val="24"/>
      <w:lang w:val="de-DE" w:eastAsia="ar-SA"/>
    </w:rPr>
  </w:style>
  <w:style w:type="paragraph" w:styleId="Fuzeile">
    <w:name w:val="footer"/>
    <w:basedOn w:val="Standard"/>
    <w:link w:val="FuzeileZchn"/>
    <w:uiPriority w:val="99"/>
    <w:unhideWhenUsed/>
    <w:rsid w:val="00FE6154"/>
    <w:pPr>
      <w:tabs>
        <w:tab w:val="center" w:pos="4513"/>
        <w:tab w:val="right" w:pos="9026"/>
      </w:tabs>
    </w:pPr>
  </w:style>
  <w:style w:type="character" w:customStyle="1" w:styleId="FuzeileZchn">
    <w:name w:val="Fußzeile Zchn"/>
    <w:link w:val="Fuzeile"/>
    <w:uiPriority w:val="99"/>
    <w:rsid w:val="00FE6154"/>
    <w:rPr>
      <w:sz w:val="24"/>
      <w:szCs w:val="24"/>
      <w:lang w:val="de-DE" w:eastAsia="ar-SA"/>
    </w:rPr>
  </w:style>
  <w:style w:type="character" w:styleId="BesuchterHyperlink">
    <w:name w:val="FollowedHyperlink"/>
    <w:basedOn w:val="Absatz-Standardschriftart"/>
    <w:uiPriority w:val="99"/>
    <w:semiHidden/>
    <w:unhideWhenUsed/>
    <w:rsid w:val="009D7097"/>
    <w:rPr>
      <w:color w:val="800080" w:themeColor="followedHyperlink"/>
      <w:u w:val="single"/>
    </w:rPr>
  </w:style>
  <w:style w:type="paragraph" w:styleId="berarbeitung">
    <w:name w:val="Revision"/>
    <w:hidden/>
    <w:uiPriority w:val="99"/>
    <w:semiHidden/>
    <w:rsid w:val="00284B8A"/>
    <w:rPr>
      <w:sz w:val="24"/>
      <w:szCs w:val="24"/>
      <w:lang w:val="de-DE" w:eastAsia="ar-SA"/>
    </w:rPr>
  </w:style>
  <w:style w:type="paragraph" w:styleId="NurText">
    <w:name w:val="Plain Text"/>
    <w:basedOn w:val="Standard"/>
    <w:link w:val="NurTextZchn"/>
    <w:uiPriority w:val="99"/>
    <w:semiHidden/>
    <w:unhideWhenUsed/>
    <w:rsid w:val="006300DB"/>
    <w:rPr>
      <w:rFonts w:ascii="Consolas" w:hAnsi="Consolas"/>
      <w:sz w:val="21"/>
      <w:szCs w:val="21"/>
    </w:rPr>
  </w:style>
  <w:style w:type="character" w:customStyle="1" w:styleId="NurTextZchn">
    <w:name w:val="Nur Text Zchn"/>
    <w:basedOn w:val="Absatz-Standardschriftart"/>
    <w:link w:val="NurText"/>
    <w:uiPriority w:val="99"/>
    <w:semiHidden/>
    <w:rsid w:val="006300DB"/>
    <w:rPr>
      <w:rFonts w:ascii="Consolas" w:hAnsi="Consolas"/>
      <w:sz w:val="21"/>
      <w:szCs w:val="21"/>
      <w:lang w:val="de-DE"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suppressAutoHyphens/>
    </w:pPr>
    <w:rPr>
      <w:sz w:val="24"/>
      <w:szCs w:val="24"/>
      <w:lang w:val="de-DE" w:eastAsia="ar-SA"/>
    </w:rPr>
  </w:style>
  <w:style w:type="paragraph" w:styleId="berschrift1">
    <w:name w:val="heading 1"/>
    <w:basedOn w:val="Standard"/>
    <w:next w:val="berschrift2"/>
    <w:qFormat/>
    <w:pPr>
      <w:keepNext/>
      <w:numPr>
        <w:numId w:val="1"/>
      </w:numPr>
      <w:tabs>
        <w:tab w:val="left" w:pos="0"/>
      </w:tabs>
      <w:spacing w:before="120" w:after="120" w:line="400" w:lineRule="atLeast"/>
      <w:jc w:val="center"/>
      <w:outlineLvl w:val="0"/>
    </w:pPr>
    <w:rPr>
      <w:b/>
      <w:bCs/>
      <w:kern w:val="1"/>
      <w:sz w:val="30"/>
      <w:szCs w:val="30"/>
    </w:rPr>
  </w:style>
  <w:style w:type="paragraph" w:styleId="berschrift2">
    <w:name w:val="heading 2"/>
    <w:basedOn w:val="Standard"/>
    <w:next w:val="Standard"/>
    <w:qFormat/>
    <w:pPr>
      <w:keepNext/>
      <w:numPr>
        <w:ilvl w:val="1"/>
        <w:numId w:val="1"/>
      </w:numPr>
      <w:tabs>
        <w:tab w:val="left" w:pos="0"/>
      </w:tabs>
      <w:spacing w:before="120" w:after="120" w:line="320" w:lineRule="atLeast"/>
      <w:jc w:val="center"/>
      <w:outlineLvl w:val="1"/>
    </w:pPr>
    <w:rPr>
      <w:b/>
      <w:bCs/>
    </w:rPr>
  </w:style>
  <w:style w:type="paragraph" w:styleId="berschrift3">
    <w:name w:val="heading 3"/>
    <w:basedOn w:val="Standard"/>
    <w:next w:val="Standard"/>
    <w:qFormat/>
    <w:pPr>
      <w:keepNext/>
      <w:numPr>
        <w:ilvl w:val="2"/>
        <w:numId w:val="1"/>
      </w:numPr>
      <w:spacing w:before="180" w:after="60"/>
      <w:outlineLvl w:val="2"/>
    </w:pPr>
    <w:rPr>
      <w:rFonts w:ascii="Arial" w:hAnsi="Arial"/>
      <w:b/>
      <w:sz w:val="22"/>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2">
    <w:name w:val="Absatz-Standardschriftart2"/>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Standardstycketeckensnitt1">
    <w:name w:val="Standardstycketeckensnitt1"/>
  </w:style>
  <w:style w:type="character" w:customStyle="1" w:styleId="Absatz-Standardschriftart1">
    <w:name w:val="Absatz-Standardschriftart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DefaultParagraphFont1">
    <w:name w:val="Default Paragraph Font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styleId="Hyperlink">
    <w:name w:val="Hyperlink"/>
    <w:uiPriority w:val="99"/>
    <w:rPr>
      <w:color w:val="0000FF"/>
      <w:u w:val="single"/>
    </w:rPr>
  </w:style>
  <w:style w:type="character" w:customStyle="1" w:styleId="Kommentarzeichen1">
    <w:name w:val="Kommentarzeichen1"/>
    <w:rPr>
      <w:sz w:val="16"/>
      <w:szCs w:val="16"/>
    </w:rPr>
  </w:style>
  <w:style w:type="character" w:customStyle="1" w:styleId="Char1">
    <w:name w:val="Char1"/>
    <w:rPr>
      <w:rFonts w:ascii="Arial" w:hAnsi="Arial"/>
      <w:sz w:val="24"/>
      <w:szCs w:val="24"/>
      <w:lang w:val="de-DE" w:eastAsia="ar-SA" w:bidi="ar-SA"/>
    </w:rPr>
  </w:style>
  <w:style w:type="character" w:customStyle="1" w:styleId="WW8Num18z0">
    <w:name w:val="WW8Num18z0"/>
    <w:rPr>
      <w:rFonts w:ascii="Symbol" w:hAnsi="Symbol"/>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NichtproportionalerText">
    <w:name w:val="Nichtproportionaler Text"/>
    <w:rPr>
      <w:rFonts w:ascii="Courier New" w:eastAsia="Courier New" w:hAnsi="Courier New" w:cs="Courier New"/>
    </w:rPr>
  </w:style>
  <w:style w:type="paragraph" w:customStyle="1" w:styleId="berschrift">
    <w:name w:val="Überschrift"/>
    <w:basedOn w:val="Standard"/>
    <w:next w:val="Textkrper"/>
    <w:pPr>
      <w:keepNext/>
      <w:spacing w:before="240" w:after="120"/>
    </w:pPr>
    <w:rPr>
      <w:rFonts w:ascii="Arial" w:eastAsia="MS Mincho" w:hAnsi="Arial" w:cs="Tahoma"/>
      <w:sz w:val="28"/>
      <w:szCs w:val="28"/>
    </w:rPr>
  </w:style>
  <w:style w:type="paragraph" w:styleId="Textkrper">
    <w:name w:val="Body Text"/>
    <w:basedOn w:val="Standard"/>
    <w:pPr>
      <w:spacing w:after="120"/>
    </w:pPr>
  </w:style>
  <w:style w:type="paragraph" w:styleId="Liste">
    <w:name w:val="List"/>
    <w:basedOn w:val="Textkrper"/>
    <w:rPr>
      <w:rFonts w:ascii="Arial" w:hAnsi="Arial" w:cs="Tahoma"/>
    </w:rPr>
  </w:style>
  <w:style w:type="paragraph" w:customStyle="1" w:styleId="Beschriftung2">
    <w:name w:val="Beschriftung2"/>
    <w:basedOn w:val="Standard"/>
    <w:pPr>
      <w:suppressLineNumbers/>
      <w:spacing w:before="120" w:after="120"/>
    </w:pPr>
    <w:rPr>
      <w:rFonts w:cs="Mangal"/>
      <w:i/>
      <w:iCs/>
    </w:rPr>
  </w:style>
  <w:style w:type="paragraph" w:customStyle="1" w:styleId="Verzeichnis">
    <w:name w:val="Verzeichnis"/>
    <w:basedOn w:val="Standard"/>
    <w:pPr>
      <w:suppressLineNumbers/>
    </w:pPr>
    <w:rPr>
      <w:rFonts w:ascii="Arial" w:hAnsi="Arial" w:cs="Tahoma"/>
    </w:rPr>
  </w:style>
  <w:style w:type="paragraph" w:customStyle="1" w:styleId="Beschriftung1">
    <w:name w:val="Beschriftung1"/>
    <w:basedOn w:val="Standard"/>
    <w:pPr>
      <w:suppressLineNumbers/>
      <w:spacing w:before="120" w:after="120"/>
    </w:pPr>
    <w:rPr>
      <w:rFonts w:ascii="Arial" w:hAnsi="Arial" w:cs="Tahoma"/>
      <w:i/>
      <w:iCs/>
    </w:rPr>
  </w:style>
  <w:style w:type="paragraph" w:customStyle="1" w:styleId="Pressemitteilung">
    <w:name w:val="Pressemitteilung"/>
    <w:basedOn w:val="Standard"/>
    <w:pPr>
      <w:spacing w:before="360" w:after="240"/>
    </w:pPr>
    <w:rPr>
      <w:rFonts w:ascii="Arial" w:hAnsi="Arial"/>
      <w:b/>
      <w:szCs w:val="20"/>
      <w:u w:val="single"/>
    </w:rPr>
  </w:style>
  <w:style w:type="paragraph" w:customStyle="1" w:styleId="Kommentartext1">
    <w:name w:val="Kommentartext1"/>
    <w:basedOn w:val="Standard"/>
    <w:rPr>
      <w:rFonts w:ascii="Arial" w:hAnsi="Arial"/>
    </w:rPr>
  </w:style>
  <w:style w:type="paragraph" w:customStyle="1" w:styleId="Ballongtext1">
    <w:name w:val="Ballongtext1"/>
    <w:basedOn w:val="Standard"/>
    <w:rPr>
      <w:rFonts w:ascii="Tahoma" w:hAnsi="Tahoma" w:cs="Tahoma"/>
      <w:sz w:val="16"/>
      <w:szCs w:val="16"/>
    </w:rPr>
  </w:style>
  <w:style w:type="paragraph" w:customStyle="1" w:styleId="TabellenInhalt">
    <w:name w:val="Tabellen Inhalt"/>
    <w:basedOn w:val="Standard"/>
    <w:pPr>
      <w:suppressLineNumbers/>
    </w:pPr>
  </w:style>
  <w:style w:type="paragraph" w:customStyle="1" w:styleId="Tabellenberschrift">
    <w:name w:val="Tabellen Überschrift"/>
    <w:basedOn w:val="TabellenInhalt"/>
    <w:pPr>
      <w:jc w:val="center"/>
    </w:pPr>
    <w:rPr>
      <w:b/>
      <w:bCs/>
    </w:rPr>
  </w:style>
  <w:style w:type="paragraph" w:customStyle="1" w:styleId="Kommentartext2">
    <w:name w:val="Kommentartext2"/>
    <w:basedOn w:val="Standard"/>
  </w:style>
  <w:style w:type="paragraph" w:customStyle="1" w:styleId="VorformatierterText">
    <w:name w:val="Vorformatierter Text"/>
    <w:basedOn w:val="Standard"/>
    <w:rPr>
      <w:rFonts w:ascii="Courier New" w:eastAsia="Courier New" w:hAnsi="Courier New" w:cs="Courier New"/>
      <w:sz w:val="20"/>
      <w:szCs w:val="20"/>
    </w:rPr>
  </w:style>
  <w:style w:type="paragraph" w:customStyle="1" w:styleId="Text">
    <w:name w:val="Text"/>
    <w:basedOn w:val="Standard"/>
    <w:pPr>
      <w:spacing w:before="120" w:line="360" w:lineRule="auto"/>
    </w:pPr>
  </w:style>
  <w:style w:type="paragraph" w:customStyle="1" w:styleId="BalloonText1">
    <w:name w:val="Balloon Text1"/>
    <w:basedOn w:val="Standard"/>
    <w:rPr>
      <w:rFonts w:ascii="Tahoma" w:hAnsi="Tahoma" w:cs="Tahoma"/>
      <w:sz w:val="16"/>
      <w:szCs w:val="16"/>
    </w:rPr>
  </w:style>
  <w:style w:type="paragraph" w:customStyle="1" w:styleId="Standard1">
    <w:name w:val="Standard1"/>
    <w:pPr>
      <w:suppressAutoHyphens/>
    </w:pPr>
    <w:rPr>
      <w:rFonts w:eastAsia="Arial"/>
      <w:kern w:val="1"/>
      <w:sz w:val="24"/>
      <w:szCs w:val="24"/>
      <w:lang w:val="de-DE" w:eastAsia="ar-SA"/>
    </w:rPr>
  </w:style>
  <w:style w:type="paragraph" w:styleId="Sprechblasentext">
    <w:name w:val="Balloon Text"/>
    <w:basedOn w:val="Standard"/>
    <w:semiHidden/>
    <w:rsid w:val="00320B55"/>
    <w:rPr>
      <w:rFonts w:ascii="Tahoma" w:hAnsi="Tahoma" w:cs="Tahoma"/>
      <w:sz w:val="16"/>
      <w:szCs w:val="16"/>
    </w:rPr>
  </w:style>
  <w:style w:type="character" w:customStyle="1" w:styleId="apple-converted-space">
    <w:name w:val="apple-converted-space"/>
    <w:basedOn w:val="Absatz-Standardschriftart"/>
    <w:rsid w:val="00723E51"/>
  </w:style>
  <w:style w:type="character" w:styleId="Hervorhebung">
    <w:name w:val="Emphasis"/>
    <w:qFormat/>
    <w:rsid w:val="00723E51"/>
    <w:rPr>
      <w:i/>
      <w:iCs/>
    </w:rPr>
  </w:style>
  <w:style w:type="character" w:styleId="Kommentarzeichen">
    <w:name w:val="annotation reference"/>
    <w:uiPriority w:val="99"/>
    <w:semiHidden/>
    <w:unhideWhenUsed/>
    <w:rsid w:val="00106386"/>
    <w:rPr>
      <w:sz w:val="16"/>
      <w:szCs w:val="16"/>
    </w:rPr>
  </w:style>
  <w:style w:type="paragraph" w:styleId="Kommentartext">
    <w:name w:val="annotation text"/>
    <w:basedOn w:val="Standard"/>
    <w:link w:val="KommentartextZchn"/>
    <w:unhideWhenUsed/>
    <w:rsid w:val="00106386"/>
    <w:rPr>
      <w:sz w:val="20"/>
      <w:szCs w:val="20"/>
    </w:rPr>
  </w:style>
  <w:style w:type="character" w:customStyle="1" w:styleId="KommentartextZchn">
    <w:name w:val="Kommentartext Zchn"/>
    <w:link w:val="Kommentartext"/>
    <w:rsid w:val="00106386"/>
    <w:rPr>
      <w:lang w:val="de-DE" w:eastAsia="ar-SA"/>
    </w:rPr>
  </w:style>
  <w:style w:type="paragraph" w:styleId="Kommentarthema">
    <w:name w:val="annotation subject"/>
    <w:basedOn w:val="Kommentartext"/>
    <w:next w:val="Kommentartext"/>
    <w:link w:val="KommentarthemaZchn"/>
    <w:uiPriority w:val="99"/>
    <w:semiHidden/>
    <w:unhideWhenUsed/>
    <w:rsid w:val="00106386"/>
    <w:rPr>
      <w:b/>
      <w:bCs/>
    </w:rPr>
  </w:style>
  <w:style w:type="character" w:customStyle="1" w:styleId="KommentarthemaZchn">
    <w:name w:val="Kommentarthema Zchn"/>
    <w:link w:val="Kommentarthema"/>
    <w:uiPriority w:val="99"/>
    <w:semiHidden/>
    <w:rsid w:val="00106386"/>
    <w:rPr>
      <w:b/>
      <w:bCs/>
      <w:lang w:val="de-DE" w:eastAsia="ar-SA"/>
    </w:rPr>
  </w:style>
  <w:style w:type="paragraph" w:styleId="Kopfzeile">
    <w:name w:val="header"/>
    <w:basedOn w:val="Standard"/>
    <w:link w:val="KopfzeileZchn"/>
    <w:uiPriority w:val="99"/>
    <w:unhideWhenUsed/>
    <w:rsid w:val="00FE6154"/>
    <w:pPr>
      <w:tabs>
        <w:tab w:val="center" w:pos="4513"/>
        <w:tab w:val="right" w:pos="9026"/>
      </w:tabs>
    </w:pPr>
  </w:style>
  <w:style w:type="character" w:customStyle="1" w:styleId="KopfzeileZchn">
    <w:name w:val="Kopfzeile Zchn"/>
    <w:link w:val="Kopfzeile"/>
    <w:uiPriority w:val="99"/>
    <w:rsid w:val="00FE6154"/>
    <w:rPr>
      <w:sz w:val="24"/>
      <w:szCs w:val="24"/>
      <w:lang w:val="de-DE" w:eastAsia="ar-SA"/>
    </w:rPr>
  </w:style>
  <w:style w:type="paragraph" w:styleId="Fuzeile">
    <w:name w:val="footer"/>
    <w:basedOn w:val="Standard"/>
    <w:link w:val="FuzeileZchn"/>
    <w:uiPriority w:val="99"/>
    <w:unhideWhenUsed/>
    <w:rsid w:val="00FE6154"/>
    <w:pPr>
      <w:tabs>
        <w:tab w:val="center" w:pos="4513"/>
        <w:tab w:val="right" w:pos="9026"/>
      </w:tabs>
    </w:pPr>
  </w:style>
  <w:style w:type="character" w:customStyle="1" w:styleId="FuzeileZchn">
    <w:name w:val="Fußzeile Zchn"/>
    <w:link w:val="Fuzeile"/>
    <w:uiPriority w:val="99"/>
    <w:rsid w:val="00FE6154"/>
    <w:rPr>
      <w:sz w:val="24"/>
      <w:szCs w:val="24"/>
      <w:lang w:val="de-DE" w:eastAsia="ar-SA"/>
    </w:rPr>
  </w:style>
  <w:style w:type="character" w:styleId="BesuchterHyperlink">
    <w:name w:val="FollowedHyperlink"/>
    <w:basedOn w:val="Absatz-Standardschriftart"/>
    <w:uiPriority w:val="99"/>
    <w:semiHidden/>
    <w:unhideWhenUsed/>
    <w:rsid w:val="009D7097"/>
    <w:rPr>
      <w:color w:val="800080" w:themeColor="followedHyperlink"/>
      <w:u w:val="single"/>
    </w:rPr>
  </w:style>
  <w:style w:type="paragraph" w:styleId="berarbeitung">
    <w:name w:val="Revision"/>
    <w:hidden/>
    <w:uiPriority w:val="99"/>
    <w:semiHidden/>
    <w:rsid w:val="00284B8A"/>
    <w:rPr>
      <w:sz w:val="24"/>
      <w:szCs w:val="24"/>
      <w:lang w:val="de-DE" w:eastAsia="ar-SA"/>
    </w:rPr>
  </w:style>
  <w:style w:type="paragraph" w:styleId="NurText">
    <w:name w:val="Plain Text"/>
    <w:basedOn w:val="Standard"/>
    <w:link w:val="NurTextZchn"/>
    <w:uiPriority w:val="99"/>
    <w:semiHidden/>
    <w:unhideWhenUsed/>
    <w:rsid w:val="006300DB"/>
    <w:rPr>
      <w:rFonts w:ascii="Consolas" w:hAnsi="Consolas"/>
      <w:sz w:val="21"/>
      <w:szCs w:val="21"/>
    </w:rPr>
  </w:style>
  <w:style w:type="character" w:customStyle="1" w:styleId="NurTextZchn">
    <w:name w:val="Nur Text Zchn"/>
    <w:basedOn w:val="Absatz-Standardschriftart"/>
    <w:link w:val="NurText"/>
    <w:uiPriority w:val="99"/>
    <w:semiHidden/>
    <w:rsid w:val="006300DB"/>
    <w:rPr>
      <w:rFonts w:ascii="Consolas" w:hAnsi="Consolas"/>
      <w:sz w:val="21"/>
      <w:szCs w:val="21"/>
      <w:lang w:val="de-DE"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389998">
      <w:bodyDiv w:val="1"/>
      <w:marLeft w:val="0"/>
      <w:marRight w:val="0"/>
      <w:marTop w:val="0"/>
      <w:marBottom w:val="0"/>
      <w:divBdr>
        <w:top w:val="none" w:sz="0" w:space="0" w:color="auto"/>
        <w:left w:val="none" w:sz="0" w:space="0" w:color="auto"/>
        <w:bottom w:val="none" w:sz="0" w:space="0" w:color="auto"/>
        <w:right w:val="none" w:sz="0" w:space="0" w:color="auto"/>
      </w:divBdr>
      <w:divsChild>
        <w:div w:id="112986480">
          <w:marLeft w:val="0"/>
          <w:marRight w:val="0"/>
          <w:marTop w:val="0"/>
          <w:marBottom w:val="0"/>
          <w:divBdr>
            <w:top w:val="none" w:sz="0" w:space="0" w:color="auto"/>
            <w:left w:val="none" w:sz="0" w:space="0" w:color="auto"/>
            <w:bottom w:val="none" w:sz="0" w:space="0" w:color="auto"/>
            <w:right w:val="none" w:sz="0" w:space="0" w:color="auto"/>
          </w:divBdr>
        </w:div>
      </w:divsChild>
    </w:div>
    <w:div w:id="209923205">
      <w:bodyDiv w:val="1"/>
      <w:marLeft w:val="0"/>
      <w:marRight w:val="0"/>
      <w:marTop w:val="0"/>
      <w:marBottom w:val="0"/>
      <w:divBdr>
        <w:top w:val="none" w:sz="0" w:space="0" w:color="auto"/>
        <w:left w:val="none" w:sz="0" w:space="0" w:color="auto"/>
        <w:bottom w:val="none" w:sz="0" w:space="0" w:color="auto"/>
        <w:right w:val="none" w:sz="0" w:space="0" w:color="auto"/>
      </w:divBdr>
      <w:divsChild>
        <w:div w:id="1191144496">
          <w:marLeft w:val="0"/>
          <w:marRight w:val="0"/>
          <w:marTop w:val="0"/>
          <w:marBottom w:val="0"/>
          <w:divBdr>
            <w:top w:val="none" w:sz="0" w:space="0" w:color="auto"/>
            <w:left w:val="none" w:sz="0" w:space="0" w:color="auto"/>
            <w:bottom w:val="none" w:sz="0" w:space="0" w:color="auto"/>
            <w:right w:val="none" w:sz="0" w:space="0" w:color="auto"/>
          </w:divBdr>
        </w:div>
      </w:divsChild>
    </w:div>
    <w:div w:id="222832967">
      <w:bodyDiv w:val="1"/>
      <w:marLeft w:val="0"/>
      <w:marRight w:val="0"/>
      <w:marTop w:val="0"/>
      <w:marBottom w:val="0"/>
      <w:divBdr>
        <w:top w:val="none" w:sz="0" w:space="0" w:color="auto"/>
        <w:left w:val="none" w:sz="0" w:space="0" w:color="auto"/>
        <w:bottom w:val="none" w:sz="0" w:space="0" w:color="auto"/>
        <w:right w:val="none" w:sz="0" w:space="0" w:color="auto"/>
      </w:divBdr>
    </w:div>
    <w:div w:id="416753369">
      <w:bodyDiv w:val="1"/>
      <w:marLeft w:val="0"/>
      <w:marRight w:val="0"/>
      <w:marTop w:val="0"/>
      <w:marBottom w:val="0"/>
      <w:divBdr>
        <w:top w:val="none" w:sz="0" w:space="0" w:color="auto"/>
        <w:left w:val="none" w:sz="0" w:space="0" w:color="auto"/>
        <w:bottom w:val="none" w:sz="0" w:space="0" w:color="auto"/>
        <w:right w:val="none" w:sz="0" w:space="0" w:color="auto"/>
      </w:divBdr>
    </w:div>
    <w:div w:id="416945109">
      <w:bodyDiv w:val="1"/>
      <w:marLeft w:val="0"/>
      <w:marRight w:val="0"/>
      <w:marTop w:val="0"/>
      <w:marBottom w:val="0"/>
      <w:divBdr>
        <w:top w:val="none" w:sz="0" w:space="0" w:color="auto"/>
        <w:left w:val="none" w:sz="0" w:space="0" w:color="auto"/>
        <w:bottom w:val="none" w:sz="0" w:space="0" w:color="auto"/>
        <w:right w:val="none" w:sz="0" w:space="0" w:color="auto"/>
      </w:divBdr>
    </w:div>
    <w:div w:id="649288698">
      <w:bodyDiv w:val="1"/>
      <w:marLeft w:val="0"/>
      <w:marRight w:val="0"/>
      <w:marTop w:val="0"/>
      <w:marBottom w:val="0"/>
      <w:divBdr>
        <w:top w:val="none" w:sz="0" w:space="0" w:color="auto"/>
        <w:left w:val="none" w:sz="0" w:space="0" w:color="auto"/>
        <w:bottom w:val="none" w:sz="0" w:space="0" w:color="auto"/>
        <w:right w:val="none" w:sz="0" w:space="0" w:color="auto"/>
      </w:divBdr>
    </w:div>
    <w:div w:id="731387122">
      <w:bodyDiv w:val="1"/>
      <w:marLeft w:val="0"/>
      <w:marRight w:val="0"/>
      <w:marTop w:val="0"/>
      <w:marBottom w:val="0"/>
      <w:divBdr>
        <w:top w:val="none" w:sz="0" w:space="0" w:color="auto"/>
        <w:left w:val="none" w:sz="0" w:space="0" w:color="auto"/>
        <w:bottom w:val="none" w:sz="0" w:space="0" w:color="auto"/>
        <w:right w:val="none" w:sz="0" w:space="0" w:color="auto"/>
      </w:divBdr>
      <w:divsChild>
        <w:div w:id="3634794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5018485">
              <w:marLeft w:val="0"/>
              <w:marRight w:val="0"/>
              <w:marTop w:val="0"/>
              <w:marBottom w:val="0"/>
              <w:divBdr>
                <w:top w:val="none" w:sz="0" w:space="0" w:color="auto"/>
                <w:left w:val="none" w:sz="0" w:space="0" w:color="auto"/>
                <w:bottom w:val="none" w:sz="0" w:space="0" w:color="auto"/>
                <w:right w:val="none" w:sz="0" w:space="0" w:color="auto"/>
              </w:divBdr>
              <w:divsChild>
                <w:div w:id="166018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676486">
      <w:bodyDiv w:val="1"/>
      <w:marLeft w:val="0"/>
      <w:marRight w:val="0"/>
      <w:marTop w:val="0"/>
      <w:marBottom w:val="0"/>
      <w:divBdr>
        <w:top w:val="none" w:sz="0" w:space="0" w:color="auto"/>
        <w:left w:val="none" w:sz="0" w:space="0" w:color="auto"/>
        <w:bottom w:val="none" w:sz="0" w:space="0" w:color="auto"/>
        <w:right w:val="none" w:sz="0" w:space="0" w:color="auto"/>
      </w:divBdr>
      <w:divsChild>
        <w:div w:id="956717761">
          <w:marLeft w:val="0"/>
          <w:marRight w:val="0"/>
          <w:marTop w:val="0"/>
          <w:marBottom w:val="0"/>
          <w:divBdr>
            <w:top w:val="none" w:sz="0" w:space="0" w:color="auto"/>
            <w:left w:val="none" w:sz="0" w:space="0" w:color="auto"/>
            <w:bottom w:val="none" w:sz="0" w:space="0" w:color="auto"/>
            <w:right w:val="none" w:sz="0" w:space="0" w:color="auto"/>
          </w:divBdr>
        </w:div>
      </w:divsChild>
    </w:div>
    <w:div w:id="1147210656">
      <w:bodyDiv w:val="1"/>
      <w:marLeft w:val="0"/>
      <w:marRight w:val="0"/>
      <w:marTop w:val="0"/>
      <w:marBottom w:val="0"/>
      <w:divBdr>
        <w:top w:val="none" w:sz="0" w:space="0" w:color="auto"/>
        <w:left w:val="none" w:sz="0" w:space="0" w:color="auto"/>
        <w:bottom w:val="none" w:sz="0" w:space="0" w:color="auto"/>
        <w:right w:val="none" w:sz="0" w:space="0" w:color="auto"/>
      </w:divBdr>
    </w:div>
    <w:div w:id="1197354593">
      <w:bodyDiv w:val="1"/>
      <w:marLeft w:val="0"/>
      <w:marRight w:val="0"/>
      <w:marTop w:val="0"/>
      <w:marBottom w:val="0"/>
      <w:divBdr>
        <w:top w:val="none" w:sz="0" w:space="0" w:color="auto"/>
        <w:left w:val="none" w:sz="0" w:space="0" w:color="auto"/>
        <w:bottom w:val="none" w:sz="0" w:space="0" w:color="auto"/>
        <w:right w:val="none" w:sz="0" w:space="0" w:color="auto"/>
      </w:divBdr>
    </w:div>
    <w:div w:id="1288774589">
      <w:bodyDiv w:val="1"/>
      <w:marLeft w:val="0"/>
      <w:marRight w:val="0"/>
      <w:marTop w:val="0"/>
      <w:marBottom w:val="0"/>
      <w:divBdr>
        <w:top w:val="none" w:sz="0" w:space="0" w:color="auto"/>
        <w:left w:val="none" w:sz="0" w:space="0" w:color="auto"/>
        <w:bottom w:val="none" w:sz="0" w:space="0" w:color="auto"/>
        <w:right w:val="none" w:sz="0" w:space="0" w:color="auto"/>
      </w:divBdr>
      <w:divsChild>
        <w:div w:id="242686219">
          <w:marLeft w:val="0"/>
          <w:marRight w:val="0"/>
          <w:marTop w:val="0"/>
          <w:marBottom w:val="0"/>
          <w:divBdr>
            <w:top w:val="none" w:sz="0" w:space="0" w:color="auto"/>
            <w:left w:val="none" w:sz="0" w:space="0" w:color="auto"/>
            <w:bottom w:val="none" w:sz="0" w:space="0" w:color="auto"/>
            <w:right w:val="none" w:sz="0" w:space="0" w:color="auto"/>
          </w:divBdr>
        </w:div>
      </w:divsChild>
    </w:div>
    <w:div w:id="1319110816">
      <w:bodyDiv w:val="1"/>
      <w:marLeft w:val="0"/>
      <w:marRight w:val="0"/>
      <w:marTop w:val="0"/>
      <w:marBottom w:val="0"/>
      <w:divBdr>
        <w:top w:val="none" w:sz="0" w:space="0" w:color="auto"/>
        <w:left w:val="none" w:sz="0" w:space="0" w:color="auto"/>
        <w:bottom w:val="none" w:sz="0" w:space="0" w:color="auto"/>
        <w:right w:val="none" w:sz="0" w:space="0" w:color="auto"/>
      </w:divBdr>
    </w:div>
    <w:div w:id="1363047318">
      <w:bodyDiv w:val="1"/>
      <w:marLeft w:val="0"/>
      <w:marRight w:val="0"/>
      <w:marTop w:val="0"/>
      <w:marBottom w:val="0"/>
      <w:divBdr>
        <w:top w:val="none" w:sz="0" w:space="0" w:color="auto"/>
        <w:left w:val="none" w:sz="0" w:space="0" w:color="auto"/>
        <w:bottom w:val="none" w:sz="0" w:space="0" w:color="auto"/>
        <w:right w:val="none" w:sz="0" w:space="0" w:color="auto"/>
      </w:divBdr>
      <w:divsChild>
        <w:div w:id="1670133265">
          <w:marLeft w:val="0"/>
          <w:marRight w:val="0"/>
          <w:marTop w:val="0"/>
          <w:marBottom w:val="0"/>
          <w:divBdr>
            <w:top w:val="none" w:sz="0" w:space="0" w:color="auto"/>
            <w:left w:val="none" w:sz="0" w:space="0" w:color="auto"/>
            <w:bottom w:val="none" w:sz="0" w:space="0" w:color="auto"/>
            <w:right w:val="none" w:sz="0" w:space="0" w:color="auto"/>
          </w:divBdr>
        </w:div>
      </w:divsChild>
    </w:div>
    <w:div w:id="1398477099">
      <w:bodyDiv w:val="1"/>
      <w:marLeft w:val="0"/>
      <w:marRight w:val="0"/>
      <w:marTop w:val="0"/>
      <w:marBottom w:val="0"/>
      <w:divBdr>
        <w:top w:val="none" w:sz="0" w:space="0" w:color="auto"/>
        <w:left w:val="none" w:sz="0" w:space="0" w:color="auto"/>
        <w:bottom w:val="none" w:sz="0" w:space="0" w:color="auto"/>
        <w:right w:val="none" w:sz="0" w:space="0" w:color="auto"/>
      </w:divBdr>
      <w:divsChild>
        <w:div w:id="2041347810">
          <w:marLeft w:val="0"/>
          <w:marRight w:val="0"/>
          <w:marTop w:val="0"/>
          <w:marBottom w:val="0"/>
          <w:divBdr>
            <w:top w:val="none" w:sz="0" w:space="0" w:color="auto"/>
            <w:left w:val="none" w:sz="0" w:space="0" w:color="auto"/>
            <w:bottom w:val="none" w:sz="0" w:space="0" w:color="auto"/>
            <w:right w:val="none" w:sz="0" w:space="0" w:color="auto"/>
          </w:divBdr>
        </w:div>
      </w:divsChild>
    </w:div>
    <w:div w:id="1713842109">
      <w:bodyDiv w:val="1"/>
      <w:marLeft w:val="0"/>
      <w:marRight w:val="0"/>
      <w:marTop w:val="0"/>
      <w:marBottom w:val="0"/>
      <w:divBdr>
        <w:top w:val="none" w:sz="0" w:space="0" w:color="auto"/>
        <w:left w:val="none" w:sz="0" w:space="0" w:color="auto"/>
        <w:bottom w:val="none" w:sz="0" w:space="0" w:color="auto"/>
        <w:right w:val="none" w:sz="0" w:space="0" w:color="auto"/>
      </w:divBdr>
    </w:div>
    <w:div w:id="1822187676">
      <w:bodyDiv w:val="1"/>
      <w:marLeft w:val="0"/>
      <w:marRight w:val="0"/>
      <w:marTop w:val="0"/>
      <w:marBottom w:val="0"/>
      <w:divBdr>
        <w:top w:val="none" w:sz="0" w:space="0" w:color="auto"/>
        <w:left w:val="none" w:sz="0" w:space="0" w:color="auto"/>
        <w:bottom w:val="none" w:sz="0" w:space="0" w:color="auto"/>
        <w:right w:val="none" w:sz="0" w:space="0" w:color="auto"/>
      </w:divBdr>
    </w:div>
    <w:div w:id="1870335086">
      <w:bodyDiv w:val="1"/>
      <w:marLeft w:val="0"/>
      <w:marRight w:val="0"/>
      <w:marTop w:val="0"/>
      <w:marBottom w:val="0"/>
      <w:divBdr>
        <w:top w:val="none" w:sz="0" w:space="0" w:color="auto"/>
        <w:left w:val="none" w:sz="0" w:space="0" w:color="auto"/>
        <w:bottom w:val="none" w:sz="0" w:space="0" w:color="auto"/>
        <w:right w:val="none" w:sz="0" w:space="0" w:color="auto"/>
      </w:divBdr>
    </w:div>
    <w:div w:id="1874538754">
      <w:bodyDiv w:val="1"/>
      <w:marLeft w:val="0"/>
      <w:marRight w:val="0"/>
      <w:marTop w:val="0"/>
      <w:marBottom w:val="0"/>
      <w:divBdr>
        <w:top w:val="none" w:sz="0" w:space="0" w:color="auto"/>
        <w:left w:val="none" w:sz="0" w:space="0" w:color="auto"/>
        <w:bottom w:val="none" w:sz="0" w:space="0" w:color="auto"/>
        <w:right w:val="none" w:sz="0" w:space="0" w:color="auto"/>
      </w:divBdr>
      <w:divsChild>
        <w:div w:id="18432793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973867">
              <w:marLeft w:val="0"/>
              <w:marRight w:val="0"/>
              <w:marTop w:val="0"/>
              <w:marBottom w:val="0"/>
              <w:divBdr>
                <w:top w:val="none" w:sz="0" w:space="0" w:color="auto"/>
                <w:left w:val="none" w:sz="0" w:space="0" w:color="auto"/>
                <w:bottom w:val="none" w:sz="0" w:space="0" w:color="auto"/>
                <w:right w:val="none" w:sz="0" w:space="0" w:color="auto"/>
              </w:divBdr>
              <w:divsChild>
                <w:div w:id="31930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381644">
      <w:bodyDiv w:val="1"/>
      <w:marLeft w:val="0"/>
      <w:marRight w:val="0"/>
      <w:marTop w:val="0"/>
      <w:marBottom w:val="0"/>
      <w:divBdr>
        <w:top w:val="none" w:sz="0" w:space="0" w:color="auto"/>
        <w:left w:val="none" w:sz="0" w:space="0" w:color="auto"/>
        <w:bottom w:val="none" w:sz="0" w:space="0" w:color="auto"/>
        <w:right w:val="none" w:sz="0" w:space="0" w:color="auto"/>
      </w:divBdr>
      <w:divsChild>
        <w:div w:id="1932935075">
          <w:marLeft w:val="0"/>
          <w:marRight w:val="0"/>
          <w:marTop w:val="0"/>
          <w:marBottom w:val="0"/>
          <w:divBdr>
            <w:top w:val="none" w:sz="0" w:space="0" w:color="auto"/>
            <w:left w:val="none" w:sz="0" w:space="0" w:color="auto"/>
            <w:bottom w:val="none" w:sz="0" w:space="0" w:color="auto"/>
            <w:right w:val="none" w:sz="0" w:space="0" w:color="auto"/>
          </w:divBdr>
        </w:div>
      </w:divsChild>
    </w:div>
    <w:div w:id="1993827714">
      <w:bodyDiv w:val="1"/>
      <w:marLeft w:val="0"/>
      <w:marRight w:val="0"/>
      <w:marTop w:val="0"/>
      <w:marBottom w:val="0"/>
      <w:divBdr>
        <w:top w:val="none" w:sz="0" w:space="0" w:color="auto"/>
        <w:left w:val="none" w:sz="0" w:space="0" w:color="auto"/>
        <w:bottom w:val="none" w:sz="0" w:space="0" w:color="auto"/>
        <w:right w:val="none" w:sz="0" w:space="0" w:color="auto"/>
      </w:divBdr>
    </w:div>
    <w:div w:id="2122338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info@prismapr.com" TargetMode="External"/><Relationship Id="rId18" Type="http://schemas.openxmlformats.org/officeDocument/2006/relationships/hyperlink" Target="http://www.facebook.com/Congatec" TargetMode="External"/><Relationship Id="rId26" Type="http://schemas.openxmlformats.org/officeDocument/2006/relationships/footer" Target="footer3.xml"/><Relationship Id="rId3" Type="http://schemas.microsoft.com/office/2007/relationships/stylesWithEffects" Target="stylesWithEffect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prismapr.com/" TargetMode="External"/><Relationship Id="rId17" Type="http://schemas.openxmlformats.org/officeDocument/2006/relationships/hyperlink" Target="http://www.congatec.com" TargetMode="Externa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www.congatec.com/" TargetMode="External"/><Relationship Id="rId20" Type="http://schemas.openxmlformats.org/officeDocument/2006/relationships/hyperlink" Target="http://www.youtube.com/congatecAE"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monika@prismapr.com"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jpg"/><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www.congatec.com/" TargetMode="External"/><Relationship Id="rId19" Type="http://schemas.openxmlformats.org/officeDocument/2006/relationships/hyperlink" Target="https://mobile.twitter.com/congatecAG" TargetMode="External"/><Relationship Id="rId4" Type="http://schemas.openxmlformats.org/officeDocument/2006/relationships/settings" Target="settings.xml"/><Relationship Id="rId9" Type="http://schemas.openxmlformats.org/officeDocument/2006/relationships/hyperlink" Target="mailto:info@congatec.com" TargetMode="External"/><Relationship Id="rId14" Type="http://schemas.openxmlformats.org/officeDocument/2006/relationships/hyperlink" Target="http://www.prismapr.com/"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758</Words>
  <Characters>4780</Characters>
  <Application>Microsoft Office Word</Application>
  <DocSecurity>0</DocSecurity>
  <Lines>39</Lines>
  <Paragraphs>11</Paragraphs>
  <ScaleCrop>false</ScaleCrop>
  <HeadingPairs>
    <vt:vector size="6" baseType="variant">
      <vt:variant>
        <vt:lpstr>Title</vt:lpstr>
      </vt:variant>
      <vt:variant>
        <vt:i4>1</vt:i4>
      </vt:variant>
      <vt:variant>
        <vt:lpstr>Titel</vt:lpstr>
      </vt:variant>
      <vt:variant>
        <vt:i4>1</vt:i4>
      </vt:variant>
      <vt:variant>
        <vt:lpstr>Название</vt:lpstr>
      </vt:variant>
      <vt:variant>
        <vt:i4>1</vt:i4>
      </vt:variant>
    </vt:vector>
  </HeadingPairs>
  <TitlesOfParts>
    <vt:vector size="3" baseType="lpstr">
      <vt:lpstr>congatec’s COM Express and Thin Mini-ITX with 5th Gen Intel® Core™ processor for Industrial reliability</vt:lpstr>
      <vt:lpstr>congatec’s COM Express and Thin Mini-ITX with 5th Gen Intel® Core™ processor for Industrial reliability</vt:lpstr>
      <vt:lpstr/>
    </vt:vector>
  </TitlesOfParts>
  <LinksUpToDate>false</LinksUpToDate>
  <CharactersWithSpaces>5527</CharactersWithSpaces>
  <SharedDoc>false</SharedDoc>
  <HLinks>
    <vt:vector size="84" baseType="variant">
      <vt:variant>
        <vt:i4>5308504</vt:i4>
      </vt:variant>
      <vt:variant>
        <vt:i4>39</vt:i4>
      </vt:variant>
      <vt:variant>
        <vt:i4>0</vt:i4>
      </vt:variant>
      <vt:variant>
        <vt:i4>5</vt:i4>
      </vt:variant>
      <vt:variant>
        <vt:lpwstr>http://www.youtube.com/congatecAE</vt:lpwstr>
      </vt:variant>
      <vt:variant>
        <vt:lpwstr/>
      </vt:variant>
      <vt:variant>
        <vt:i4>983066</vt:i4>
      </vt:variant>
      <vt:variant>
        <vt:i4>36</vt:i4>
      </vt:variant>
      <vt:variant>
        <vt:i4>0</vt:i4>
      </vt:variant>
      <vt:variant>
        <vt:i4>5</vt:i4>
      </vt:variant>
      <vt:variant>
        <vt:lpwstr>https://mobile.twitter.com/congatecAG</vt:lpwstr>
      </vt:variant>
      <vt:variant>
        <vt:lpwstr/>
      </vt:variant>
      <vt:variant>
        <vt:i4>5374039</vt:i4>
      </vt:variant>
      <vt:variant>
        <vt:i4>33</vt:i4>
      </vt:variant>
      <vt:variant>
        <vt:i4>0</vt:i4>
      </vt:variant>
      <vt:variant>
        <vt:i4>5</vt:i4>
      </vt:variant>
      <vt:variant>
        <vt:lpwstr>http://www.facebook.com/Congatec</vt:lpwstr>
      </vt:variant>
      <vt:variant>
        <vt:lpwstr/>
      </vt:variant>
      <vt:variant>
        <vt:i4>4980801</vt:i4>
      </vt:variant>
      <vt:variant>
        <vt:i4>30</vt:i4>
      </vt:variant>
      <vt:variant>
        <vt:i4>0</vt:i4>
      </vt:variant>
      <vt:variant>
        <vt:i4>5</vt:i4>
      </vt:variant>
      <vt:variant>
        <vt:lpwstr>http://www.congatec.com/</vt:lpwstr>
      </vt:variant>
      <vt:variant>
        <vt:lpwstr/>
      </vt:variant>
      <vt:variant>
        <vt:i4>6160403</vt:i4>
      </vt:variant>
      <vt:variant>
        <vt:i4>27</vt:i4>
      </vt:variant>
      <vt:variant>
        <vt:i4>0</vt:i4>
      </vt:variant>
      <vt:variant>
        <vt:i4>5</vt:i4>
      </vt:variant>
      <vt:variant>
        <vt:lpwstr>http://www.eltech.spb.ru/eng</vt:lpwstr>
      </vt:variant>
      <vt:variant>
        <vt:lpwstr/>
      </vt:variant>
      <vt:variant>
        <vt:i4>5046356</vt:i4>
      </vt:variant>
      <vt:variant>
        <vt:i4>24</vt:i4>
      </vt:variant>
      <vt:variant>
        <vt:i4>0</vt:i4>
      </vt:variant>
      <vt:variant>
        <vt:i4>5</vt:i4>
      </vt:variant>
      <vt:variant>
        <vt:lpwstr>http://www.congatec.com/press</vt:lpwstr>
      </vt:variant>
      <vt:variant>
        <vt:lpwstr/>
      </vt:variant>
      <vt:variant>
        <vt:i4>4259916</vt:i4>
      </vt:variant>
      <vt:variant>
        <vt:i4>21</vt:i4>
      </vt:variant>
      <vt:variant>
        <vt:i4>0</vt:i4>
      </vt:variant>
      <vt:variant>
        <vt:i4>5</vt:i4>
      </vt:variant>
      <vt:variant>
        <vt:lpwstr>http://www.prismapr.com/</vt:lpwstr>
      </vt:variant>
      <vt:variant>
        <vt:lpwstr/>
      </vt:variant>
      <vt:variant>
        <vt:i4>3211278</vt:i4>
      </vt:variant>
      <vt:variant>
        <vt:i4>18</vt:i4>
      </vt:variant>
      <vt:variant>
        <vt:i4>0</vt:i4>
      </vt:variant>
      <vt:variant>
        <vt:i4>5</vt:i4>
      </vt:variant>
      <vt:variant>
        <vt:lpwstr>mailto:info@prismapr.com</vt:lpwstr>
      </vt:variant>
      <vt:variant>
        <vt:lpwstr/>
      </vt:variant>
      <vt:variant>
        <vt:i4>4259916</vt:i4>
      </vt:variant>
      <vt:variant>
        <vt:i4>15</vt:i4>
      </vt:variant>
      <vt:variant>
        <vt:i4>0</vt:i4>
      </vt:variant>
      <vt:variant>
        <vt:i4>5</vt:i4>
      </vt:variant>
      <vt:variant>
        <vt:lpwstr>http://www.prismapr.com/</vt:lpwstr>
      </vt:variant>
      <vt:variant>
        <vt:lpwstr/>
      </vt:variant>
      <vt:variant>
        <vt:i4>5636200</vt:i4>
      </vt:variant>
      <vt:variant>
        <vt:i4>12</vt:i4>
      </vt:variant>
      <vt:variant>
        <vt:i4>0</vt:i4>
      </vt:variant>
      <vt:variant>
        <vt:i4>5</vt:i4>
      </vt:variant>
      <vt:variant>
        <vt:lpwstr>mailto:monika@prismapr.com</vt:lpwstr>
      </vt:variant>
      <vt:variant>
        <vt:lpwstr/>
      </vt:variant>
      <vt:variant>
        <vt:i4>6029394</vt:i4>
      </vt:variant>
      <vt:variant>
        <vt:i4>9</vt:i4>
      </vt:variant>
      <vt:variant>
        <vt:i4>0</vt:i4>
      </vt:variant>
      <vt:variant>
        <vt:i4>5</vt:i4>
      </vt:variant>
      <vt:variant>
        <vt:lpwstr>http://www.eltech.spb.ru/</vt:lpwstr>
      </vt:variant>
      <vt:variant>
        <vt:lpwstr/>
      </vt:variant>
      <vt:variant>
        <vt:i4>4718702</vt:i4>
      </vt:variant>
      <vt:variant>
        <vt:i4>6</vt:i4>
      </vt:variant>
      <vt:variant>
        <vt:i4>0</vt:i4>
      </vt:variant>
      <vt:variant>
        <vt:i4>5</vt:i4>
      </vt:variant>
      <vt:variant>
        <vt:lpwstr>mailto:alexey.nekrasov@eltech.spb.ru</vt:lpwstr>
      </vt:variant>
      <vt:variant>
        <vt:lpwstr/>
      </vt:variant>
      <vt:variant>
        <vt:i4>4980801</vt:i4>
      </vt:variant>
      <vt:variant>
        <vt:i4>3</vt:i4>
      </vt:variant>
      <vt:variant>
        <vt:i4>0</vt:i4>
      </vt:variant>
      <vt:variant>
        <vt:i4>5</vt:i4>
      </vt:variant>
      <vt:variant>
        <vt:lpwstr>http://www.congatec.com/</vt:lpwstr>
      </vt:variant>
      <vt:variant>
        <vt:lpwstr/>
      </vt:variant>
      <vt:variant>
        <vt:i4>3932163</vt:i4>
      </vt:variant>
      <vt:variant>
        <vt:i4>0</vt:i4>
      </vt:variant>
      <vt:variant>
        <vt:i4>0</vt:i4>
      </vt:variant>
      <vt:variant>
        <vt:i4>5</vt:i4>
      </vt:variant>
      <vt:variant>
        <vt:lpwstr>mailto:info@congatec.com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congatec’s COM Express and Thin Mini-ITX with 5th Gen Intel® Core™ processor for Industrial reliability</dc:title>
  <dc:creator/>
  <cp:lastModifiedBy/>
  <cp:revision>1</cp:revision>
  <dcterms:created xsi:type="dcterms:W3CDTF">2015-01-02T08:53:00Z</dcterms:created>
  <dcterms:modified xsi:type="dcterms:W3CDTF">2015-01-04T19:02:00Z</dcterms:modified>
</cp:coreProperties>
</file>