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108AC" w:rsidRDefault="00D108AC" w:rsidP="00D108AC">
      <w:pPr>
        <w:spacing w:after="120"/>
        <w:rPr>
          <w:rFonts w:ascii="Hind107 Light" w:eastAsia="Arial" w:hAnsi="Hind107 Light" w:cs="Hind107 Light"/>
          <w:b/>
          <w:sz w:val="20"/>
          <w:u w:val="single"/>
        </w:rPr>
      </w:pPr>
      <w:r w:rsidRPr="00D108AC">
        <w:rPr>
          <w:rFonts w:ascii="Hind107 Light" w:eastAsia="Arial" w:hAnsi="Hind107 Light" w:cs="Hind107 Light"/>
          <w:b/>
          <w:noProof/>
          <w:sz w:val="20"/>
          <w:u w:val="single"/>
          <w:lang w:eastAsia="de-DE"/>
        </w:rPr>
        <w:drawing>
          <wp:anchor distT="0" distB="0" distL="114300" distR="114300" simplePos="0" relativeHeight="251658240"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D108AC" w:rsidTr="007B761D">
        <w:trPr>
          <w:trHeight w:val="270"/>
        </w:trPr>
        <w:tc>
          <w:tcPr>
            <w:tcW w:w="2552" w:type="dxa"/>
            <w:shd w:val="clear" w:color="auto" w:fill="auto"/>
          </w:tcPr>
          <w:p w:rsidR="00E40B37" w:rsidRPr="00D108AC" w:rsidRDefault="00E40B37" w:rsidP="007B761D">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Reader Enquiries:</w:t>
            </w:r>
          </w:p>
        </w:tc>
        <w:tc>
          <w:tcPr>
            <w:tcW w:w="2551" w:type="dxa"/>
            <w:shd w:val="clear" w:color="auto" w:fill="auto"/>
          </w:tcPr>
          <w:p w:rsidR="00E40B37" w:rsidRPr="00D108AC" w:rsidRDefault="00E40B37" w:rsidP="007B761D">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 xml:space="preserve">Press </w:t>
            </w:r>
            <w:proofErr w:type="spellStart"/>
            <w:r w:rsidRPr="00740FEB">
              <w:rPr>
                <w:rFonts w:ascii="Hind Light" w:hAnsi="Hind Light" w:cs="Hind Light"/>
                <w:b/>
                <w:sz w:val="18"/>
                <w:szCs w:val="18"/>
                <w:u w:val="single"/>
              </w:rPr>
              <w:t>contact</w:t>
            </w:r>
            <w:proofErr w:type="spellEnd"/>
            <w:r w:rsidRPr="00740FEB">
              <w:rPr>
                <w:rFonts w:ascii="Hind Light" w:hAnsi="Hind Light" w:cs="Hind Light"/>
                <w:b/>
                <w:sz w:val="18"/>
                <w:szCs w:val="18"/>
                <w:u w:val="single"/>
              </w:rPr>
              <w:t>:</w:t>
            </w:r>
          </w:p>
        </w:tc>
      </w:tr>
      <w:tr w:rsidR="00E40B37" w:rsidRPr="00D108AC" w:rsidTr="007B761D">
        <w:tblPrEx>
          <w:tblCellMar>
            <w:left w:w="70" w:type="dxa"/>
            <w:right w:w="70" w:type="dxa"/>
          </w:tblCellMar>
        </w:tblPrEx>
        <w:trPr>
          <w:trHeight w:val="227"/>
        </w:trPr>
        <w:tc>
          <w:tcPr>
            <w:tcW w:w="2552" w:type="dxa"/>
            <w:shd w:val="clear" w:color="auto" w:fill="auto"/>
          </w:tcPr>
          <w:p w:rsidR="00E40B37" w:rsidRPr="00D108AC" w:rsidRDefault="00E40B37" w:rsidP="007B761D">
            <w:pPr>
              <w:pStyle w:val="Standard1"/>
              <w:snapToGrid w:val="0"/>
              <w:spacing w:before="80"/>
              <w:ind w:right="-1058"/>
              <w:rPr>
                <w:rFonts w:ascii="Hind107 Light" w:hAnsi="Hind107 Light" w:cs="Hind107 Light"/>
                <w:b/>
                <w:sz w:val="18"/>
                <w:szCs w:val="18"/>
              </w:rPr>
            </w:pPr>
            <w:r w:rsidRPr="00740FEB">
              <w:rPr>
                <w:rFonts w:ascii="Hind Light" w:hAnsi="Hind Light" w:cs="Hind Light"/>
                <w:b/>
                <w:sz w:val="18"/>
                <w:szCs w:val="18"/>
              </w:rPr>
              <w:t>congatec AG</w:t>
            </w:r>
          </w:p>
        </w:tc>
        <w:tc>
          <w:tcPr>
            <w:tcW w:w="2551" w:type="dxa"/>
            <w:shd w:val="clear" w:color="auto" w:fill="auto"/>
          </w:tcPr>
          <w:p w:rsidR="00E40B37" w:rsidRPr="00D108AC" w:rsidRDefault="00E40B37" w:rsidP="007B761D">
            <w:pPr>
              <w:pStyle w:val="Standard1"/>
              <w:snapToGrid w:val="0"/>
              <w:spacing w:before="80"/>
              <w:rPr>
                <w:rFonts w:ascii="Hind107 Light" w:hAnsi="Hind107 Light" w:cs="Hind107 Light"/>
                <w:b/>
                <w:sz w:val="18"/>
                <w:szCs w:val="18"/>
              </w:rPr>
            </w:pPr>
            <w:r w:rsidRPr="00740FEB">
              <w:rPr>
                <w:rFonts w:ascii="Hind Light" w:hAnsi="Hind Light" w:cs="Hind Light"/>
                <w:b/>
                <w:sz w:val="18"/>
                <w:szCs w:val="18"/>
              </w:rPr>
              <w:t xml:space="preserve">SAMS Network </w:t>
            </w:r>
          </w:p>
        </w:tc>
      </w:tr>
      <w:tr w:rsidR="00E40B37" w:rsidRPr="00D108AC" w:rsidTr="007B761D">
        <w:tblPrEx>
          <w:tblCellMar>
            <w:left w:w="70" w:type="dxa"/>
            <w:right w:w="70" w:type="dxa"/>
          </w:tblCellMar>
        </w:tblPrEx>
        <w:trPr>
          <w:trHeight w:val="101"/>
        </w:trPr>
        <w:tc>
          <w:tcPr>
            <w:tcW w:w="2552" w:type="dxa"/>
            <w:shd w:val="clear" w:color="auto" w:fill="auto"/>
          </w:tcPr>
          <w:p w:rsidR="00E40B37" w:rsidRPr="00D108AC" w:rsidRDefault="00E40B37" w:rsidP="007B761D">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Christian Eder</w:t>
            </w:r>
          </w:p>
        </w:tc>
        <w:tc>
          <w:tcPr>
            <w:tcW w:w="2551" w:type="dxa"/>
            <w:shd w:val="clear" w:color="auto" w:fill="auto"/>
          </w:tcPr>
          <w:p w:rsidR="00E40B37" w:rsidRPr="00D108AC" w:rsidRDefault="00E40B37" w:rsidP="007B761D">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Michael Hennen</w:t>
            </w:r>
          </w:p>
        </w:tc>
      </w:tr>
      <w:tr w:rsidR="00E40B37" w:rsidRPr="00D108AC" w:rsidTr="007B761D">
        <w:tblPrEx>
          <w:tblCellMar>
            <w:left w:w="70" w:type="dxa"/>
            <w:right w:w="70" w:type="dxa"/>
          </w:tblCellMar>
        </w:tblPrEx>
        <w:trPr>
          <w:trHeight w:val="227"/>
        </w:trPr>
        <w:tc>
          <w:tcPr>
            <w:tcW w:w="2552" w:type="dxa"/>
            <w:shd w:val="clear" w:color="auto" w:fill="auto"/>
          </w:tcPr>
          <w:p w:rsidR="00E40B37" w:rsidRPr="00D108AC" w:rsidRDefault="00E40B37" w:rsidP="007B761D">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+49-991-2700-0</w:t>
            </w:r>
          </w:p>
        </w:tc>
        <w:tc>
          <w:tcPr>
            <w:tcW w:w="2551" w:type="dxa"/>
            <w:shd w:val="clear" w:color="auto" w:fill="auto"/>
          </w:tcPr>
          <w:p w:rsidR="00E40B37" w:rsidRPr="00D108AC" w:rsidRDefault="00E40B37" w:rsidP="007B761D">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+49-2405-4526720</w:t>
            </w:r>
          </w:p>
        </w:tc>
      </w:tr>
      <w:tr w:rsidR="00E40B37" w:rsidRPr="00D108AC" w:rsidTr="007B761D">
        <w:tblPrEx>
          <w:tblCellMar>
            <w:left w:w="70" w:type="dxa"/>
            <w:right w:w="70" w:type="dxa"/>
          </w:tblCellMar>
        </w:tblPrEx>
        <w:trPr>
          <w:trHeight w:val="273"/>
        </w:trPr>
        <w:tc>
          <w:tcPr>
            <w:tcW w:w="2552" w:type="dxa"/>
            <w:shd w:val="clear" w:color="auto" w:fill="auto"/>
          </w:tcPr>
          <w:p w:rsidR="00E40B37" w:rsidRPr="00740FEB" w:rsidRDefault="00985030" w:rsidP="007B761D">
            <w:pPr>
              <w:pStyle w:val="Standard1"/>
              <w:snapToGrid w:val="0"/>
              <w:spacing w:before="20"/>
              <w:rPr>
                <w:rFonts w:ascii="Hind Light" w:hAnsi="Hind Light" w:cs="Hind Light"/>
                <w:sz w:val="18"/>
                <w:szCs w:val="18"/>
              </w:rPr>
            </w:pPr>
            <w:hyperlink r:id="rId5" w:history="1">
              <w:r w:rsidR="00E40B37" w:rsidRPr="00740FEB">
                <w:rPr>
                  <w:rStyle w:val="Hyperlink"/>
                  <w:rFonts w:ascii="Hind Light" w:hAnsi="Hind Light" w:cs="Hind Light"/>
                  <w:sz w:val="18"/>
                  <w:szCs w:val="18"/>
                </w:rPr>
                <w:t>info@congatec.com</w:t>
              </w:r>
            </w:hyperlink>
          </w:p>
          <w:p w:rsidR="00E40B37" w:rsidRPr="00D108AC" w:rsidRDefault="00985030" w:rsidP="007B761D">
            <w:pPr>
              <w:pStyle w:val="Standard1"/>
              <w:snapToGrid w:val="0"/>
              <w:spacing w:before="20"/>
              <w:rPr>
                <w:rFonts w:ascii="Hind107 Light" w:hAnsi="Hind107 Light" w:cs="Hind107 Light"/>
                <w:sz w:val="18"/>
                <w:szCs w:val="18"/>
              </w:rPr>
            </w:pPr>
            <w:hyperlink r:id="rId6" w:history="1">
              <w:r w:rsidR="00E40B37" w:rsidRPr="00740FEB">
                <w:rPr>
                  <w:rStyle w:val="Hyperlink"/>
                  <w:rFonts w:ascii="Hind Light" w:hAnsi="Hind Light" w:cs="Hind Light"/>
                  <w:sz w:val="18"/>
                  <w:szCs w:val="18"/>
                </w:rPr>
                <w:t>www.congatec.com</w:t>
              </w:r>
            </w:hyperlink>
          </w:p>
        </w:tc>
        <w:tc>
          <w:tcPr>
            <w:tcW w:w="2551" w:type="dxa"/>
            <w:shd w:val="clear" w:color="auto" w:fill="auto"/>
          </w:tcPr>
          <w:p w:rsidR="00E40B37" w:rsidRPr="00740FEB" w:rsidRDefault="00985030" w:rsidP="007B761D">
            <w:pPr>
              <w:pStyle w:val="Standard1"/>
              <w:snapToGrid w:val="0"/>
              <w:spacing w:before="20"/>
              <w:rPr>
                <w:rFonts w:ascii="Hind Light" w:hAnsi="Hind Light" w:cs="Hind Light"/>
                <w:sz w:val="18"/>
                <w:szCs w:val="18"/>
              </w:rPr>
            </w:pPr>
            <w:hyperlink r:id="rId7" w:history="1">
              <w:r w:rsidR="00E40B37" w:rsidRPr="00740FEB">
                <w:rPr>
                  <w:rStyle w:val="Hyperlink"/>
                  <w:rFonts w:ascii="Hind Light" w:hAnsi="Hind Light" w:cs="Hind Light"/>
                  <w:sz w:val="18"/>
                  <w:szCs w:val="18"/>
                </w:rPr>
                <w:t>info@sams-network.com</w:t>
              </w:r>
            </w:hyperlink>
          </w:p>
          <w:p w:rsidR="00E40B37" w:rsidRPr="00D108AC" w:rsidRDefault="00985030" w:rsidP="007B761D">
            <w:pPr>
              <w:pStyle w:val="Standard1"/>
              <w:snapToGrid w:val="0"/>
              <w:spacing w:before="20"/>
              <w:rPr>
                <w:rFonts w:ascii="Hind107 Light" w:hAnsi="Hind107 Light" w:cs="Hind107 Light"/>
                <w:sz w:val="18"/>
                <w:szCs w:val="18"/>
              </w:rPr>
            </w:pPr>
            <w:hyperlink r:id="rId8" w:history="1">
              <w:r w:rsidR="00E40B37" w:rsidRPr="00740FEB">
                <w:rPr>
                  <w:rStyle w:val="Hyperlink"/>
                  <w:rFonts w:ascii="Hind Light" w:hAnsi="Hind Light" w:cs="Hind Light"/>
                  <w:sz w:val="18"/>
                  <w:szCs w:val="18"/>
                </w:rPr>
                <w:t>www.sams-network.com</w:t>
              </w:r>
            </w:hyperlink>
          </w:p>
        </w:tc>
      </w:tr>
    </w:tbl>
    <w:p w:rsidR="00D108AC" w:rsidRPr="00D108AC" w:rsidRDefault="00D108AC" w:rsidP="00D108AC">
      <w:pPr>
        <w:rPr>
          <w:rFonts w:ascii="Hind107 Light" w:hAnsi="Hind107 Light" w:cs="Hind107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EC47A8" w:rsidRPr="00740FEB" w:rsidRDefault="00B258B8" w:rsidP="00EC47A8">
      <w:pPr>
        <w:spacing w:after="120"/>
        <w:rPr>
          <w:rFonts w:ascii="Hind Light" w:hAnsi="Hind Light" w:cs="Hind Light"/>
          <w:noProof/>
          <w:lang w:eastAsia="de-DE"/>
        </w:rPr>
      </w:pPr>
      <w:r w:rsidRPr="00EA520A">
        <w:rPr>
          <w:rFonts w:ascii="Hind107 Light" w:eastAsia="Arial" w:hAnsi="Hind107 Light" w:cs="Hind107 Light"/>
          <w:b/>
          <w:noProof/>
          <w:sz w:val="20"/>
          <w:lang w:eastAsia="de-DE"/>
        </w:rPr>
        <w:drawing>
          <wp:inline distT="0" distB="0" distL="0" distR="0">
            <wp:extent cx="1056974" cy="1164163"/>
            <wp:effectExtent l="0" t="0" r="0" b="0"/>
            <wp:docPr id="1" name="Grafik 1" descr="F:\MarCom\Produkte\Mini ITX\conga-IA4\Images\conga-IA4_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arCom\Produkte\Mini ITX\conga-IA4\Images\conga-IA4_press.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399" cy="1164631"/>
                    </a:xfrm>
                    <a:prstGeom prst="rect">
                      <a:avLst/>
                    </a:prstGeom>
                    <a:noFill/>
                    <a:ln>
                      <a:noFill/>
                    </a:ln>
                  </pic:spPr>
                </pic:pic>
              </a:graphicData>
            </a:graphic>
          </wp:inline>
        </w:drawing>
      </w:r>
    </w:p>
    <w:p w:rsidR="008F425A" w:rsidRPr="006F4CAA" w:rsidRDefault="008F425A" w:rsidP="008F425A">
      <w:pPr>
        <w:spacing w:after="120"/>
        <w:rPr>
          <w:rFonts w:ascii="Hind Light" w:hAnsi="Hind Light" w:cs="Hind Light"/>
          <w:i/>
          <w:iCs/>
          <w:color w:val="000000"/>
          <w:sz w:val="16"/>
          <w:szCs w:val="16"/>
          <w:lang w:val="en-US"/>
        </w:rPr>
      </w:pPr>
      <w:proofErr w:type="spellStart"/>
      <w:proofErr w:type="gramStart"/>
      <w:r w:rsidRPr="006F4CAA">
        <w:rPr>
          <w:rFonts w:ascii="Hind Light" w:hAnsi="Hind Light" w:cs="Hind Light"/>
          <w:i/>
          <w:iCs/>
          <w:color w:val="000000"/>
          <w:sz w:val="16"/>
          <w:szCs w:val="16"/>
          <w:lang w:val="en-US"/>
        </w:rPr>
        <w:t>congatec’s</w:t>
      </w:r>
      <w:proofErr w:type="spellEnd"/>
      <w:proofErr w:type="gramEnd"/>
      <w:r w:rsidRPr="006F4CAA">
        <w:rPr>
          <w:rFonts w:ascii="Hind Light" w:hAnsi="Hind Light" w:cs="Hind Light"/>
          <w:i/>
          <w:iCs/>
          <w:color w:val="000000"/>
          <w:sz w:val="16"/>
          <w:szCs w:val="16"/>
          <w:lang w:val="en-US"/>
        </w:rPr>
        <w:t xml:space="preserve"> flat Thin Mini-ITX boards feature low-power Intel® Pentium® and Celeron® processors with </w:t>
      </w:r>
      <w:r>
        <w:rPr>
          <w:rFonts w:ascii="Hind Light" w:hAnsi="Hind Light" w:cs="Hind Light"/>
          <w:i/>
          <w:iCs/>
          <w:color w:val="000000"/>
          <w:sz w:val="16"/>
          <w:szCs w:val="16"/>
          <w:lang w:val="en-US"/>
        </w:rPr>
        <w:t xml:space="preserve">powerful </w:t>
      </w:r>
      <w:r w:rsidRPr="006F4CAA">
        <w:rPr>
          <w:rFonts w:ascii="Hind Light" w:hAnsi="Hind Light" w:cs="Hind Light"/>
          <w:i/>
          <w:iCs/>
          <w:color w:val="000000"/>
          <w:sz w:val="16"/>
          <w:szCs w:val="16"/>
          <w:lang w:val="en-US"/>
        </w:rPr>
        <w:t xml:space="preserve">graphics </w:t>
      </w:r>
    </w:p>
    <w:p w:rsidR="00EC47A8" w:rsidRPr="00874741" w:rsidRDefault="00EC47A8" w:rsidP="00EC47A8">
      <w:pPr>
        <w:spacing w:after="120"/>
        <w:rPr>
          <w:rFonts w:ascii="Hind Light" w:hAnsi="Hind Light" w:cs="Hind Light"/>
          <w:i/>
          <w:noProof/>
          <w:sz w:val="16"/>
          <w:szCs w:val="16"/>
          <w:lang w:val="en-US" w:eastAsia="de-DE"/>
        </w:rPr>
      </w:pPr>
      <w:r w:rsidRPr="00740FEB">
        <w:rPr>
          <w:rFonts w:ascii="Hind Light" w:hAnsi="Hind Light" w:cs="Hind Light"/>
          <w:i/>
          <w:noProof/>
          <w:sz w:val="16"/>
          <w:szCs w:val="16"/>
          <w:lang w:val="en-US" w:eastAsia="de-DE"/>
        </w:rPr>
        <w:t>Text and photograph available</w:t>
      </w:r>
      <w:r w:rsidR="00F57CFE">
        <w:rPr>
          <w:rFonts w:ascii="Hind Light" w:hAnsi="Hind Light" w:cs="Hind Light"/>
          <w:i/>
          <w:noProof/>
          <w:sz w:val="16"/>
          <w:szCs w:val="16"/>
          <w:lang w:val="en-US" w:eastAsia="de-DE"/>
        </w:rPr>
        <w:t xml:space="preserve"> at</w:t>
      </w:r>
      <w:r w:rsidRPr="00740FEB">
        <w:rPr>
          <w:rFonts w:ascii="Hind Light" w:hAnsi="Hind Light" w:cs="Hind Light"/>
          <w:i/>
          <w:noProof/>
          <w:sz w:val="16"/>
          <w:szCs w:val="16"/>
          <w:lang w:val="en-US" w:eastAsia="de-DE"/>
        </w:rPr>
        <w:t xml:space="preserve">: </w:t>
      </w:r>
      <w:hyperlink r:id="rId10" w:history="1">
        <w:r w:rsidR="00874741" w:rsidRPr="00EE1170">
          <w:rPr>
            <w:rStyle w:val="Hyperlink"/>
            <w:rFonts w:ascii="Hind Light" w:hAnsi="Hind Light" w:cs="Hind Light"/>
            <w:i/>
            <w:noProof/>
            <w:sz w:val="16"/>
            <w:szCs w:val="16"/>
            <w:lang w:val="en-US" w:eastAsia="de-DE"/>
          </w:rPr>
          <w:t>http://www.congatec.com/press</w:t>
        </w:r>
      </w:hyperlink>
      <w:r w:rsidR="00874741">
        <w:rPr>
          <w:rFonts w:ascii="Hind Light" w:hAnsi="Hind Light" w:cs="Hind Light"/>
          <w:i/>
          <w:noProof/>
          <w:sz w:val="16"/>
          <w:szCs w:val="16"/>
          <w:lang w:val="en-US" w:eastAsia="de-DE"/>
        </w:rPr>
        <w:t xml:space="preserve"> </w:t>
      </w:r>
    </w:p>
    <w:p w:rsidR="00EC47A8" w:rsidRPr="00740FEB" w:rsidRDefault="00EC47A8" w:rsidP="00EC47A8">
      <w:pPr>
        <w:spacing w:after="120"/>
        <w:rPr>
          <w:rFonts w:ascii="Hind Light" w:hAnsi="Hind Light" w:cs="Hind Light"/>
          <w:b/>
          <w:u w:val="single"/>
          <w:lang w:val="en-US"/>
        </w:rPr>
      </w:pPr>
    </w:p>
    <w:p w:rsidR="00EC47A8" w:rsidRPr="003C5916" w:rsidRDefault="00EC47A8" w:rsidP="00EC47A8">
      <w:pPr>
        <w:spacing w:after="120"/>
        <w:rPr>
          <w:rFonts w:ascii="Hind Light" w:hAnsi="Hind Light" w:cs="Hind Light"/>
          <w:b/>
          <w:i/>
          <w:iCs/>
          <w:color w:val="000000"/>
          <w:sz w:val="18"/>
          <w:szCs w:val="18"/>
          <w:u w:val="single"/>
          <w:lang w:val="en-US"/>
        </w:rPr>
      </w:pPr>
      <w:r w:rsidRPr="003C5916">
        <w:rPr>
          <w:rFonts w:ascii="Hind Light" w:hAnsi="Hind Light" w:cs="Hind Light"/>
          <w:b/>
          <w:u w:val="single"/>
          <w:lang w:val="en-US"/>
        </w:rPr>
        <w:t>Press release</w:t>
      </w:r>
    </w:p>
    <w:p w:rsidR="00D108AC" w:rsidRPr="003C5916" w:rsidRDefault="00D108AC" w:rsidP="00D108AC">
      <w:pPr>
        <w:jc w:val="right"/>
        <w:rPr>
          <w:rFonts w:ascii="Hind Light" w:hAnsi="Hind Light" w:cs="Hind Light"/>
          <w:kern w:val="2"/>
          <w:sz w:val="22"/>
          <w:szCs w:val="22"/>
          <w:lang w:val="en-US"/>
        </w:rPr>
      </w:pPr>
    </w:p>
    <w:p w:rsidR="00E57359" w:rsidRPr="006F4CAA" w:rsidRDefault="00E57359" w:rsidP="002D726E">
      <w:pPr>
        <w:jc w:val="center"/>
        <w:rPr>
          <w:rFonts w:ascii="Hind107 Bold" w:hAnsi="Hind107 Bold" w:cs="Hind107 Bold"/>
          <w:b/>
          <w:bCs/>
          <w:sz w:val="28"/>
          <w:szCs w:val="28"/>
          <w:lang w:val="en-US"/>
        </w:rPr>
      </w:pPr>
      <w:proofErr w:type="gramStart"/>
      <w:r w:rsidRPr="006F4CAA">
        <w:rPr>
          <w:rFonts w:ascii="Hind107 Bold" w:hAnsi="Hind107 Bold" w:cs="Hind107 Bold"/>
          <w:b/>
          <w:bCs/>
          <w:sz w:val="28"/>
          <w:szCs w:val="28"/>
          <w:lang w:val="en-US"/>
        </w:rPr>
        <w:t>congatec</w:t>
      </w:r>
      <w:proofErr w:type="gramEnd"/>
      <w:r w:rsidRPr="006F4CAA">
        <w:rPr>
          <w:rFonts w:ascii="Hind107 Bold" w:hAnsi="Hind107 Bold" w:cs="Hind107 Bold"/>
          <w:b/>
          <w:bCs/>
          <w:sz w:val="28"/>
          <w:szCs w:val="28"/>
          <w:lang w:val="en-US"/>
        </w:rPr>
        <w:t xml:space="preserve"> introduces new Thin Mini-ITX motherboards with </w:t>
      </w:r>
      <w:r w:rsidRPr="006F4CAA">
        <w:rPr>
          <w:rFonts w:ascii="Hind107 Bold" w:hAnsi="Hind107 Bold" w:cs="Hind107 Bold"/>
          <w:b/>
          <w:bCs/>
          <w:sz w:val="28"/>
          <w:szCs w:val="28"/>
          <w:lang w:val="en-US"/>
        </w:rPr>
        <w:br/>
        <w:t>Intel</w:t>
      </w:r>
      <w:r w:rsidR="00985030" w:rsidRPr="00985030">
        <w:rPr>
          <w:rFonts w:ascii="Hind107 Bold" w:hAnsi="Hind107 Bold"/>
          <w:b/>
          <w:sz w:val="28"/>
          <w:vertAlign w:val="superscript"/>
          <w:lang w:val="en-US"/>
        </w:rPr>
        <w:t>®</w:t>
      </w:r>
      <w:r w:rsidRPr="006F4CAA">
        <w:rPr>
          <w:rFonts w:ascii="Hind107 Bold" w:hAnsi="Hind107 Bold" w:cs="Hind107 Bold"/>
          <w:b/>
          <w:bCs/>
          <w:sz w:val="28"/>
          <w:szCs w:val="28"/>
          <w:lang w:val="en-US"/>
        </w:rPr>
        <w:t xml:space="preserve"> Pentium</w:t>
      </w:r>
      <w:r w:rsidR="00985030" w:rsidRPr="00985030">
        <w:rPr>
          <w:rFonts w:ascii="Hind107 Bold" w:hAnsi="Hind107 Bold"/>
          <w:b/>
          <w:sz w:val="28"/>
          <w:vertAlign w:val="superscript"/>
          <w:lang w:val="en-US"/>
        </w:rPr>
        <w:t>®</w:t>
      </w:r>
      <w:r w:rsidRPr="006F4CAA">
        <w:rPr>
          <w:rFonts w:ascii="Hind107 Bold" w:hAnsi="Hind107 Bold" w:cs="Hind107 Bold"/>
          <w:b/>
          <w:bCs/>
          <w:sz w:val="28"/>
          <w:szCs w:val="28"/>
          <w:lang w:val="en-US"/>
        </w:rPr>
        <w:t xml:space="preserve"> and Celeron</w:t>
      </w:r>
      <w:r w:rsidR="00985030" w:rsidRPr="00985030">
        <w:rPr>
          <w:rFonts w:ascii="Hind107 Bold" w:hAnsi="Hind107 Bold"/>
          <w:b/>
          <w:sz w:val="28"/>
          <w:vertAlign w:val="superscript"/>
          <w:lang w:val="en-US"/>
        </w:rPr>
        <w:t>®</w:t>
      </w:r>
      <w:r w:rsidRPr="006F4CAA">
        <w:rPr>
          <w:rFonts w:ascii="Hind107 Bold" w:hAnsi="Hind107 Bold" w:cs="Hind107 Bold"/>
          <w:b/>
          <w:bCs/>
          <w:sz w:val="28"/>
          <w:szCs w:val="28"/>
          <w:lang w:val="en-US"/>
        </w:rPr>
        <w:t xml:space="preserve"> processors</w:t>
      </w:r>
    </w:p>
    <w:p w:rsidR="00E57359" w:rsidRPr="002D726E" w:rsidRDefault="00E57359" w:rsidP="002D726E">
      <w:pPr>
        <w:pStyle w:val="Standard1"/>
        <w:jc w:val="center"/>
        <w:rPr>
          <w:rFonts w:ascii="Hind Light" w:hAnsi="Hind Light" w:cs="Hind Light"/>
          <w:b/>
          <w:bCs/>
          <w:sz w:val="20"/>
          <w:szCs w:val="20"/>
          <w:lang w:val="en-US"/>
        </w:rPr>
      </w:pPr>
    </w:p>
    <w:p w:rsidR="00E57359" w:rsidRPr="006F4CAA" w:rsidRDefault="00E57359" w:rsidP="002D726E">
      <w:pPr>
        <w:pStyle w:val="Standard1"/>
        <w:jc w:val="center"/>
        <w:rPr>
          <w:rFonts w:ascii="Hind Light" w:hAnsi="Hind Light" w:cs="Hind Light"/>
          <w:lang w:val="en-US"/>
        </w:rPr>
      </w:pPr>
      <w:r w:rsidRPr="006F4CAA">
        <w:rPr>
          <w:rFonts w:ascii="Hind107 Light" w:hAnsi="Hind107 Light" w:cs="Hind107 Light"/>
          <w:bCs/>
          <w:lang w:val="en-US"/>
        </w:rPr>
        <w:t xml:space="preserve">Flat, industrial-grade and powerful graphics at just </w:t>
      </w:r>
      <w:r w:rsidR="00B258B8">
        <w:rPr>
          <w:rFonts w:ascii="Hind107 Light" w:hAnsi="Hind107 Light" w:cs="Hind107 Light"/>
          <w:lang w:val="en-US"/>
        </w:rPr>
        <w:t>3</w:t>
      </w:r>
      <w:r w:rsidRPr="006F4CAA">
        <w:rPr>
          <w:rFonts w:ascii="Hind107 Light" w:hAnsi="Hind107 Light" w:cs="Hind107 Light"/>
          <w:lang w:val="en-US"/>
        </w:rPr>
        <w:t xml:space="preserve"> watts</w:t>
      </w:r>
    </w:p>
    <w:p w:rsidR="00E57359" w:rsidRPr="006F4CAA" w:rsidRDefault="00E57359" w:rsidP="002D726E">
      <w:pPr>
        <w:pStyle w:val="Standard1"/>
        <w:jc w:val="center"/>
        <w:rPr>
          <w:rFonts w:ascii="Hind Light" w:hAnsi="Hind Light" w:cs="Hind Light"/>
          <w:b/>
          <w:bCs/>
          <w:lang w:val="en-US"/>
        </w:rPr>
      </w:pPr>
    </w:p>
    <w:p w:rsidR="00E57359" w:rsidRPr="006F4CAA" w:rsidRDefault="00E57359" w:rsidP="00E57359">
      <w:pPr>
        <w:spacing w:line="360" w:lineRule="auto"/>
        <w:rPr>
          <w:rFonts w:ascii="Hind107 Light" w:hAnsi="Hind107 Light" w:cs="Hind107 Light"/>
          <w:sz w:val="22"/>
          <w:szCs w:val="22"/>
          <w:lang w:val="en-US"/>
        </w:rPr>
      </w:pPr>
      <w:proofErr w:type="spellStart"/>
      <w:proofErr w:type="gramStart"/>
      <w:r w:rsidRPr="006F4CAA">
        <w:rPr>
          <w:rStyle w:val="Kommentarzeichen1"/>
          <w:rFonts w:ascii="Hind107 Light" w:hAnsi="Hind107 Light" w:cs="Hind107 Light"/>
          <w:b/>
          <w:sz w:val="22"/>
          <w:szCs w:val="22"/>
          <w:lang w:val="en-US"/>
        </w:rPr>
        <w:t>Deggendorf</w:t>
      </w:r>
      <w:proofErr w:type="spellEnd"/>
      <w:r w:rsidRPr="006F4CAA">
        <w:rPr>
          <w:rStyle w:val="Kommentarzeichen1"/>
          <w:rFonts w:ascii="Hind107 Light" w:hAnsi="Hind107 Light" w:cs="Hind107 Light"/>
          <w:b/>
          <w:sz w:val="22"/>
          <w:szCs w:val="22"/>
          <w:lang w:val="en-US"/>
        </w:rPr>
        <w:t xml:space="preserve">, </w:t>
      </w:r>
      <w:r w:rsidR="005A7F7B">
        <w:rPr>
          <w:rStyle w:val="Kommentarzeichen1"/>
          <w:rFonts w:ascii="Hind107 Light" w:hAnsi="Hind107 Light" w:cs="Hind107 Light"/>
          <w:b/>
          <w:sz w:val="22"/>
          <w:szCs w:val="22"/>
          <w:lang w:val="en-US"/>
        </w:rPr>
        <w:t>15</w:t>
      </w:r>
      <w:r w:rsidRPr="006F4CAA">
        <w:rPr>
          <w:rStyle w:val="Kommentarzeichen1"/>
          <w:rFonts w:ascii="Hind107 Light" w:hAnsi="Hind107 Light" w:cs="Hind107 Light"/>
          <w:b/>
          <w:sz w:val="22"/>
          <w:szCs w:val="22"/>
          <w:lang w:val="en-US"/>
        </w:rPr>
        <w:t>.</w:t>
      </w:r>
      <w:proofErr w:type="gramEnd"/>
      <w:r w:rsidRPr="006F4CAA">
        <w:rPr>
          <w:rStyle w:val="Kommentarzeichen1"/>
          <w:rFonts w:ascii="Hind107 Light" w:hAnsi="Hind107 Light" w:cs="Hind107 Light"/>
          <w:b/>
          <w:sz w:val="22"/>
          <w:szCs w:val="22"/>
          <w:lang w:val="en-US"/>
        </w:rPr>
        <w:t xml:space="preserve"> October2015</w:t>
      </w:r>
      <w:r w:rsidR="00A6607C">
        <w:rPr>
          <w:rStyle w:val="Kommentarzeichen1"/>
          <w:rFonts w:ascii="Hind107 Light" w:hAnsi="Hind107 Light" w:cs="Hind107 Light"/>
          <w:b/>
          <w:sz w:val="22"/>
          <w:szCs w:val="22"/>
          <w:lang w:val="en-US"/>
        </w:rPr>
        <w:t xml:space="preserve">  </w:t>
      </w:r>
      <w:r w:rsidRPr="006F4CAA">
        <w:rPr>
          <w:rStyle w:val="Kommentarzeichen1"/>
          <w:rFonts w:ascii="Hind107 Light" w:hAnsi="Hind107 Light" w:cs="Hind107 Light"/>
          <w:b/>
          <w:sz w:val="22"/>
          <w:szCs w:val="22"/>
          <w:lang w:val="en-US"/>
        </w:rPr>
        <w:t xml:space="preserve"> * * *</w:t>
      </w:r>
      <w:r w:rsidRPr="006F4CAA">
        <w:rPr>
          <w:rStyle w:val="Kommentarzeichen1"/>
          <w:rFonts w:ascii="Hind107 Light" w:hAnsi="Hind107 Light" w:cs="Hind107 Light"/>
          <w:sz w:val="22"/>
          <w:szCs w:val="22"/>
          <w:lang w:val="en-US"/>
        </w:rPr>
        <w:t xml:space="preserve">   </w:t>
      </w:r>
      <w:r>
        <w:rPr>
          <w:rFonts w:ascii="Hind107 Light" w:hAnsi="Hind107 Light" w:cs="Hind107 Light"/>
          <w:sz w:val="22"/>
          <w:szCs w:val="22"/>
          <w:lang w:val="en-US"/>
        </w:rPr>
        <w:t xml:space="preserve">congatec AG, </w:t>
      </w:r>
      <w:r>
        <w:rPr>
          <w:rFonts w:ascii="Hind107 Light" w:hAnsi="Hind107 Light" w:cs="Hind107 Light"/>
          <w:sz w:val="22"/>
          <w:szCs w:val="22"/>
          <w:lang w:val="en-GB"/>
        </w:rPr>
        <w:t>a leading technology company for embedded computer modules, single board computers (SBCs) and embedded design and manufacturing (EDM) services</w:t>
      </w:r>
      <w:r w:rsidRPr="006F4CAA">
        <w:rPr>
          <w:rFonts w:ascii="Hind107 Light" w:hAnsi="Hind107 Light" w:cs="Hind107 Light"/>
          <w:sz w:val="22"/>
          <w:szCs w:val="22"/>
          <w:lang w:val="en-US"/>
        </w:rPr>
        <w:t>, is extending its industrial-grade Thin Mini-ITX motherboard portfolio to include graphics-</w:t>
      </w:r>
      <w:r>
        <w:rPr>
          <w:rFonts w:ascii="Hind107 Light" w:hAnsi="Hind107 Light" w:cs="Hind107 Light"/>
          <w:sz w:val="22"/>
          <w:szCs w:val="22"/>
          <w:lang w:val="en-US"/>
        </w:rPr>
        <w:t>rich</w:t>
      </w:r>
      <w:r w:rsidRPr="006F4CAA">
        <w:rPr>
          <w:rFonts w:ascii="Hind107 Light" w:hAnsi="Hind107 Light" w:cs="Hind107 Light"/>
          <w:sz w:val="22"/>
          <w:szCs w:val="22"/>
          <w:lang w:val="en-US"/>
        </w:rPr>
        <w:t xml:space="preserve"> conga-IA4 boards with 14 nm Intel</w:t>
      </w:r>
      <w:r w:rsidRPr="00326C26">
        <w:rPr>
          <w:rFonts w:ascii="Hind107 Light" w:hAnsi="Hind107 Light" w:cs="Hind107 Light"/>
          <w:sz w:val="22"/>
          <w:szCs w:val="22"/>
          <w:lang w:val="en-US"/>
        </w:rPr>
        <w:t>®</w:t>
      </w:r>
      <w:r w:rsidRPr="006F4CAA">
        <w:rPr>
          <w:rFonts w:ascii="Hind107 Light" w:hAnsi="Hind107 Light" w:cs="Hind107 Light"/>
          <w:sz w:val="22"/>
          <w:szCs w:val="22"/>
          <w:lang w:val="en-US"/>
        </w:rPr>
        <w:t xml:space="preserve"> Pentium</w:t>
      </w:r>
      <w:r w:rsidRPr="00326C26">
        <w:rPr>
          <w:rFonts w:ascii="Hind107 Light" w:hAnsi="Hind107 Light" w:cs="Hind107 Light"/>
          <w:sz w:val="22"/>
          <w:szCs w:val="22"/>
          <w:lang w:val="en-US"/>
        </w:rPr>
        <w:t>®</w:t>
      </w:r>
      <w:r w:rsidRPr="006F4CAA">
        <w:rPr>
          <w:rFonts w:ascii="Hind107 Light" w:hAnsi="Hind107 Light" w:cs="Hind107 Light"/>
          <w:sz w:val="22"/>
          <w:szCs w:val="22"/>
          <w:lang w:val="en-US"/>
        </w:rPr>
        <w:t xml:space="preserve"> and Celeron</w:t>
      </w:r>
      <w:r w:rsidRPr="00326C26">
        <w:rPr>
          <w:rFonts w:ascii="Hind107 Light" w:hAnsi="Hind107 Light" w:cs="Hind107 Light"/>
          <w:sz w:val="22"/>
          <w:szCs w:val="22"/>
          <w:lang w:val="en-US"/>
        </w:rPr>
        <w:t>®</w:t>
      </w:r>
      <w:r w:rsidRPr="006F4CAA">
        <w:rPr>
          <w:rFonts w:ascii="Hind107 Light" w:hAnsi="Hind107 Light" w:cs="Hind107 Light"/>
          <w:sz w:val="22"/>
          <w:szCs w:val="22"/>
          <w:lang w:val="en-US"/>
        </w:rPr>
        <w:t xml:space="preserve"> processors (codenamed Braswell) and </w:t>
      </w:r>
      <w:r>
        <w:rPr>
          <w:rFonts w:ascii="Hind107 Light" w:hAnsi="Hind107 Light" w:cs="Hind107 Light"/>
          <w:sz w:val="22"/>
          <w:szCs w:val="22"/>
          <w:lang w:val="en-US"/>
        </w:rPr>
        <w:t>full</w:t>
      </w:r>
      <w:r w:rsidRPr="006F4CAA">
        <w:rPr>
          <w:rFonts w:ascii="Hind107 Light" w:hAnsi="Hind107 Light" w:cs="Hind107 Light"/>
          <w:sz w:val="22"/>
          <w:szCs w:val="22"/>
          <w:lang w:val="en-US"/>
        </w:rPr>
        <w:t xml:space="preserve"> Windows 10 support. Compared to their predecessors, the new Thin Mini-ITX boards offer </w:t>
      </w:r>
      <w:r>
        <w:rPr>
          <w:rFonts w:ascii="Hind107 Light" w:hAnsi="Hind107 Light" w:cs="Hind107 Light"/>
          <w:sz w:val="22"/>
          <w:szCs w:val="22"/>
          <w:lang w:val="en-US"/>
        </w:rPr>
        <w:t xml:space="preserve">increased </w:t>
      </w:r>
      <w:r w:rsidRPr="006F4CAA">
        <w:rPr>
          <w:rFonts w:ascii="Hind107 Light" w:hAnsi="Hind107 Light" w:cs="Hind107 Light"/>
          <w:sz w:val="22"/>
          <w:szCs w:val="22"/>
          <w:lang w:val="en-US"/>
        </w:rPr>
        <w:t xml:space="preserve">computing and graphics </w:t>
      </w:r>
      <w:r>
        <w:rPr>
          <w:rFonts w:ascii="Hind107 Light" w:hAnsi="Hind107 Light" w:cs="Hind107 Light"/>
          <w:sz w:val="22"/>
          <w:szCs w:val="22"/>
          <w:lang w:val="en-US"/>
        </w:rPr>
        <w:t>performance as well as</w:t>
      </w:r>
      <w:r w:rsidRPr="006F4CAA">
        <w:rPr>
          <w:rFonts w:ascii="Hind107 Light" w:hAnsi="Hind107 Light" w:cs="Hind107 Light"/>
          <w:sz w:val="22"/>
          <w:szCs w:val="22"/>
          <w:lang w:val="en-US"/>
        </w:rPr>
        <w:t xml:space="preserve"> support </w:t>
      </w:r>
      <w:r>
        <w:rPr>
          <w:rFonts w:ascii="Hind107 Light" w:hAnsi="Hind107 Light" w:cs="Hind107 Light"/>
          <w:sz w:val="22"/>
          <w:szCs w:val="22"/>
          <w:lang w:val="en-US"/>
        </w:rPr>
        <w:t xml:space="preserve">for </w:t>
      </w:r>
      <w:r w:rsidRPr="006F4CAA">
        <w:rPr>
          <w:rFonts w:ascii="Hind107 Light" w:hAnsi="Hind107 Light" w:cs="Hind107 Light"/>
          <w:sz w:val="22"/>
          <w:szCs w:val="22"/>
          <w:lang w:val="en-US"/>
        </w:rPr>
        <w:t xml:space="preserve">up to three 4k displays. Despite the distinct performance gain, the power requirement has been lowered to </w:t>
      </w:r>
      <w:r w:rsidR="00B258B8">
        <w:rPr>
          <w:rFonts w:ascii="Hind107 Light" w:hAnsi="Hind107 Light" w:cs="Hind107 Light"/>
          <w:sz w:val="22"/>
          <w:szCs w:val="22"/>
          <w:lang w:val="en-US"/>
        </w:rPr>
        <w:t>3</w:t>
      </w:r>
      <w:r w:rsidRPr="006F4CAA">
        <w:rPr>
          <w:rFonts w:ascii="Hind107 Light" w:hAnsi="Hind107 Light" w:cs="Hind107 Light"/>
          <w:sz w:val="22"/>
          <w:szCs w:val="22"/>
          <w:lang w:val="en-US"/>
        </w:rPr>
        <w:t xml:space="preserve"> watt SDP (Scenario Design Power)</w:t>
      </w:r>
      <w:r w:rsidR="005643CA">
        <w:rPr>
          <w:rFonts w:ascii="Hind107 Light" w:hAnsi="Hind107 Light" w:cs="Hind107 Light"/>
          <w:sz w:val="22"/>
          <w:szCs w:val="22"/>
          <w:lang w:val="en-US"/>
        </w:rPr>
        <w:t>,</w:t>
      </w:r>
      <w:r w:rsidRPr="006F4CAA">
        <w:rPr>
          <w:rFonts w:ascii="Hind107 Light" w:hAnsi="Hind107 Light" w:cs="Hind107 Light"/>
          <w:sz w:val="22"/>
          <w:szCs w:val="22"/>
          <w:lang w:val="en-US"/>
        </w:rPr>
        <w:t xml:space="preserve"> which enables energy-saving, </w:t>
      </w:r>
      <w:proofErr w:type="spellStart"/>
      <w:r w:rsidRPr="006F4CAA">
        <w:rPr>
          <w:rFonts w:ascii="Hind107 Light" w:hAnsi="Hind107 Light" w:cs="Hind107 Light"/>
          <w:sz w:val="22"/>
          <w:szCs w:val="22"/>
          <w:lang w:val="en-US"/>
        </w:rPr>
        <w:t>fanless</w:t>
      </w:r>
      <w:proofErr w:type="spellEnd"/>
      <w:r w:rsidRPr="006F4CAA">
        <w:rPr>
          <w:rFonts w:ascii="Hind107 Light" w:hAnsi="Hind107 Light" w:cs="Hind107 Light"/>
          <w:sz w:val="22"/>
          <w:szCs w:val="22"/>
          <w:lang w:val="en-US"/>
        </w:rPr>
        <w:t xml:space="preserve"> system designs. With their construction height of just 20 mm, the Thin Mini-ITX motherboards allow for flat system designs </w:t>
      </w:r>
      <w:r>
        <w:rPr>
          <w:rFonts w:ascii="Hind107 Light" w:hAnsi="Hind107 Light" w:cs="Hind107 Light"/>
          <w:sz w:val="22"/>
          <w:szCs w:val="22"/>
          <w:lang w:val="en-US"/>
        </w:rPr>
        <w:t>and</w:t>
      </w:r>
      <w:r w:rsidRPr="006F4CAA">
        <w:rPr>
          <w:rFonts w:ascii="Hind107 Light" w:hAnsi="Hind107 Light" w:cs="Hind107 Light"/>
          <w:sz w:val="22"/>
          <w:szCs w:val="22"/>
          <w:lang w:val="en-US"/>
        </w:rPr>
        <w:t xml:space="preserve"> can even be integrated into slim Panel PCs. </w:t>
      </w:r>
    </w:p>
    <w:p w:rsidR="00E57359" w:rsidRPr="006F4CAA" w:rsidRDefault="00E57359" w:rsidP="00E57359">
      <w:pPr>
        <w:spacing w:line="360" w:lineRule="auto"/>
        <w:rPr>
          <w:rFonts w:ascii="Hind107 Light" w:hAnsi="Hind107 Light" w:cs="Hind107 Light"/>
          <w:sz w:val="22"/>
          <w:szCs w:val="22"/>
          <w:lang w:val="en-US"/>
        </w:rPr>
      </w:pPr>
    </w:p>
    <w:p w:rsidR="00E57359" w:rsidRPr="006F4CAA" w:rsidRDefault="00E57359" w:rsidP="00E57359">
      <w:pPr>
        <w:spacing w:line="360" w:lineRule="auto"/>
        <w:rPr>
          <w:rFonts w:ascii="Hind107 Light" w:hAnsi="Hind107 Light" w:cs="Hind107 Light"/>
          <w:sz w:val="22"/>
          <w:szCs w:val="22"/>
          <w:lang w:val="en-US"/>
        </w:rPr>
      </w:pPr>
      <w:r w:rsidRPr="006F4CAA">
        <w:rPr>
          <w:rFonts w:ascii="Hind107 Light" w:hAnsi="Hind107 Light" w:cs="Hind107 Light"/>
          <w:sz w:val="22"/>
          <w:szCs w:val="22"/>
          <w:lang w:val="en-US"/>
        </w:rPr>
        <w:t xml:space="preserve">The new industrial-grade Thin Mini-ITX motherboards are </w:t>
      </w:r>
      <w:r w:rsidR="007B761D">
        <w:rPr>
          <w:rFonts w:ascii="Hind107 Light" w:hAnsi="Hind107 Light" w:cs="Hind107 Light"/>
          <w:sz w:val="22"/>
          <w:szCs w:val="22"/>
          <w:lang w:val="en-US"/>
        </w:rPr>
        <w:t>designed</w:t>
      </w:r>
      <w:r w:rsidRPr="006F4CAA">
        <w:rPr>
          <w:rFonts w:ascii="Hind107 Light" w:hAnsi="Hind107 Light" w:cs="Hind107 Light"/>
          <w:sz w:val="22"/>
          <w:szCs w:val="22"/>
          <w:lang w:val="en-US"/>
        </w:rPr>
        <w:t xml:space="preserve"> for deployment in application</w:t>
      </w:r>
      <w:r>
        <w:rPr>
          <w:rFonts w:ascii="Hind107 Light" w:hAnsi="Hind107 Light" w:cs="Hind107 Light"/>
          <w:sz w:val="22"/>
          <w:szCs w:val="22"/>
          <w:lang w:val="en-US"/>
        </w:rPr>
        <w:t>s</w:t>
      </w:r>
      <w:r w:rsidRPr="006F4CAA">
        <w:rPr>
          <w:rFonts w:ascii="Hind107 Light" w:hAnsi="Hind107 Light" w:cs="Hind107 Light"/>
          <w:sz w:val="22"/>
          <w:szCs w:val="22"/>
          <w:lang w:val="en-US"/>
        </w:rPr>
        <w:t xml:space="preserve"> where conventional motherboards do not suffice in terms of robustness, </w:t>
      </w:r>
      <w:r w:rsidR="004C1F49">
        <w:rPr>
          <w:rFonts w:ascii="Hind107 Light" w:hAnsi="Hind107 Light" w:cs="Hind107 Light"/>
          <w:sz w:val="22"/>
          <w:szCs w:val="22"/>
          <w:lang w:val="en-US"/>
        </w:rPr>
        <w:t>interference</w:t>
      </w:r>
      <w:r w:rsidRPr="006F4CAA">
        <w:rPr>
          <w:rFonts w:ascii="Hind107 Light" w:hAnsi="Hind107 Light" w:cs="Hind107 Light"/>
          <w:sz w:val="22"/>
          <w:szCs w:val="22"/>
          <w:lang w:val="en-US"/>
        </w:rPr>
        <w:t xml:space="preserve"> </w:t>
      </w:r>
      <w:r w:rsidR="004C1F49" w:rsidRPr="004C1F49">
        <w:rPr>
          <w:rFonts w:ascii="Hind107 Light" w:hAnsi="Hind107 Light" w:cs="Hind107 Light"/>
          <w:sz w:val="22"/>
          <w:szCs w:val="22"/>
          <w:lang w:val="en-US"/>
        </w:rPr>
        <w:t>resistance</w:t>
      </w:r>
      <w:r w:rsidRPr="006F4CAA">
        <w:rPr>
          <w:rFonts w:ascii="Hind107 Light" w:hAnsi="Hind107 Light" w:cs="Hind107 Light"/>
          <w:sz w:val="22"/>
          <w:szCs w:val="22"/>
          <w:lang w:val="en-US"/>
        </w:rPr>
        <w:t xml:space="preserve">, 24/7 operation as well as long-term availability. Target applications of the boards </w:t>
      </w:r>
      <w:r w:rsidR="005643CA">
        <w:rPr>
          <w:rFonts w:ascii="Hind107 Light" w:hAnsi="Hind107 Light" w:cs="Hind107 Light"/>
          <w:sz w:val="22"/>
          <w:szCs w:val="22"/>
          <w:lang w:val="en-US"/>
        </w:rPr>
        <w:t>include</w:t>
      </w:r>
      <w:r w:rsidRPr="006F4CAA">
        <w:rPr>
          <w:rFonts w:ascii="Hind107 Light" w:hAnsi="Hind107 Light" w:cs="Hind107 Light"/>
          <w:sz w:val="22"/>
          <w:szCs w:val="22"/>
          <w:lang w:val="en-US"/>
        </w:rPr>
        <w:t xml:space="preserve">, among others, cash register systems, </w:t>
      </w:r>
      <w:r>
        <w:rPr>
          <w:rFonts w:ascii="Hind107 Light" w:hAnsi="Hind107 Light" w:cs="Hind107 Light"/>
          <w:sz w:val="22"/>
          <w:szCs w:val="22"/>
          <w:lang w:val="en-US"/>
        </w:rPr>
        <w:t>scales</w:t>
      </w:r>
      <w:r w:rsidRPr="006F4CAA">
        <w:rPr>
          <w:rFonts w:ascii="Hind107 Light" w:hAnsi="Hind107 Light" w:cs="Hind107 Light"/>
          <w:sz w:val="22"/>
          <w:szCs w:val="22"/>
          <w:lang w:val="en-US"/>
        </w:rPr>
        <w:t xml:space="preserve"> and vending </w:t>
      </w:r>
      <w:r>
        <w:rPr>
          <w:rFonts w:ascii="Hind107 Light" w:hAnsi="Hind107 Light" w:cs="Hind107 Light"/>
          <w:sz w:val="22"/>
          <w:szCs w:val="22"/>
          <w:lang w:val="en-US"/>
        </w:rPr>
        <w:t>machines</w:t>
      </w:r>
      <w:r w:rsidRPr="006F4CAA">
        <w:rPr>
          <w:rFonts w:ascii="Hind107 Light" w:hAnsi="Hind107 Light" w:cs="Hind107 Light"/>
          <w:sz w:val="22"/>
          <w:szCs w:val="22"/>
          <w:lang w:val="en-US"/>
        </w:rPr>
        <w:t xml:space="preserve">, gaming and digital signage applications as well as industrial HMIs, Panel PCs and </w:t>
      </w:r>
      <w:r w:rsidR="00A90812">
        <w:rPr>
          <w:rFonts w:ascii="Hind107 Light" w:hAnsi="Hind107 Light" w:cs="Hind107 Light"/>
          <w:sz w:val="22"/>
          <w:szCs w:val="22"/>
          <w:lang w:val="en-US"/>
        </w:rPr>
        <w:t>t</w:t>
      </w:r>
      <w:r w:rsidR="00A90812" w:rsidRPr="006F4CAA">
        <w:rPr>
          <w:rFonts w:ascii="Hind107 Light" w:hAnsi="Hind107 Light" w:cs="Hind107 Light"/>
          <w:sz w:val="22"/>
          <w:szCs w:val="22"/>
          <w:lang w:val="en-US"/>
        </w:rPr>
        <w:t xml:space="preserve">hin </w:t>
      </w:r>
      <w:r w:rsidR="00A90812">
        <w:rPr>
          <w:rFonts w:ascii="Hind107 Light" w:hAnsi="Hind107 Light" w:cs="Hind107 Light"/>
          <w:sz w:val="22"/>
          <w:szCs w:val="22"/>
          <w:lang w:val="en-US"/>
        </w:rPr>
        <w:t>c</w:t>
      </w:r>
      <w:r w:rsidR="00A90812" w:rsidRPr="006F4CAA">
        <w:rPr>
          <w:rFonts w:ascii="Hind107 Light" w:hAnsi="Hind107 Light" w:cs="Hind107 Light"/>
          <w:sz w:val="22"/>
          <w:szCs w:val="22"/>
          <w:lang w:val="en-US"/>
        </w:rPr>
        <w:t xml:space="preserve">lients </w:t>
      </w:r>
      <w:r w:rsidRPr="006F4CAA">
        <w:rPr>
          <w:rFonts w:ascii="Hind107 Light" w:hAnsi="Hind107 Light" w:cs="Hind107 Light"/>
          <w:sz w:val="22"/>
          <w:szCs w:val="22"/>
          <w:lang w:val="en-US"/>
        </w:rPr>
        <w:t xml:space="preserve">in manufacturing, logistics and clinical </w:t>
      </w:r>
      <w:r>
        <w:rPr>
          <w:rFonts w:ascii="Hind107 Light" w:hAnsi="Hind107 Light" w:cs="Hind107 Light"/>
          <w:sz w:val="22"/>
          <w:szCs w:val="22"/>
          <w:lang w:val="en-US"/>
        </w:rPr>
        <w:t>environments</w:t>
      </w:r>
      <w:r w:rsidRPr="006F4CAA">
        <w:rPr>
          <w:rFonts w:ascii="Hind107 Light" w:hAnsi="Hind107 Light" w:cs="Hind107 Light"/>
          <w:sz w:val="22"/>
          <w:szCs w:val="22"/>
          <w:lang w:val="en-US"/>
        </w:rPr>
        <w:t xml:space="preserve">. </w:t>
      </w:r>
      <w:proofErr w:type="spellStart"/>
      <w:proofErr w:type="gramStart"/>
      <w:r w:rsidRPr="006F4CAA">
        <w:rPr>
          <w:rFonts w:ascii="Hind107 Light" w:hAnsi="Hind107 Light" w:cs="Hind107 Light"/>
          <w:sz w:val="22"/>
          <w:szCs w:val="22"/>
          <w:lang w:val="en-US"/>
        </w:rPr>
        <w:t>congatec</w:t>
      </w:r>
      <w:r>
        <w:rPr>
          <w:rFonts w:ascii="Hind107 Light" w:hAnsi="Hind107 Light" w:cs="Hind107 Light"/>
          <w:sz w:val="22"/>
          <w:szCs w:val="22"/>
          <w:lang w:val="en-US"/>
        </w:rPr>
        <w:t>’</w:t>
      </w:r>
      <w:r w:rsidRPr="006F4CAA">
        <w:rPr>
          <w:rFonts w:ascii="Hind107 Light" w:hAnsi="Hind107 Light" w:cs="Hind107 Light"/>
          <w:sz w:val="22"/>
          <w:szCs w:val="22"/>
          <w:lang w:val="en-US"/>
        </w:rPr>
        <w:t>s</w:t>
      </w:r>
      <w:proofErr w:type="spellEnd"/>
      <w:proofErr w:type="gramEnd"/>
      <w:r w:rsidRPr="006F4CAA">
        <w:rPr>
          <w:rFonts w:ascii="Hind107 Light" w:hAnsi="Hind107 Light" w:cs="Hind107 Light"/>
          <w:sz w:val="22"/>
          <w:szCs w:val="22"/>
          <w:lang w:val="en-US"/>
        </w:rPr>
        <w:t xml:space="preserve"> Thin Mini-ITX motherboards </w:t>
      </w:r>
      <w:r w:rsidR="005643CA">
        <w:rPr>
          <w:rFonts w:ascii="Hind107 Light" w:hAnsi="Hind107 Light" w:cs="Hind107 Light"/>
          <w:sz w:val="22"/>
          <w:szCs w:val="22"/>
          <w:lang w:val="en-US"/>
        </w:rPr>
        <w:t>are differentiated</w:t>
      </w:r>
      <w:r w:rsidRPr="006F4CAA">
        <w:rPr>
          <w:rFonts w:ascii="Hind107 Light" w:hAnsi="Hind107 Light" w:cs="Hind107 Light"/>
          <w:sz w:val="22"/>
          <w:szCs w:val="22"/>
          <w:lang w:val="en-US"/>
        </w:rPr>
        <w:t xml:space="preserve"> from similar industrial</w:t>
      </w:r>
      <w:r>
        <w:rPr>
          <w:rFonts w:ascii="Hind107 Light" w:hAnsi="Hind107 Light" w:cs="Hind107 Light"/>
          <w:sz w:val="22"/>
          <w:szCs w:val="22"/>
          <w:lang w:val="en-US"/>
        </w:rPr>
        <w:t>-</w:t>
      </w:r>
      <w:r>
        <w:rPr>
          <w:rFonts w:ascii="Hind107 Light" w:hAnsi="Hind107 Light" w:cs="Hind107 Light"/>
          <w:sz w:val="22"/>
          <w:szCs w:val="22"/>
          <w:lang w:val="en-US"/>
        </w:rPr>
        <w:lastRenderedPageBreak/>
        <w:t>grade</w:t>
      </w:r>
      <w:r w:rsidRPr="006F4CAA">
        <w:rPr>
          <w:rFonts w:ascii="Hind107 Light" w:hAnsi="Hind107 Light" w:cs="Hind107 Light"/>
          <w:sz w:val="22"/>
          <w:szCs w:val="22"/>
          <w:lang w:val="en-US"/>
        </w:rPr>
        <w:t xml:space="preserve"> offer</w:t>
      </w:r>
      <w:r w:rsidR="005643CA">
        <w:rPr>
          <w:rFonts w:ascii="Hind107 Light" w:hAnsi="Hind107 Light" w:cs="Hind107 Light"/>
          <w:sz w:val="22"/>
          <w:szCs w:val="22"/>
          <w:lang w:val="en-US"/>
        </w:rPr>
        <w:t>ing</w:t>
      </w:r>
      <w:r w:rsidRPr="006F4CAA">
        <w:rPr>
          <w:rFonts w:ascii="Hind107 Light" w:hAnsi="Hind107 Light" w:cs="Hind107 Light"/>
          <w:sz w:val="22"/>
          <w:szCs w:val="22"/>
          <w:lang w:val="en-US"/>
        </w:rPr>
        <w:t xml:space="preserve">s </w:t>
      </w:r>
      <w:r w:rsidR="005643CA">
        <w:rPr>
          <w:rFonts w:ascii="Hind107 Light" w:hAnsi="Hind107 Light" w:cs="Hind107 Light"/>
          <w:sz w:val="22"/>
          <w:szCs w:val="22"/>
          <w:lang w:val="en-US"/>
        </w:rPr>
        <w:t>by</w:t>
      </w:r>
      <w:r w:rsidRPr="006F4CAA">
        <w:rPr>
          <w:rFonts w:ascii="Hind107 Light" w:hAnsi="Hind107 Light" w:cs="Hind107 Light"/>
          <w:sz w:val="22"/>
          <w:szCs w:val="22"/>
          <w:lang w:val="en-US"/>
        </w:rPr>
        <w:t xml:space="preserve"> the added value of extensive documentation </w:t>
      </w:r>
      <w:r>
        <w:rPr>
          <w:rFonts w:ascii="Hind107 Light" w:hAnsi="Hind107 Light" w:cs="Hind107 Light"/>
          <w:sz w:val="22"/>
          <w:szCs w:val="22"/>
          <w:lang w:val="en-US"/>
        </w:rPr>
        <w:t xml:space="preserve">as well as </w:t>
      </w:r>
      <w:proofErr w:type="spellStart"/>
      <w:r w:rsidR="005643CA">
        <w:rPr>
          <w:rFonts w:ascii="Hind107 Light" w:hAnsi="Hind107 Light" w:cs="Hind107 Light"/>
          <w:sz w:val="22"/>
          <w:szCs w:val="22"/>
          <w:lang w:val="en-US"/>
        </w:rPr>
        <w:t>congatec’s</w:t>
      </w:r>
      <w:proofErr w:type="spellEnd"/>
      <w:r w:rsidRPr="006F4CAA">
        <w:rPr>
          <w:rFonts w:ascii="Hind107 Light" w:hAnsi="Hind107 Light" w:cs="Hind107 Light"/>
          <w:sz w:val="22"/>
          <w:szCs w:val="22"/>
          <w:lang w:val="en-US"/>
        </w:rPr>
        <w:t xml:space="preserve"> integration support. Continuous software support with regular security upgrades for UEFI and </w:t>
      </w:r>
      <w:r w:rsidR="00A90812">
        <w:rPr>
          <w:rFonts w:ascii="Hind107 Light" w:hAnsi="Hind107 Light" w:cs="Hind107 Light"/>
          <w:sz w:val="22"/>
          <w:szCs w:val="22"/>
          <w:lang w:val="en-US"/>
        </w:rPr>
        <w:t>software drivers</w:t>
      </w:r>
      <w:r w:rsidR="00A90812" w:rsidRPr="006F4CAA">
        <w:rPr>
          <w:rFonts w:ascii="Hind107 Light" w:hAnsi="Hind107 Light" w:cs="Hind107 Light"/>
          <w:sz w:val="22"/>
          <w:szCs w:val="22"/>
          <w:lang w:val="en-US"/>
        </w:rPr>
        <w:t xml:space="preserve"> </w:t>
      </w:r>
      <w:r w:rsidRPr="006F4CAA">
        <w:rPr>
          <w:rFonts w:ascii="Hind107 Light" w:hAnsi="Hind107 Light" w:cs="Hind107 Light"/>
          <w:sz w:val="22"/>
          <w:szCs w:val="22"/>
          <w:lang w:val="en-US"/>
        </w:rPr>
        <w:t xml:space="preserve">round </w:t>
      </w:r>
      <w:r w:rsidR="005643CA">
        <w:rPr>
          <w:rFonts w:ascii="Hind107 Light" w:hAnsi="Hind107 Light" w:cs="Hind107 Light"/>
          <w:sz w:val="22"/>
          <w:szCs w:val="22"/>
          <w:lang w:val="en-US"/>
        </w:rPr>
        <w:t>out</w:t>
      </w:r>
      <w:r w:rsidRPr="006F4CAA">
        <w:rPr>
          <w:rFonts w:ascii="Hind107 Light" w:hAnsi="Hind107 Light" w:cs="Hind107 Light"/>
          <w:sz w:val="22"/>
          <w:szCs w:val="22"/>
          <w:lang w:val="en-US"/>
        </w:rPr>
        <w:t xml:space="preserve"> congatec’s services.</w:t>
      </w:r>
    </w:p>
    <w:p w:rsidR="00E57359" w:rsidRPr="006F4CAA" w:rsidRDefault="00E57359" w:rsidP="00E57359">
      <w:pPr>
        <w:spacing w:line="360" w:lineRule="auto"/>
        <w:rPr>
          <w:rFonts w:ascii="Hind107 Light" w:hAnsi="Hind107 Light" w:cs="Hind107 Light"/>
          <w:sz w:val="22"/>
          <w:szCs w:val="22"/>
          <w:lang w:val="en-US"/>
        </w:rPr>
      </w:pPr>
    </w:p>
    <w:p w:rsidR="00E57359" w:rsidRPr="006F4CAA" w:rsidRDefault="00E57359" w:rsidP="004E0B1E">
      <w:pPr>
        <w:spacing w:line="336" w:lineRule="auto"/>
        <w:rPr>
          <w:rFonts w:ascii="Hind107 Light" w:hAnsi="Hind107 Light" w:cs="Hind107 Light"/>
          <w:b/>
          <w:sz w:val="22"/>
          <w:szCs w:val="22"/>
          <w:lang w:val="en-US"/>
        </w:rPr>
      </w:pPr>
      <w:r w:rsidRPr="006F4CAA">
        <w:rPr>
          <w:rFonts w:ascii="Hind107 Light" w:hAnsi="Hind107 Light" w:cs="Hind107 Light"/>
          <w:b/>
          <w:sz w:val="22"/>
          <w:szCs w:val="22"/>
          <w:lang w:val="en-US"/>
        </w:rPr>
        <w:t>The feature set in detail</w:t>
      </w:r>
    </w:p>
    <w:p w:rsidR="00E57359" w:rsidRPr="006F4CAA" w:rsidRDefault="00E57359" w:rsidP="004E0B1E">
      <w:pPr>
        <w:spacing w:line="336" w:lineRule="auto"/>
        <w:rPr>
          <w:rFonts w:ascii="Hind107 Light" w:hAnsi="Hind107 Light" w:cs="Hind107 Light"/>
          <w:sz w:val="22"/>
          <w:szCs w:val="22"/>
          <w:lang w:val="en-US"/>
        </w:rPr>
      </w:pPr>
      <w:r w:rsidRPr="006F4CAA">
        <w:rPr>
          <w:rFonts w:ascii="Hind107 Light" w:hAnsi="Hind107 Light" w:cs="Hind107 Light"/>
          <w:sz w:val="22"/>
          <w:szCs w:val="22"/>
          <w:lang w:val="en-US"/>
        </w:rPr>
        <w:t xml:space="preserve">The conga-IA4 Thin Mini-ITX boards come equipped with 14 nm Intel® Pentium® </w:t>
      </w:r>
      <w:r w:rsidR="00B258B8">
        <w:rPr>
          <w:rFonts w:ascii="Hind107 Light" w:hAnsi="Hind107 Light" w:cs="Hind107 Light"/>
          <w:sz w:val="22"/>
          <w:szCs w:val="22"/>
          <w:lang w:val="en-US"/>
        </w:rPr>
        <w:t>or</w:t>
      </w:r>
      <w:r w:rsidRPr="006F4CAA">
        <w:rPr>
          <w:rFonts w:ascii="Hind107 Light" w:hAnsi="Hind107 Light" w:cs="Hind107 Light"/>
          <w:sz w:val="22"/>
          <w:szCs w:val="22"/>
          <w:lang w:val="en-US"/>
        </w:rPr>
        <w:t xml:space="preserve"> Celeron® </w:t>
      </w:r>
      <w:r w:rsidRPr="00831B7A">
        <w:rPr>
          <w:rFonts w:ascii="Hind107 Light" w:hAnsi="Hind107 Light" w:cs="Hind107 Light"/>
          <w:sz w:val="22"/>
          <w:szCs w:val="22"/>
          <w:lang w:val="en-US"/>
        </w:rPr>
        <w:t xml:space="preserve">processors with a </w:t>
      </w:r>
      <w:r w:rsidR="00B258B8">
        <w:rPr>
          <w:rFonts w:ascii="Hind107 Light" w:hAnsi="Hind107 Light" w:cs="Hind107 Light"/>
          <w:sz w:val="22"/>
          <w:szCs w:val="22"/>
          <w:lang w:val="en-US"/>
        </w:rPr>
        <w:t xml:space="preserve">3 to </w:t>
      </w:r>
      <w:r w:rsidRPr="00831B7A">
        <w:rPr>
          <w:rFonts w:ascii="Hind107 Light" w:hAnsi="Hind107 Light" w:cs="Hind107 Light"/>
          <w:sz w:val="22"/>
          <w:szCs w:val="22"/>
          <w:lang w:val="en-US"/>
        </w:rPr>
        <w:t xml:space="preserve">4 watt SDP (Scenario Design Power) and a </w:t>
      </w:r>
      <w:r w:rsidR="00B258B8">
        <w:rPr>
          <w:rFonts w:ascii="Hind107 Light" w:hAnsi="Hind107 Light" w:cs="Hind107 Light"/>
          <w:sz w:val="22"/>
          <w:szCs w:val="22"/>
          <w:lang w:val="en-US"/>
        </w:rPr>
        <w:t xml:space="preserve">4 to </w:t>
      </w:r>
      <w:r w:rsidRPr="00831B7A">
        <w:rPr>
          <w:rFonts w:ascii="Hind107 Light" w:hAnsi="Hind107 Light" w:cs="Hind107 Light"/>
          <w:sz w:val="22"/>
          <w:szCs w:val="22"/>
          <w:lang w:val="en-US"/>
        </w:rPr>
        <w:t>6 watt TDP (Thermal Design Power) as well as up to 16 GB of fast Dual Channel DDR3L 1600 RAM. The integrated Intel Gen 8 Graphics means that applications benefit from high image quality with up to 3x 4k resolutions (3840 x 2160) with the latest 3D features such as DirectX11.1 and OpenGL 4.2. The integrated video engine provides judder</w:t>
      </w:r>
      <w:r w:rsidR="005643CA">
        <w:rPr>
          <w:rFonts w:ascii="Hind107 Light" w:hAnsi="Hind107 Light" w:cs="Hind107 Light"/>
          <w:sz w:val="22"/>
          <w:szCs w:val="22"/>
          <w:lang w:val="en-US"/>
        </w:rPr>
        <w:t xml:space="preserve"> </w:t>
      </w:r>
      <w:r w:rsidRPr="00831B7A">
        <w:rPr>
          <w:rFonts w:ascii="Hind107 Light" w:hAnsi="Hind107 Light" w:cs="Hind107 Light"/>
          <w:sz w:val="22"/>
          <w:szCs w:val="22"/>
          <w:lang w:val="en-US"/>
        </w:rPr>
        <w:t xml:space="preserve">free decoding of H.265/HEVC-compressed videos with maximum CPU </w:t>
      </w:r>
      <w:r>
        <w:rPr>
          <w:rFonts w:ascii="Hind107 Light" w:hAnsi="Hind107 Light" w:cs="Hind107 Light"/>
          <w:sz w:val="22"/>
          <w:szCs w:val="22"/>
          <w:lang w:val="en-US"/>
        </w:rPr>
        <w:t>offload</w:t>
      </w:r>
      <w:r w:rsidRPr="006F4CAA">
        <w:rPr>
          <w:rFonts w:ascii="Hind107 Light" w:hAnsi="Hind107 Light" w:cs="Hind107 Light"/>
          <w:sz w:val="22"/>
          <w:szCs w:val="22"/>
          <w:lang w:val="en-US"/>
        </w:rPr>
        <w:t xml:space="preserve"> and encoding for two 1080p H.264 video streams with 60 Hz in real time.</w:t>
      </w:r>
    </w:p>
    <w:p w:rsidR="00E57359" w:rsidRPr="006F4CAA" w:rsidRDefault="00E57359" w:rsidP="004E0B1E">
      <w:pPr>
        <w:spacing w:line="336" w:lineRule="auto"/>
        <w:rPr>
          <w:rFonts w:ascii="Hind107 Light" w:hAnsi="Hind107 Light" w:cs="Hind107 Light"/>
          <w:sz w:val="22"/>
          <w:szCs w:val="22"/>
          <w:lang w:val="en-US"/>
        </w:rPr>
      </w:pPr>
    </w:p>
    <w:p w:rsidR="00E57359" w:rsidRPr="00EA520A" w:rsidRDefault="00E57359" w:rsidP="004E0B1E">
      <w:pPr>
        <w:spacing w:line="336" w:lineRule="auto"/>
        <w:rPr>
          <w:rFonts w:ascii="Hind107 Light" w:hAnsi="Hind107 Light" w:cs="Hind107 Light"/>
          <w:sz w:val="22"/>
          <w:szCs w:val="22"/>
          <w:lang w:val="en-US"/>
        </w:rPr>
      </w:pPr>
      <w:r w:rsidRPr="006F4CAA">
        <w:rPr>
          <w:rFonts w:ascii="Hind107 Light" w:hAnsi="Hind107 Light" w:cs="Hind107 Light"/>
          <w:sz w:val="22"/>
          <w:szCs w:val="22"/>
          <w:lang w:val="en-US"/>
        </w:rPr>
        <w:t>The extensive range of interfaces includes, alongside a PCIe x</w:t>
      </w:r>
      <w:r w:rsidR="00B258B8">
        <w:rPr>
          <w:rFonts w:ascii="Hind107 Light" w:hAnsi="Hind107 Light" w:cs="Hind107 Light"/>
          <w:sz w:val="22"/>
          <w:szCs w:val="22"/>
          <w:lang w:val="en-US"/>
        </w:rPr>
        <w:t>1,</w:t>
      </w:r>
      <w:r w:rsidRPr="006F4CAA">
        <w:rPr>
          <w:rFonts w:ascii="Hind107 Light" w:hAnsi="Hind107 Light" w:cs="Hind107 Light"/>
          <w:sz w:val="22"/>
          <w:szCs w:val="22"/>
          <w:lang w:val="en-US"/>
        </w:rPr>
        <w:t xml:space="preserve"> two </w:t>
      </w:r>
      <w:r w:rsidR="00B258B8">
        <w:rPr>
          <w:rFonts w:ascii="Hind107 Light" w:hAnsi="Hind107 Light" w:cs="Hind107 Light"/>
          <w:sz w:val="22"/>
          <w:szCs w:val="22"/>
          <w:lang w:val="en-US"/>
        </w:rPr>
        <w:t xml:space="preserve">Mini </w:t>
      </w:r>
      <w:r w:rsidRPr="006F4CAA">
        <w:rPr>
          <w:rFonts w:ascii="Hind107 Light" w:hAnsi="Hind107 Light" w:cs="Hind107 Light"/>
          <w:sz w:val="22"/>
          <w:szCs w:val="22"/>
          <w:lang w:val="en-US"/>
        </w:rPr>
        <w:t xml:space="preserve">PCIe slots as well as 4x USB 3.0 and </w:t>
      </w:r>
      <w:r w:rsidR="00A90812">
        <w:rPr>
          <w:rFonts w:ascii="Hind107 Light" w:hAnsi="Hind107 Light" w:cs="Hind107 Light"/>
          <w:sz w:val="22"/>
          <w:szCs w:val="22"/>
          <w:lang w:val="en-US"/>
        </w:rPr>
        <w:t>2</w:t>
      </w:r>
      <w:r w:rsidR="00A90812" w:rsidRPr="006F4CAA">
        <w:rPr>
          <w:rFonts w:ascii="Hind107 Light" w:hAnsi="Hind107 Light" w:cs="Hind107 Light"/>
          <w:sz w:val="22"/>
          <w:szCs w:val="22"/>
          <w:lang w:val="en-US"/>
        </w:rPr>
        <w:t xml:space="preserve">x </w:t>
      </w:r>
      <w:r w:rsidRPr="006F4CAA">
        <w:rPr>
          <w:rFonts w:ascii="Hind107 Light" w:hAnsi="Hind107 Light" w:cs="Hind107 Light"/>
          <w:sz w:val="22"/>
          <w:szCs w:val="22"/>
          <w:lang w:val="en-US"/>
        </w:rPr>
        <w:t>USB 2.0 for specific extensions. Up to two CSI</w:t>
      </w:r>
      <w:r w:rsidR="00A90812">
        <w:rPr>
          <w:rFonts w:ascii="Hind107 Light" w:hAnsi="Hind107 Light" w:cs="Hind107 Light"/>
          <w:sz w:val="22"/>
          <w:szCs w:val="22"/>
          <w:lang w:val="en-US"/>
        </w:rPr>
        <w:t>-</w:t>
      </w:r>
      <w:r w:rsidRPr="006F4CAA">
        <w:rPr>
          <w:rFonts w:ascii="Hind107 Light" w:hAnsi="Hind107 Light" w:cs="Hind107 Light"/>
          <w:sz w:val="22"/>
          <w:szCs w:val="22"/>
          <w:lang w:val="en-US"/>
        </w:rPr>
        <w:t xml:space="preserve">2 camera sensors can be connected directly via the feature connector. </w:t>
      </w:r>
      <w:r w:rsidR="005643CA">
        <w:rPr>
          <w:rFonts w:ascii="Hind107 Light" w:hAnsi="Hind107 Light" w:cs="Hind107 Light"/>
          <w:sz w:val="22"/>
          <w:szCs w:val="22"/>
          <w:lang w:val="en-US"/>
        </w:rPr>
        <w:t>In addition</w:t>
      </w:r>
      <w:r w:rsidRPr="006F4CAA">
        <w:rPr>
          <w:rFonts w:ascii="Hind107 Light" w:hAnsi="Hind107 Light" w:cs="Hind107 Light"/>
          <w:sz w:val="22"/>
          <w:szCs w:val="22"/>
          <w:lang w:val="en-US"/>
        </w:rPr>
        <w:t xml:space="preserve">, 2x Gigabit Ethernet, 1x mSATA 3.0, 1x SATA 3.0, </w:t>
      </w:r>
      <w:r w:rsidR="00A90812">
        <w:rPr>
          <w:rFonts w:ascii="Hind107 Light" w:hAnsi="Hind107 Light" w:cs="Hind107 Light"/>
          <w:sz w:val="22"/>
          <w:szCs w:val="22"/>
          <w:lang w:val="en-US"/>
        </w:rPr>
        <w:t>2</w:t>
      </w:r>
      <w:r w:rsidR="00A90812" w:rsidRPr="006F4CAA">
        <w:rPr>
          <w:rFonts w:ascii="Hind107 Light" w:hAnsi="Hind107 Light" w:cs="Hind107 Light"/>
          <w:sz w:val="22"/>
          <w:szCs w:val="22"/>
          <w:lang w:val="en-US"/>
        </w:rPr>
        <w:t xml:space="preserve">x </w:t>
      </w:r>
      <w:r w:rsidRPr="006F4CAA">
        <w:rPr>
          <w:rFonts w:ascii="Hind107 Light" w:hAnsi="Hind107 Light" w:cs="Hind107 Light"/>
          <w:sz w:val="22"/>
          <w:szCs w:val="22"/>
          <w:lang w:val="en-US"/>
        </w:rPr>
        <w:t xml:space="preserve">UART plus </w:t>
      </w:r>
      <w:r w:rsidR="00B258B8">
        <w:rPr>
          <w:rFonts w:ascii="Hind107 Light" w:hAnsi="Hind107 Light" w:cs="Hind107 Light"/>
          <w:sz w:val="22"/>
          <w:szCs w:val="22"/>
          <w:lang w:val="en-US"/>
        </w:rPr>
        <w:t>8</w:t>
      </w:r>
      <w:r w:rsidRPr="006F4CAA">
        <w:rPr>
          <w:rFonts w:ascii="Hind107 Light" w:hAnsi="Hind107 Light" w:cs="Hind107 Light"/>
          <w:sz w:val="22"/>
          <w:szCs w:val="22"/>
          <w:lang w:val="en-US"/>
        </w:rPr>
        <w:t xml:space="preserve"> GPIO and HD Audio are also provided. </w:t>
      </w:r>
      <w:proofErr w:type="gramStart"/>
      <w:r w:rsidRPr="006F4CAA">
        <w:rPr>
          <w:rFonts w:ascii="Hind107 Light" w:hAnsi="Hind107 Light" w:cs="Hind107 Light"/>
          <w:sz w:val="22"/>
          <w:szCs w:val="22"/>
          <w:lang w:val="en-US"/>
        </w:rPr>
        <w:t>congatec</w:t>
      </w:r>
      <w:proofErr w:type="gramEnd"/>
      <w:r w:rsidRPr="006F4CAA">
        <w:rPr>
          <w:rFonts w:ascii="Hind107 Light" w:hAnsi="Hind107 Light" w:cs="Hind107 Light"/>
          <w:sz w:val="22"/>
          <w:szCs w:val="22"/>
          <w:lang w:val="en-US"/>
        </w:rPr>
        <w:t xml:space="preserve"> offers operating system support for Linux and all popular Microsoft Windows variants, including Microsoft Windows 10. A wide range of design-in-simplifying accessories, such as cooling solutions, I/O shields and cable sets round </w:t>
      </w:r>
      <w:r w:rsidR="005643CA">
        <w:rPr>
          <w:rFonts w:ascii="Hind107 Light" w:hAnsi="Hind107 Light" w:cs="Hind107 Light"/>
          <w:sz w:val="22"/>
          <w:szCs w:val="22"/>
          <w:lang w:val="en-US"/>
        </w:rPr>
        <w:t>out</w:t>
      </w:r>
      <w:r w:rsidRPr="006F4CAA">
        <w:rPr>
          <w:rFonts w:ascii="Hind107 Light" w:hAnsi="Hind107 Light" w:cs="Hind107 Light"/>
          <w:sz w:val="22"/>
          <w:szCs w:val="22"/>
          <w:lang w:val="en-US"/>
        </w:rPr>
        <w:t xml:space="preserve"> the offer</w:t>
      </w:r>
      <w:r w:rsidR="005643CA">
        <w:rPr>
          <w:rFonts w:ascii="Hind107 Light" w:hAnsi="Hind107 Light" w:cs="Hind107 Light"/>
          <w:sz w:val="22"/>
          <w:szCs w:val="22"/>
          <w:lang w:val="en-US"/>
        </w:rPr>
        <w:t>ing</w:t>
      </w:r>
      <w:r w:rsidRPr="00EA520A">
        <w:rPr>
          <w:rFonts w:ascii="Hind107 Light" w:hAnsi="Hind107 Light" w:cs="Hind107 Light"/>
          <w:sz w:val="22"/>
          <w:szCs w:val="22"/>
          <w:lang w:val="en-US"/>
        </w:rPr>
        <w:t xml:space="preserve">. </w:t>
      </w:r>
      <w:r w:rsidR="00EA520A" w:rsidRPr="00EA520A">
        <w:rPr>
          <w:rFonts w:ascii="Hind107 Light" w:hAnsi="Hind107 Light" w:cs="Hind107 Light"/>
          <w:sz w:val="22"/>
          <w:szCs w:val="22"/>
          <w:lang w:val="en-US"/>
        </w:rPr>
        <w:t>The f</w:t>
      </w:r>
      <w:r w:rsidRPr="00EA520A">
        <w:rPr>
          <w:rFonts w:ascii="Hind107 Light" w:hAnsi="Hind107 Light" w:cs="Hind107 Light"/>
          <w:sz w:val="22"/>
          <w:szCs w:val="22"/>
          <w:lang w:val="en-US"/>
        </w:rPr>
        <w:t xml:space="preserve">ollowing CPU versions are </w:t>
      </w:r>
      <w:r w:rsidR="005643CA">
        <w:rPr>
          <w:rFonts w:ascii="Hind107 Light" w:hAnsi="Hind107 Light" w:cs="Hind107 Light"/>
          <w:sz w:val="22"/>
          <w:szCs w:val="22"/>
          <w:lang w:val="en-US"/>
        </w:rPr>
        <w:t xml:space="preserve">currently </w:t>
      </w:r>
      <w:r w:rsidRPr="00EA520A">
        <w:rPr>
          <w:rFonts w:ascii="Hind107 Light" w:hAnsi="Hind107 Light" w:cs="Hind107 Light"/>
          <w:sz w:val="22"/>
          <w:szCs w:val="22"/>
          <w:lang w:val="en-US"/>
        </w:rPr>
        <w:t>available:</w:t>
      </w:r>
    </w:p>
    <w:p w:rsidR="00E57359" w:rsidRPr="00BE6DCF" w:rsidRDefault="00E57359" w:rsidP="00E57359">
      <w:pPr>
        <w:spacing w:line="360" w:lineRule="auto"/>
        <w:rPr>
          <w:rFonts w:ascii="Hind107 Light" w:hAnsi="Hind107 Light" w:cs="Hind107 Light"/>
          <w:b/>
          <w:sz w:val="22"/>
          <w:szCs w:val="22"/>
        </w:rPr>
      </w:pPr>
    </w:p>
    <w:tbl>
      <w:tblPr>
        <w:tblW w:w="8365" w:type="dxa"/>
        <w:tblLayout w:type="fixed"/>
        <w:tblLook w:val="04A0"/>
      </w:tblPr>
      <w:tblGrid>
        <w:gridCol w:w="1514"/>
        <w:gridCol w:w="237"/>
        <w:gridCol w:w="1134"/>
        <w:gridCol w:w="236"/>
        <w:gridCol w:w="1134"/>
        <w:gridCol w:w="236"/>
        <w:gridCol w:w="1134"/>
        <w:gridCol w:w="236"/>
        <w:gridCol w:w="1134"/>
        <w:gridCol w:w="236"/>
        <w:gridCol w:w="1134"/>
      </w:tblGrid>
      <w:tr w:rsidR="00E57359" w:rsidRPr="00BE6DCF" w:rsidTr="007B761D">
        <w:tc>
          <w:tcPr>
            <w:tcW w:w="1514" w:type="dxa"/>
            <w:tcBorders>
              <w:bottom w:val="single" w:sz="8" w:space="0" w:color="auto"/>
            </w:tcBorders>
            <w:vAlign w:val="center"/>
          </w:tcPr>
          <w:p w:rsidR="00E57359" w:rsidRPr="00BE6DCF" w:rsidRDefault="00E57359" w:rsidP="007B761D">
            <w:pPr>
              <w:jc w:val="center"/>
              <w:rPr>
                <w:rFonts w:ascii="Hind107 Light" w:hAnsi="Hind107 Light" w:cs="Hind107 Light"/>
                <w:b/>
                <w:bCs/>
                <w:color w:val="262626"/>
                <w:sz w:val="18"/>
                <w:szCs w:val="18"/>
                <w:lang w:eastAsia="de-DE"/>
              </w:rPr>
            </w:pPr>
            <w:proofErr w:type="spellStart"/>
            <w:r>
              <w:rPr>
                <w:rFonts w:ascii="Hind107 Light" w:hAnsi="Hind107 Light" w:cs="Hind107 Light"/>
                <w:b/>
                <w:bCs/>
                <w:color w:val="262626"/>
                <w:sz w:val="18"/>
                <w:szCs w:val="18"/>
                <w:lang w:eastAsia="de-DE"/>
              </w:rPr>
              <w:t>Proc</w:t>
            </w:r>
            <w:r w:rsidRPr="00BE6DCF">
              <w:rPr>
                <w:rFonts w:ascii="Hind107 Light" w:hAnsi="Hind107 Light" w:cs="Hind107 Light"/>
                <w:b/>
                <w:bCs/>
                <w:color w:val="262626"/>
                <w:sz w:val="18"/>
                <w:szCs w:val="18"/>
                <w:lang w:eastAsia="de-DE"/>
              </w:rPr>
              <w:t>essor</w:t>
            </w:r>
            <w:proofErr w:type="spellEnd"/>
          </w:p>
        </w:tc>
        <w:tc>
          <w:tcPr>
            <w:tcW w:w="237" w:type="dxa"/>
            <w:vAlign w:val="center"/>
          </w:tcPr>
          <w:p w:rsidR="00E57359" w:rsidRPr="00BE6DCF" w:rsidRDefault="00E57359" w:rsidP="007B761D">
            <w:pPr>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E57359" w:rsidRPr="00BE6DCF" w:rsidRDefault="00E57359" w:rsidP="007B761D">
            <w:pPr>
              <w:jc w:val="center"/>
              <w:rPr>
                <w:rFonts w:ascii="Hind107 Light" w:hAnsi="Hind107 Light" w:cs="Hind107 Light"/>
                <w:b/>
                <w:bCs/>
                <w:color w:val="262626"/>
                <w:sz w:val="18"/>
                <w:szCs w:val="18"/>
                <w:lang w:eastAsia="de-DE"/>
              </w:rPr>
            </w:pPr>
            <w:r w:rsidRPr="00BE6DCF">
              <w:rPr>
                <w:rFonts w:ascii="Hind107 Light" w:hAnsi="Hind107 Light" w:cs="Hind107 Light"/>
                <w:b/>
                <w:bCs/>
                <w:color w:val="262626"/>
                <w:sz w:val="18"/>
                <w:szCs w:val="18"/>
                <w:lang w:eastAsia="de-DE"/>
              </w:rPr>
              <w:t>Cores</w:t>
            </w:r>
          </w:p>
        </w:tc>
        <w:tc>
          <w:tcPr>
            <w:tcW w:w="236" w:type="dxa"/>
            <w:vAlign w:val="center"/>
          </w:tcPr>
          <w:p w:rsidR="00E57359" w:rsidRPr="00BE6DCF" w:rsidRDefault="00E57359" w:rsidP="007B761D">
            <w:pPr>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E57359" w:rsidRPr="00BE6DCF" w:rsidRDefault="00E57359" w:rsidP="007B761D">
            <w:pPr>
              <w:jc w:val="center"/>
              <w:rPr>
                <w:rFonts w:ascii="Hind107 Light" w:hAnsi="Hind107 Light" w:cs="Hind107 Light"/>
                <w:b/>
                <w:bCs/>
                <w:color w:val="262626"/>
                <w:sz w:val="18"/>
                <w:szCs w:val="18"/>
                <w:lang w:eastAsia="de-DE"/>
              </w:rPr>
            </w:pPr>
            <w:r w:rsidRPr="00BE6DCF">
              <w:rPr>
                <w:rFonts w:ascii="Hind107 Light" w:hAnsi="Hind107 Light" w:cs="Hind107 Light"/>
                <w:b/>
                <w:bCs/>
                <w:color w:val="000000"/>
                <w:sz w:val="18"/>
                <w:szCs w:val="18"/>
                <w:lang w:eastAsia="de-DE"/>
              </w:rPr>
              <w:t>Smart Cache [MB]</w:t>
            </w:r>
          </w:p>
        </w:tc>
        <w:tc>
          <w:tcPr>
            <w:tcW w:w="236" w:type="dxa"/>
            <w:vAlign w:val="center"/>
          </w:tcPr>
          <w:p w:rsidR="00E57359" w:rsidRPr="00BE6DCF" w:rsidRDefault="00E57359" w:rsidP="007B761D">
            <w:pPr>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E57359" w:rsidRPr="00BE6DCF" w:rsidRDefault="00E57359" w:rsidP="007B761D">
            <w:pPr>
              <w:jc w:val="center"/>
              <w:rPr>
                <w:rFonts w:ascii="Hind107 Light" w:hAnsi="Hind107 Light" w:cs="Hind107 Light"/>
                <w:b/>
                <w:bCs/>
                <w:color w:val="262626"/>
                <w:sz w:val="18"/>
                <w:szCs w:val="18"/>
                <w:lang w:eastAsia="de-DE"/>
              </w:rPr>
            </w:pPr>
            <w:proofErr w:type="spellStart"/>
            <w:r w:rsidRPr="00BE6DCF">
              <w:rPr>
                <w:rFonts w:ascii="Hind107 Light" w:hAnsi="Hind107 Light" w:cs="Hind107 Light"/>
                <w:b/>
                <w:bCs/>
                <w:color w:val="262626"/>
                <w:sz w:val="18"/>
                <w:szCs w:val="18"/>
                <w:lang w:eastAsia="de-DE"/>
              </w:rPr>
              <w:t>Clock</w:t>
            </w:r>
            <w:proofErr w:type="spellEnd"/>
            <w:r w:rsidRPr="00BE6DCF">
              <w:rPr>
                <w:rFonts w:ascii="Hind107 Light" w:hAnsi="Hind107 Light" w:cs="Hind107 Light"/>
                <w:b/>
                <w:bCs/>
                <w:color w:val="262626"/>
                <w:sz w:val="18"/>
                <w:szCs w:val="18"/>
                <w:lang w:eastAsia="de-DE"/>
              </w:rPr>
              <w:t>/ Burst</w:t>
            </w:r>
          </w:p>
          <w:p w:rsidR="00E57359" w:rsidRPr="00BE6DCF" w:rsidRDefault="00E57359" w:rsidP="007B761D">
            <w:pPr>
              <w:jc w:val="center"/>
              <w:rPr>
                <w:rFonts w:ascii="Hind107 Light" w:hAnsi="Hind107 Light" w:cs="Hind107 Light"/>
                <w:b/>
                <w:bCs/>
                <w:color w:val="262626"/>
                <w:sz w:val="18"/>
                <w:szCs w:val="18"/>
                <w:lang w:eastAsia="de-DE"/>
              </w:rPr>
            </w:pPr>
            <w:r w:rsidRPr="00BE6DCF">
              <w:rPr>
                <w:rFonts w:ascii="Hind107 Light" w:hAnsi="Hind107 Light" w:cs="Hind107 Light"/>
                <w:b/>
                <w:bCs/>
                <w:color w:val="262626"/>
                <w:sz w:val="18"/>
                <w:szCs w:val="18"/>
                <w:lang w:eastAsia="de-DE"/>
              </w:rPr>
              <w:t>[GHz]</w:t>
            </w:r>
          </w:p>
        </w:tc>
        <w:tc>
          <w:tcPr>
            <w:tcW w:w="236" w:type="dxa"/>
            <w:vAlign w:val="center"/>
          </w:tcPr>
          <w:p w:rsidR="00E57359" w:rsidRPr="00BE6DCF" w:rsidRDefault="00E57359" w:rsidP="007B761D">
            <w:pPr>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E57359" w:rsidRPr="00BE6DCF" w:rsidRDefault="00E57359" w:rsidP="007B761D">
            <w:pPr>
              <w:jc w:val="center"/>
              <w:rPr>
                <w:rFonts w:ascii="Hind107 Light" w:hAnsi="Hind107 Light" w:cs="Hind107 Light"/>
                <w:b/>
                <w:bCs/>
                <w:color w:val="262626"/>
                <w:sz w:val="18"/>
                <w:szCs w:val="18"/>
                <w:lang w:eastAsia="de-DE"/>
              </w:rPr>
            </w:pPr>
            <w:r w:rsidRPr="00BE6DCF">
              <w:rPr>
                <w:rFonts w:ascii="Hind107 Light" w:hAnsi="Hind107 Light" w:cs="Hind107 Light"/>
                <w:b/>
                <w:bCs/>
                <w:color w:val="000000"/>
                <w:sz w:val="18"/>
                <w:szCs w:val="18"/>
                <w:lang w:eastAsia="de-DE"/>
              </w:rPr>
              <w:t>TDP/SDP [W]</w:t>
            </w:r>
          </w:p>
        </w:tc>
        <w:tc>
          <w:tcPr>
            <w:tcW w:w="236" w:type="dxa"/>
            <w:vAlign w:val="center"/>
          </w:tcPr>
          <w:p w:rsidR="00E57359" w:rsidRPr="00BE6DCF" w:rsidRDefault="00E57359" w:rsidP="007B761D">
            <w:pPr>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E57359" w:rsidRPr="00BE6DCF" w:rsidRDefault="00E57359" w:rsidP="007B761D">
            <w:pPr>
              <w:jc w:val="center"/>
              <w:rPr>
                <w:rFonts w:ascii="Hind107 Light" w:hAnsi="Hind107 Light" w:cs="Hind107 Light"/>
                <w:b/>
                <w:bCs/>
                <w:color w:val="262626"/>
                <w:sz w:val="18"/>
                <w:szCs w:val="18"/>
                <w:lang w:eastAsia="de-DE"/>
              </w:rPr>
            </w:pPr>
            <w:r w:rsidRPr="00BE6DCF">
              <w:rPr>
                <w:rFonts w:ascii="Hind107 Light" w:hAnsi="Hind107 Light" w:cs="Hind107 Light"/>
                <w:b/>
                <w:bCs/>
                <w:color w:val="000000"/>
                <w:sz w:val="18"/>
                <w:szCs w:val="18"/>
                <w:lang w:eastAsia="de-DE"/>
              </w:rPr>
              <w:t>Gra</w:t>
            </w:r>
            <w:r>
              <w:rPr>
                <w:rFonts w:ascii="Hind107 Light" w:hAnsi="Hind107 Light" w:cs="Hind107 Light"/>
                <w:b/>
                <w:bCs/>
                <w:color w:val="000000"/>
                <w:sz w:val="18"/>
                <w:szCs w:val="18"/>
                <w:lang w:eastAsia="de-DE"/>
              </w:rPr>
              <w:t>phics</w:t>
            </w:r>
            <w:r w:rsidRPr="00BE6DCF">
              <w:rPr>
                <w:rFonts w:ascii="Hind107 Light" w:hAnsi="Hind107 Light" w:cs="Hind107 Light"/>
                <w:b/>
                <w:bCs/>
                <w:color w:val="000000"/>
                <w:sz w:val="18"/>
                <w:szCs w:val="18"/>
                <w:lang w:eastAsia="de-DE"/>
              </w:rPr>
              <w:t xml:space="preserve"> </w:t>
            </w:r>
            <w:proofErr w:type="spellStart"/>
            <w:r w:rsidRPr="00BE6DCF">
              <w:rPr>
                <w:rFonts w:ascii="Hind107 Light" w:hAnsi="Hind107 Light" w:cs="Hind107 Light"/>
                <w:b/>
                <w:bCs/>
                <w:color w:val="000000"/>
                <w:sz w:val="18"/>
                <w:szCs w:val="18"/>
                <w:lang w:eastAsia="de-DE"/>
              </w:rPr>
              <w:t>Execution</w:t>
            </w:r>
            <w:proofErr w:type="spellEnd"/>
            <w:r w:rsidRPr="00BE6DCF">
              <w:rPr>
                <w:rFonts w:ascii="Hind107 Light" w:hAnsi="Hind107 Light" w:cs="Hind107 Light"/>
                <w:b/>
                <w:bCs/>
                <w:color w:val="000000"/>
                <w:sz w:val="18"/>
                <w:szCs w:val="18"/>
                <w:lang w:eastAsia="de-DE"/>
              </w:rPr>
              <w:t xml:space="preserve"> Units</w:t>
            </w:r>
          </w:p>
        </w:tc>
      </w:tr>
      <w:tr w:rsidR="00E57359" w:rsidRPr="00BE6DCF" w:rsidTr="007B761D">
        <w:tc>
          <w:tcPr>
            <w:tcW w:w="1514" w:type="dxa"/>
            <w:tcBorders>
              <w:top w:val="single" w:sz="8" w:space="0" w:color="auto"/>
              <w:bottom w:val="single" w:sz="8" w:space="0" w:color="auto"/>
            </w:tcBorders>
            <w:vAlign w:val="center"/>
          </w:tcPr>
          <w:p w:rsidR="00E57359" w:rsidRPr="00BE6DCF" w:rsidRDefault="00E57359" w:rsidP="007B761D">
            <w:pPr>
              <w:rPr>
                <w:rFonts w:ascii="Hind107 Light" w:hAnsi="Hind107 Light" w:cs="Hind107 Light"/>
                <w:b/>
                <w:sz w:val="18"/>
                <w:szCs w:val="18"/>
              </w:rPr>
            </w:pPr>
            <w:r w:rsidRPr="00BE6DCF">
              <w:rPr>
                <w:rFonts w:ascii="Hind107 Light" w:hAnsi="Hind107 Light" w:cs="Hind107 Light"/>
                <w:b/>
                <w:bCs/>
                <w:color w:val="262626"/>
                <w:sz w:val="18"/>
                <w:szCs w:val="18"/>
                <w:lang w:eastAsia="de-DE"/>
              </w:rPr>
              <w:t xml:space="preserve">Intel® Pentium® </w:t>
            </w:r>
            <w:r w:rsidRPr="00BE6DCF">
              <w:rPr>
                <w:rFonts w:ascii="Hind107 Light" w:hAnsi="Hind107 Light" w:cs="Hind107 Light"/>
                <w:b/>
                <w:bCs/>
                <w:color w:val="262626"/>
                <w:sz w:val="18"/>
                <w:szCs w:val="18"/>
                <w:lang w:eastAsia="de-DE"/>
              </w:rPr>
              <w:br/>
              <w:t>N3700</w:t>
            </w:r>
          </w:p>
        </w:tc>
        <w:tc>
          <w:tcPr>
            <w:tcW w:w="237" w:type="dxa"/>
            <w:vAlign w:val="center"/>
          </w:tcPr>
          <w:p w:rsidR="00E57359" w:rsidRPr="00BE6DCF" w:rsidRDefault="00E57359" w:rsidP="007B761D">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4</w:t>
            </w:r>
          </w:p>
        </w:tc>
        <w:tc>
          <w:tcPr>
            <w:tcW w:w="236" w:type="dxa"/>
            <w:vAlign w:val="center"/>
          </w:tcPr>
          <w:p w:rsidR="00E57359" w:rsidRPr="00BE6DCF" w:rsidRDefault="00E57359" w:rsidP="007B761D">
            <w:pPr>
              <w:jc w:val="center"/>
              <w:rPr>
                <w:rFonts w:ascii="Hind107 Light" w:hAnsi="Hind107 Light" w:cs="Hind107 Light"/>
                <w:b/>
                <w:bCs/>
                <w:color w:val="262626"/>
                <w:sz w:val="18"/>
                <w:szCs w:val="18"/>
                <w:lang w:eastAsia="de-DE"/>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E57359" w:rsidRPr="00BE6DCF" w:rsidRDefault="00E57359" w:rsidP="007B761D">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1,6 – 2,4</w:t>
            </w:r>
          </w:p>
        </w:tc>
        <w:tc>
          <w:tcPr>
            <w:tcW w:w="236" w:type="dxa"/>
            <w:vAlign w:val="center"/>
          </w:tcPr>
          <w:p w:rsidR="00E57359" w:rsidRPr="00BE6DCF" w:rsidRDefault="00E57359" w:rsidP="007B761D">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6 / 4</w:t>
            </w:r>
          </w:p>
        </w:tc>
        <w:tc>
          <w:tcPr>
            <w:tcW w:w="236" w:type="dxa"/>
            <w:vAlign w:val="center"/>
          </w:tcPr>
          <w:p w:rsidR="00E57359" w:rsidRPr="00BE6DCF" w:rsidRDefault="00E57359" w:rsidP="007B761D">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16</w:t>
            </w:r>
          </w:p>
        </w:tc>
      </w:tr>
      <w:tr w:rsidR="00E57359" w:rsidRPr="00BE6DCF" w:rsidTr="007B761D">
        <w:tc>
          <w:tcPr>
            <w:tcW w:w="1514" w:type="dxa"/>
            <w:tcBorders>
              <w:top w:val="single" w:sz="8" w:space="0" w:color="auto"/>
              <w:bottom w:val="single" w:sz="8" w:space="0" w:color="auto"/>
            </w:tcBorders>
            <w:vAlign w:val="center"/>
          </w:tcPr>
          <w:p w:rsidR="00E57359" w:rsidRPr="00BE6DCF" w:rsidRDefault="00E57359" w:rsidP="007B761D">
            <w:pPr>
              <w:rPr>
                <w:rFonts w:ascii="Hind107 Light" w:hAnsi="Hind107 Light" w:cs="Hind107 Light"/>
                <w:b/>
                <w:sz w:val="18"/>
                <w:szCs w:val="18"/>
              </w:rPr>
            </w:pPr>
            <w:r w:rsidRPr="00BE6DCF">
              <w:rPr>
                <w:rFonts w:ascii="Hind107 Light" w:hAnsi="Hind107 Light" w:cs="Hind107 Light"/>
                <w:b/>
                <w:sz w:val="18"/>
                <w:szCs w:val="18"/>
              </w:rPr>
              <w:t>Intel® Celeron®</w:t>
            </w:r>
            <w:r w:rsidRPr="00BE6DCF">
              <w:rPr>
                <w:rFonts w:ascii="Hind107 Light" w:hAnsi="Hind107 Light" w:cs="Hind107 Light"/>
                <w:b/>
                <w:sz w:val="18"/>
                <w:szCs w:val="18"/>
              </w:rPr>
              <w:br/>
            </w:r>
            <w:r w:rsidRPr="00BE6DCF">
              <w:rPr>
                <w:rFonts w:ascii="Hind107 Light" w:hAnsi="Hind107 Light" w:cs="Hind107 Light"/>
                <w:b/>
                <w:bCs/>
                <w:sz w:val="18"/>
                <w:szCs w:val="18"/>
              </w:rPr>
              <w:t>N3150</w:t>
            </w:r>
          </w:p>
        </w:tc>
        <w:tc>
          <w:tcPr>
            <w:tcW w:w="237" w:type="dxa"/>
            <w:vAlign w:val="center"/>
          </w:tcPr>
          <w:p w:rsidR="00E57359" w:rsidRPr="00BE6DCF" w:rsidRDefault="00E57359" w:rsidP="007B761D">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4</w:t>
            </w:r>
          </w:p>
        </w:tc>
        <w:tc>
          <w:tcPr>
            <w:tcW w:w="236" w:type="dxa"/>
            <w:vAlign w:val="center"/>
          </w:tcPr>
          <w:p w:rsidR="00E57359" w:rsidRPr="00BE6DCF" w:rsidRDefault="00E57359" w:rsidP="007B761D">
            <w:pPr>
              <w:jc w:val="center"/>
              <w:rPr>
                <w:rFonts w:ascii="Hind107 Light" w:hAnsi="Hind107 Light" w:cs="Hind107 Light"/>
                <w:b/>
                <w:bCs/>
                <w:color w:val="262626"/>
                <w:sz w:val="18"/>
                <w:szCs w:val="18"/>
                <w:lang w:eastAsia="de-DE"/>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E57359" w:rsidRPr="00BE6DCF" w:rsidRDefault="00E57359" w:rsidP="007B761D">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1,6 – 2,08</w:t>
            </w:r>
          </w:p>
        </w:tc>
        <w:tc>
          <w:tcPr>
            <w:tcW w:w="236" w:type="dxa"/>
            <w:vAlign w:val="center"/>
          </w:tcPr>
          <w:p w:rsidR="00E57359" w:rsidRPr="00BE6DCF" w:rsidRDefault="00E57359" w:rsidP="007B761D">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6 / 4</w:t>
            </w:r>
          </w:p>
        </w:tc>
        <w:tc>
          <w:tcPr>
            <w:tcW w:w="236" w:type="dxa"/>
            <w:vAlign w:val="center"/>
          </w:tcPr>
          <w:p w:rsidR="00E57359" w:rsidRPr="00BE6DCF" w:rsidRDefault="00E57359" w:rsidP="007B761D">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12</w:t>
            </w:r>
          </w:p>
        </w:tc>
      </w:tr>
      <w:tr w:rsidR="00E57359" w:rsidRPr="00BE6DCF" w:rsidTr="007B761D">
        <w:tc>
          <w:tcPr>
            <w:tcW w:w="1514" w:type="dxa"/>
            <w:tcBorders>
              <w:top w:val="single" w:sz="8" w:space="0" w:color="auto"/>
              <w:bottom w:val="single" w:sz="8" w:space="0" w:color="auto"/>
            </w:tcBorders>
            <w:vAlign w:val="center"/>
          </w:tcPr>
          <w:p w:rsidR="00E57359" w:rsidRPr="00BE6DCF" w:rsidRDefault="00E57359" w:rsidP="007B761D">
            <w:pPr>
              <w:rPr>
                <w:rFonts w:ascii="Hind107 Light" w:hAnsi="Hind107 Light" w:cs="Hind107 Light"/>
                <w:b/>
                <w:sz w:val="18"/>
                <w:szCs w:val="18"/>
                <w:lang w:val="it-IT"/>
              </w:rPr>
            </w:pPr>
            <w:r w:rsidRPr="00BE6DCF">
              <w:rPr>
                <w:rFonts w:ascii="Hind107 Light" w:hAnsi="Hind107 Light" w:cs="Hind107 Light"/>
                <w:b/>
                <w:sz w:val="18"/>
                <w:szCs w:val="18"/>
              </w:rPr>
              <w:t>Intel® Celeron®</w:t>
            </w:r>
            <w:r w:rsidRPr="00BE6DCF">
              <w:rPr>
                <w:rFonts w:ascii="Hind107 Light" w:hAnsi="Hind107 Light" w:cs="Hind107 Light"/>
                <w:b/>
                <w:sz w:val="18"/>
                <w:szCs w:val="18"/>
              </w:rPr>
              <w:br/>
            </w:r>
            <w:r w:rsidRPr="00BE6DCF">
              <w:rPr>
                <w:rFonts w:ascii="Hind107 Light" w:hAnsi="Hind107 Light" w:cs="Hind107 Light"/>
                <w:b/>
                <w:bCs/>
                <w:sz w:val="18"/>
                <w:szCs w:val="18"/>
              </w:rPr>
              <w:t>N3050</w:t>
            </w:r>
          </w:p>
        </w:tc>
        <w:tc>
          <w:tcPr>
            <w:tcW w:w="237" w:type="dxa"/>
            <w:vAlign w:val="center"/>
          </w:tcPr>
          <w:p w:rsidR="00E57359" w:rsidRPr="00BE6DCF" w:rsidRDefault="00E57359" w:rsidP="007B761D">
            <w:pPr>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lang w:val="it-IT"/>
              </w:rPr>
            </w:pPr>
            <w:r>
              <w:rPr>
                <w:rFonts w:ascii="Hind107 Light" w:hAnsi="Hind107 Light" w:cs="Hind107 Light"/>
                <w:b/>
                <w:sz w:val="18"/>
                <w:szCs w:val="18"/>
                <w:lang w:val="it-IT"/>
              </w:rPr>
              <w:t>2</w:t>
            </w:r>
          </w:p>
        </w:tc>
        <w:tc>
          <w:tcPr>
            <w:tcW w:w="236" w:type="dxa"/>
            <w:vAlign w:val="center"/>
          </w:tcPr>
          <w:p w:rsidR="00E57359" w:rsidRPr="00BE6DCF" w:rsidRDefault="00E57359" w:rsidP="007B761D">
            <w:pPr>
              <w:jc w:val="center"/>
              <w:rPr>
                <w:rFonts w:ascii="Hind107 Light" w:hAnsi="Hind107 Light" w:cs="Hind107 Light"/>
                <w:b/>
                <w:bCs/>
                <w:color w:val="262626"/>
                <w:sz w:val="18"/>
                <w:szCs w:val="18"/>
                <w:lang w:eastAsia="de-DE"/>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lang w:val="it-IT"/>
              </w:rPr>
            </w:pPr>
            <w:r>
              <w:rPr>
                <w:rFonts w:ascii="Hind107 Light" w:hAnsi="Hind107 Light" w:cs="Hind107 Light"/>
                <w:b/>
                <w:sz w:val="18"/>
                <w:szCs w:val="18"/>
                <w:lang w:val="it-IT"/>
              </w:rPr>
              <w:t>2</w:t>
            </w:r>
          </w:p>
        </w:tc>
        <w:tc>
          <w:tcPr>
            <w:tcW w:w="236" w:type="dxa"/>
            <w:vAlign w:val="center"/>
          </w:tcPr>
          <w:p w:rsidR="00E57359" w:rsidRPr="00BE6DCF" w:rsidRDefault="00E57359" w:rsidP="007B761D">
            <w:pPr>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lang w:val="it-IT"/>
              </w:rPr>
            </w:pPr>
            <w:r>
              <w:rPr>
                <w:rFonts w:ascii="Hind107 Light" w:hAnsi="Hind107 Light" w:cs="Hind107 Light"/>
                <w:b/>
                <w:sz w:val="18"/>
                <w:szCs w:val="18"/>
                <w:lang w:val="it-IT"/>
              </w:rPr>
              <w:t>1,6 – 2,16</w:t>
            </w:r>
          </w:p>
        </w:tc>
        <w:tc>
          <w:tcPr>
            <w:tcW w:w="236" w:type="dxa"/>
            <w:vAlign w:val="center"/>
          </w:tcPr>
          <w:p w:rsidR="00E57359" w:rsidRPr="00BE6DCF" w:rsidRDefault="00E57359" w:rsidP="007B761D">
            <w:pPr>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6 / 4</w:t>
            </w:r>
          </w:p>
        </w:tc>
        <w:tc>
          <w:tcPr>
            <w:tcW w:w="236" w:type="dxa"/>
            <w:vAlign w:val="center"/>
          </w:tcPr>
          <w:p w:rsidR="00E57359" w:rsidRPr="00BE6DCF" w:rsidRDefault="00E57359" w:rsidP="007B761D">
            <w:pPr>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12</w:t>
            </w:r>
          </w:p>
        </w:tc>
      </w:tr>
      <w:tr w:rsidR="00E57359" w:rsidRPr="00BE6DCF" w:rsidTr="007B761D">
        <w:tc>
          <w:tcPr>
            <w:tcW w:w="1514" w:type="dxa"/>
            <w:tcBorders>
              <w:top w:val="single" w:sz="8" w:space="0" w:color="auto"/>
              <w:bottom w:val="single" w:sz="8" w:space="0" w:color="auto"/>
            </w:tcBorders>
            <w:vAlign w:val="center"/>
          </w:tcPr>
          <w:p w:rsidR="00E57359" w:rsidRPr="00BE6DCF" w:rsidRDefault="00E57359" w:rsidP="007B761D">
            <w:pPr>
              <w:rPr>
                <w:rFonts w:ascii="Hind107 Light" w:hAnsi="Hind107 Light" w:cs="Hind107 Light"/>
                <w:b/>
                <w:sz w:val="18"/>
                <w:szCs w:val="18"/>
                <w:lang w:val="it-IT"/>
              </w:rPr>
            </w:pPr>
            <w:r w:rsidRPr="00BE6DCF">
              <w:rPr>
                <w:rFonts w:ascii="Hind107 Light" w:hAnsi="Hind107 Light" w:cs="Hind107 Light"/>
                <w:b/>
                <w:sz w:val="18"/>
                <w:szCs w:val="18"/>
              </w:rPr>
              <w:t>Intel® Celeron®</w:t>
            </w:r>
            <w:r w:rsidRPr="00BE6DCF">
              <w:rPr>
                <w:rFonts w:ascii="Hind107 Light" w:hAnsi="Hind107 Light" w:cs="Hind107 Light"/>
                <w:b/>
                <w:sz w:val="18"/>
                <w:szCs w:val="18"/>
              </w:rPr>
              <w:br/>
            </w:r>
            <w:r w:rsidRPr="00BE6DCF">
              <w:rPr>
                <w:rFonts w:ascii="Hind107 Light" w:hAnsi="Hind107 Light" w:cs="Hind107 Light"/>
                <w:b/>
                <w:bCs/>
                <w:sz w:val="18"/>
                <w:szCs w:val="18"/>
              </w:rPr>
              <w:t>N3000</w:t>
            </w:r>
          </w:p>
        </w:tc>
        <w:tc>
          <w:tcPr>
            <w:tcW w:w="237" w:type="dxa"/>
            <w:vAlign w:val="center"/>
          </w:tcPr>
          <w:p w:rsidR="00E57359" w:rsidRPr="00BE6DCF" w:rsidRDefault="00E57359" w:rsidP="007B761D">
            <w:pPr>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E57359" w:rsidRPr="00BE6DCF" w:rsidRDefault="00E57359" w:rsidP="007B761D">
            <w:pPr>
              <w:jc w:val="center"/>
              <w:rPr>
                <w:rFonts w:ascii="Hind107 Light" w:hAnsi="Hind107 Light" w:cs="Hind107 Light"/>
                <w:b/>
                <w:bCs/>
                <w:color w:val="262626"/>
                <w:sz w:val="18"/>
                <w:szCs w:val="18"/>
                <w:lang w:eastAsia="de-DE"/>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E57359" w:rsidRPr="00BE6DCF" w:rsidRDefault="00E57359" w:rsidP="007B761D">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1,04-2,08</w:t>
            </w:r>
          </w:p>
        </w:tc>
        <w:tc>
          <w:tcPr>
            <w:tcW w:w="236" w:type="dxa"/>
            <w:vAlign w:val="center"/>
          </w:tcPr>
          <w:p w:rsidR="00E57359" w:rsidRPr="00BE6DCF" w:rsidRDefault="00E57359" w:rsidP="007B761D">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4 / 3</w:t>
            </w:r>
          </w:p>
        </w:tc>
        <w:tc>
          <w:tcPr>
            <w:tcW w:w="236" w:type="dxa"/>
            <w:vAlign w:val="center"/>
          </w:tcPr>
          <w:p w:rsidR="00E57359" w:rsidRPr="00BE6DCF" w:rsidRDefault="00E57359" w:rsidP="007B761D">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E57359" w:rsidRPr="00BE6DCF" w:rsidRDefault="00E57359" w:rsidP="007B761D">
            <w:pPr>
              <w:jc w:val="center"/>
              <w:rPr>
                <w:rFonts w:ascii="Hind107 Light" w:hAnsi="Hind107 Light" w:cs="Hind107 Light"/>
                <w:b/>
                <w:sz w:val="18"/>
                <w:szCs w:val="18"/>
              </w:rPr>
            </w:pPr>
            <w:r>
              <w:rPr>
                <w:rFonts w:ascii="Hind107 Light" w:hAnsi="Hind107 Light" w:cs="Hind107 Light"/>
                <w:b/>
                <w:sz w:val="18"/>
                <w:szCs w:val="18"/>
              </w:rPr>
              <w:t>12</w:t>
            </w:r>
          </w:p>
        </w:tc>
      </w:tr>
    </w:tbl>
    <w:p w:rsidR="00E57359" w:rsidRPr="00BE6DCF" w:rsidRDefault="00E57359" w:rsidP="00E57359">
      <w:pPr>
        <w:spacing w:line="360" w:lineRule="auto"/>
        <w:rPr>
          <w:rFonts w:ascii="Hind107 Light" w:hAnsi="Hind107 Light" w:cs="Hind107 Light"/>
          <w:sz w:val="22"/>
          <w:szCs w:val="22"/>
        </w:rPr>
      </w:pPr>
    </w:p>
    <w:p w:rsidR="00E57359" w:rsidRPr="006F4CAA" w:rsidRDefault="00E57359" w:rsidP="00E57359">
      <w:pPr>
        <w:spacing w:line="360" w:lineRule="auto"/>
        <w:rPr>
          <w:rFonts w:ascii="Hind107 Light" w:hAnsi="Hind107 Light" w:cs="Hind107 Light"/>
          <w:sz w:val="22"/>
          <w:szCs w:val="22"/>
          <w:lang w:val="en-US"/>
        </w:rPr>
      </w:pPr>
      <w:r w:rsidRPr="006F4CAA">
        <w:rPr>
          <w:rFonts w:ascii="Hind107 Light" w:hAnsi="Hind107 Light" w:cs="Hind107 Light"/>
          <w:sz w:val="22"/>
          <w:szCs w:val="22"/>
          <w:lang w:val="en-US"/>
        </w:rPr>
        <w:t xml:space="preserve">Further information on the new conga-IA4 Mini-ITX boards is available at: </w:t>
      </w:r>
      <w:hyperlink r:id="rId11" w:history="1">
        <w:r w:rsidR="00EA520A">
          <w:rPr>
            <w:rStyle w:val="Hyperlink"/>
            <w:rFonts w:ascii="Hind107 Light" w:hAnsi="Hind107 Light" w:cs="Hind107 Light"/>
            <w:sz w:val="22"/>
            <w:szCs w:val="22"/>
            <w:lang w:val="en-US"/>
          </w:rPr>
          <w:t>www.congatec.com/en/products/mini-itx/conga-ia4.html</w:t>
        </w:r>
      </w:hyperlink>
    </w:p>
    <w:p w:rsidR="00D108AC" w:rsidRPr="00283F3F" w:rsidRDefault="00D108AC" w:rsidP="00D108AC">
      <w:pPr>
        <w:pStyle w:val="Standard1"/>
        <w:ind w:right="283"/>
        <w:rPr>
          <w:rFonts w:ascii="Hind Light" w:hAnsi="Hind Light" w:cs="Hind Light"/>
          <w:b/>
          <w:sz w:val="18"/>
          <w:szCs w:val="18"/>
          <w:lang w:val="en-US"/>
        </w:rPr>
      </w:pPr>
    </w:p>
    <w:p w:rsidR="003910AD" w:rsidRPr="00F5714C" w:rsidRDefault="003910AD" w:rsidP="003910AD">
      <w:pPr>
        <w:pStyle w:val="Standard1"/>
        <w:spacing w:before="120"/>
        <w:rPr>
          <w:rFonts w:ascii="Hind Light" w:hAnsi="Hind Light" w:cs="Hind Light"/>
          <w:sz w:val="16"/>
          <w:szCs w:val="16"/>
          <w:lang w:val="en-US"/>
        </w:rPr>
      </w:pPr>
      <w:r w:rsidRPr="00F5714C">
        <w:rPr>
          <w:rFonts w:ascii="Hind Light" w:hAnsi="Hind Light" w:cs="Hind Light"/>
          <w:b/>
          <w:bCs/>
          <w:sz w:val="16"/>
          <w:szCs w:val="16"/>
          <w:lang w:val="en-US"/>
        </w:rPr>
        <w:t>About congatec AG</w:t>
      </w:r>
      <w:r w:rsidRPr="00F5714C">
        <w:rPr>
          <w:rFonts w:ascii="Hind Light" w:hAnsi="Hind Light" w:cs="Hind Light"/>
          <w:b/>
          <w:bCs/>
          <w:sz w:val="16"/>
          <w:szCs w:val="16"/>
          <w:lang w:val="en-US"/>
        </w:rPr>
        <w:br/>
      </w:r>
      <w:r w:rsidRPr="00F5714C">
        <w:rPr>
          <w:rFonts w:ascii="Hind Light" w:hAnsi="Hind Light" w:cs="Hind Light"/>
          <w:sz w:val="16"/>
          <w:szCs w:val="16"/>
          <w:lang w:val="en-US"/>
        </w:rPr>
        <w:t xml:space="preserve">Headquartered in Deggendorf, Germany, congatec AG is a leading supplier of industrial computer modules using the standard form factors Qseven, COM Express, XTX and ETX, as well as single board computers and EDM services. </w:t>
      </w:r>
      <w:proofErr w:type="gramStart"/>
      <w:r w:rsidRPr="00F5714C">
        <w:rPr>
          <w:rFonts w:ascii="Hind Light" w:hAnsi="Hind Light" w:cs="Hind Light"/>
          <w:sz w:val="16"/>
          <w:szCs w:val="16"/>
          <w:lang w:val="en-US"/>
        </w:rPr>
        <w:t>congatec’s</w:t>
      </w:r>
      <w:proofErr w:type="gramEnd"/>
      <w:r w:rsidRPr="00F5714C">
        <w:rPr>
          <w:rFonts w:ascii="Hind Light" w:hAnsi="Hind Light" w:cs="Hind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2" w:history="1">
        <w:r w:rsidRPr="00F5714C">
          <w:rPr>
            <w:rStyle w:val="Hyperlink"/>
            <w:rFonts w:ascii="Hind Light" w:hAnsi="Hind Light" w:cs="Hind Light"/>
            <w:sz w:val="16"/>
            <w:szCs w:val="16"/>
            <w:lang w:val="en-US"/>
          </w:rPr>
          <w:t>www.congatec.com</w:t>
        </w:r>
      </w:hyperlink>
      <w:r w:rsidRPr="00F5714C">
        <w:rPr>
          <w:rFonts w:ascii="Hind Light" w:hAnsi="Hind Light" w:cs="Hind Light"/>
          <w:sz w:val="16"/>
          <w:szCs w:val="16"/>
          <w:lang w:val="en-US"/>
        </w:rPr>
        <w:t xml:space="preserve"> or via </w:t>
      </w:r>
      <w:hyperlink r:id="rId13" w:history="1">
        <w:proofErr w:type="spellStart"/>
        <w:r w:rsidRPr="00F5714C">
          <w:rPr>
            <w:rStyle w:val="Hyperlink"/>
            <w:rFonts w:ascii="Hind Light" w:hAnsi="Hind Light" w:cs="Hind Light"/>
            <w:sz w:val="16"/>
            <w:szCs w:val="16"/>
            <w:lang w:val="en-US"/>
          </w:rPr>
          <w:t>Facebook</w:t>
        </w:r>
        <w:proofErr w:type="spellEnd"/>
      </w:hyperlink>
      <w:r w:rsidRPr="00F5714C">
        <w:rPr>
          <w:rFonts w:ascii="Hind Light" w:hAnsi="Hind Light" w:cs="Hind Light"/>
          <w:sz w:val="16"/>
          <w:szCs w:val="16"/>
          <w:lang w:val="en-US"/>
        </w:rPr>
        <w:t xml:space="preserve">, </w:t>
      </w:r>
      <w:hyperlink r:id="rId14" w:history="1">
        <w:r w:rsidRPr="00F5714C">
          <w:rPr>
            <w:rStyle w:val="Hyperlink"/>
            <w:rFonts w:ascii="Hind Light" w:hAnsi="Hind Light" w:cs="Hind Light"/>
            <w:sz w:val="16"/>
            <w:szCs w:val="16"/>
            <w:lang w:val="en-US"/>
          </w:rPr>
          <w:t>Twitter</w:t>
        </w:r>
      </w:hyperlink>
      <w:r w:rsidRPr="00F5714C">
        <w:rPr>
          <w:rFonts w:ascii="Hind Light" w:hAnsi="Hind Light" w:cs="Hind Light"/>
          <w:sz w:val="16"/>
          <w:szCs w:val="16"/>
          <w:lang w:val="en-US"/>
        </w:rPr>
        <w:t xml:space="preserve"> and </w:t>
      </w:r>
      <w:bookmarkStart w:id="0" w:name="_GoBack"/>
      <w:r w:rsidR="00985030" w:rsidRPr="00985030">
        <w:fldChar w:fldCharType="begin"/>
      </w:r>
      <w:r w:rsidR="00A90812" w:rsidRPr="00A90812">
        <w:rPr>
          <w:lang w:val="en-US"/>
        </w:rPr>
        <w:instrText xml:space="preserve"> HYPERLINK "http://www.youtube.com/congatecAE" </w:instrText>
      </w:r>
      <w:r w:rsidR="00985030" w:rsidRPr="00985030">
        <w:fldChar w:fldCharType="separate"/>
      </w:r>
      <w:r w:rsidRPr="00F5714C">
        <w:rPr>
          <w:rStyle w:val="Hyperlink"/>
          <w:rFonts w:ascii="Hind Light" w:hAnsi="Hind Light" w:cs="Hind Light"/>
          <w:sz w:val="16"/>
          <w:szCs w:val="16"/>
          <w:lang w:val="en-US"/>
        </w:rPr>
        <w:t>YouTube</w:t>
      </w:r>
      <w:r w:rsidR="00985030">
        <w:rPr>
          <w:rStyle w:val="Hyperlink"/>
          <w:rFonts w:ascii="Hind Light" w:hAnsi="Hind Light" w:cs="Hind Light"/>
          <w:sz w:val="16"/>
          <w:szCs w:val="16"/>
          <w:lang w:val="en-US"/>
        </w:rPr>
        <w:fldChar w:fldCharType="end"/>
      </w:r>
      <w:bookmarkEnd w:id="0"/>
      <w:r w:rsidRPr="00F5714C">
        <w:rPr>
          <w:rFonts w:ascii="Hind Light" w:hAnsi="Hind Light" w:cs="Hind Light"/>
          <w:sz w:val="16"/>
          <w:szCs w:val="16"/>
          <w:lang w:val="en-US"/>
        </w:rPr>
        <w:t>.</w:t>
      </w:r>
    </w:p>
    <w:p w:rsidR="003910AD" w:rsidRPr="00740FEB" w:rsidRDefault="003910AD" w:rsidP="003910AD">
      <w:pPr>
        <w:pStyle w:val="Standard1"/>
        <w:spacing w:before="120"/>
        <w:rPr>
          <w:rFonts w:ascii="Hind Light" w:hAnsi="Hind Light" w:cs="Hind Light"/>
          <w:sz w:val="18"/>
          <w:szCs w:val="18"/>
          <w:lang w:val="en-US"/>
        </w:rPr>
      </w:pPr>
    </w:p>
    <w:p w:rsidR="003910AD" w:rsidRPr="00740FEB" w:rsidRDefault="003910AD" w:rsidP="003910AD">
      <w:pPr>
        <w:pStyle w:val="Standard1"/>
        <w:spacing w:line="200" w:lineRule="atLeast"/>
        <w:jc w:val="center"/>
        <w:rPr>
          <w:rFonts w:ascii="Hind Light" w:hAnsi="Hind Light" w:cs="Hind Light"/>
          <w:i/>
          <w:iCs/>
          <w:sz w:val="18"/>
          <w:szCs w:val="18"/>
          <w:lang w:val="en-US"/>
        </w:rPr>
      </w:pPr>
      <w:r w:rsidRPr="00740FEB">
        <w:rPr>
          <w:rFonts w:ascii="Hind Light" w:hAnsi="Hind Light" w:cs="Hind Light"/>
          <w:sz w:val="18"/>
          <w:szCs w:val="18"/>
          <w:lang w:val="en-US"/>
        </w:rPr>
        <w:t>* * *</w:t>
      </w:r>
      <w:r w:rsidRPr="00740FEB">
        <w:rPr>
          <w:rFonts w:ascii="Hind Light" w:hAnsi="Hind Light" w:cs="Hind Light"/>
          <w:i/>
          <w:iCs/>
          <w:sz w:val="18"/>
          <w:szCs w:val="18"/>
          <w:lang w:val="en-US"/>
        </w:rPr>
        <w:t xml:space="preserve"> </w:t>
      </w:r>
    </w:p>
    <w:p w:rsidR="003910AD" w:rsidRPr="00740FEB" w:rsidRDefault="003910AD" w:rsidP="003910AD">
      <w:pPr>
        <w:pStyle w:val="Standard1"/>
        <w:spacing w:line="200" w:lineRule="atLeast"/>
        <w:jc w:val="center"/>
        <w:rPr>
          <w:rFonts w:ascii="Hind Light" w:hAnsi="Hind Light" w:cs="Hind Light"/>
          <w:i/>
          <w:iCs/>
          <w:sz w:val="18"/>
          <w:szCs w:val="18"/>
          <w:lang w:val="en-US"/>
        </w:rPr>
      </w:pPr>
    </w:p>
    <w:p w:rsidR="00D108AC" w:rsidRPr="003910AD" w:rsidRDefault="003910AD" w:rsidP="004E0B1E">
      <w:pPr>
        <w:pStyle w:val="Standard1"/>
        <w:spacing w:line="200" w:lineRule="atLeast"/>
        <w:jc w:val="center"/>
        <w:rPr>
          <w:rFonts w:ascii="Hind Light" w:hAnsi="Hind Light" w:cs="Hind Light"/>
          <w:i/>
          <w:iCs/>
          <w:kern w:val="2"/>
          <w:sz w:val="18"/>
          <w:szCs w:val="18"/>
          <w:lang w:val="en-US"/>
        </w:rPr>
      </w:pPr>
      <w:r w:rsidRPr="00740FEB">
        <w:rPr>
          <w:rFonts w:ascii="Hind Light" w:hAnsi="Hind Light" w:cs="Hind Light"/>
          <w:i/>
          <w:iCs/>
          <w:sz w:val="18"/>
          <w:szCs w:val="18"/>
          <w:lang w:val="en-US"/>
        </w:rPr>
        <w:t xml:space="preserve">Intel and Intel </w:t>
      </w:r>
      <w:r w:rsidR="00E53EB7">
        <w:rPr>
          <w:rFonts w:ascii="Hind Light" w:hAnsi="Hind Light" w:cs="Hind Light"/>
          <w:i/>
          <w:iCs/>
          <w:sz w:val="18"/>
          <w:szCs w:val="18"/>
          <w:lang w:val="en-US"/>
        </w:rPr>
        <w:t>Pentium, Celeron</w:t>
      </w:r>
      <w:r w:rsidRPr="00740FEB">
        <w:rPr>
          <w:rFonts w:ascii="Hind Light" w:hAnsi="Hind Light" w:cs="Hind Light"/>
          <w:i/>
          <w:iCs/>
          <w:sz w:val="18"/>
          <w:szCs w:val="18"/>
          <w:lang w:val="en-US"/>
        </w:rPr>
        <w:t xml:space="preserve"> are registered trademarks of Intel Corporation in the U.S. and other countries.</w:t>
      </w:r>
    </w:p>
    <w:sectPr w:rsidR="00D108AC" w:rsidRPr="003910AD"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ind107 Light">
    <w:altName w:val="Times New Roman"/>
    <w:charset w:val="00"/>
    <w:family w:val="auto"/>
    <w:pitch w:val="variable"/>
    <w:sig w:usb0="00000001" w:usb1="00000000" w:usb2="00000000" w:usb3="00000000" w:csb0="00000093" w:csb1="00000000"/>
  </w:font>
  <w:font w:name="Hind Light">
    <w:altName w:val="Times New Roman"/>
    <w:charset w:val="00"/>
    <w:family w:val="auto"/>
    <w:pitch w:val="variable"/>
    <w:sig w:usb0="00008007" w:usb1="00000000" w:usb2="00000000" w:usb3="00000000" w:csb0="00000093" w:csb1="00000000"/>
  </w:font>
  <w:font w:name="Hind107 Bold">
    <w:altName w:val="Times New Roman"/>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D108AC"/>
    <w:rsid w:val="00007CE8"/>
    <w:rsid w:val="0002026E"/>
    <w:rsid w:val="000869F6"/>
    <w:rsid w:val="000E736A"/>
    <w:rsid w:val="0010462C"/>
    <w:rsid w:val="00157343"/>
    <w:rsid w:val="001E5E95"/>
    <w:rsid w:val="002018D7"/>
    <w:rsid w:val="00212286"/>
    <w:rsid w:val="002172C9"/>
    <w:rsid w:val="00220DFB"/>
    <w:rsid w:val="00283F3F"/>
    <w:rsid w:val="002D516E"/>
    <w:rsid w:val="002D625D"/>
    <w:rsid w:val="002D726E"/>
    <w:rsid w:val="002D7353"/>
    <w:rsid w:val="002F03D5"/>
    <w:rsid w:val="00326C26"/>
    <w:rsid w:val="00341F3D"/>
    <w:rsid w:val="003710B5"/>
    <w:rsid w:val="003910AD"/>
    <w:rsid w:val="003C5916"/>
    <w:rsid w:val="00422C4F"/>
    <w:rsid w:val="004C1F49"/>
    <w:rsid w:val="004D2177"/>
    <w:rsid w:val="004E0B1E"/>
    <w:rsid w:val="00544A75"/>
    <w:rsid w:val="00551373"/>
    <w:rsid w:val="0055759C"/>
    <w:rsid w:val="005643CA"/>
    <w:rsid w:val="005826E3"/>
    <w:rsid w:val="005A7F7B"/>
    <w:rsid w:val="005C6F13"/>
    <w:rsid w:val="00685009"/>
    <w:rsid w:val="0069359A"/>
    <w:rsid w:val="006C4C4B"/>
    <w:rsid w:val="006E5682"/>
    <w:rsid w:val="006F4C23"/>
    <w:rsid w:val="00700E83"/>
    <w:rsid w:val="00700FBD"/>
    <w:rsid w:val="00735068"/>
    <w:rsid w:val="007B761D"/>
    <w:rsid w:val="007C3137"/>
    <w:rsid w:val="007F032A"/>
    <w:rsid w:val="007F10E7"/>
    <w:rsid w:val="0081385A"/>
    <w:rsid w:val="00874741"/>
    <w:rsid w:val="00881B43"/>
    <w:rsid w:val="008D011F"/>
    <w:rsid w:val="008F425A"/>
    <w:rsid w:val="00915B34"/>
    <w:rsid w:val="0092236E"/>
    <w:rsid w:val="009332A7"/>
    <w:rsid w:val="00934CAF"/>
    <w:rsid w:val="00985030"/>
    <w:rsid w:val="0098707E"/>
    <w:rsid w:val="009977CF"/>
    <w:rsid w:val="009C65B6"/>
    <w:rsid w:val="009C67E6"/>
    <w:rsid w:val="009F5E27"/>
    <w:rsid w:val="00A31EE8"/>
    <w:rsid w:val="00A53A22"/>
    <w:rsid w:val="00A61B7F"/>
    <w:rsid w:val="00A6607C"/>
    <w:rsid w:val="00A90812"/>
    <w:rsid w:val="00B258B8"/>
    <w:rsid w:val="00B37B7A"/>
    <w:rsid w:val="00B86632"/>
    <w:rsid w:val="00BB0080"/>
    <w:rsid w:val="00BD1DEC"/>
    <w:rsid w:val="00C61E3A"/>
    <w:rsid w:val="00C731E6"/>
    <w:rsid w:val="00CB515A"/>
    <w:rsid w:val="00D108AC"/>
    <w:rsid w:val="00D46BF1"/>
    <w:rsid w:val="00E40B37"/>
    <w:rsid w:val="00E42931"/>
    <w:rsid w:val="00E529F9"/>
    <w:rsid w:val="00E53EB7"/>
    <w:rsid w:val="00E57359"/>
    <w:rsid w:val="00EA520A"/>
    <w:rsid w:val="00EC47A8"/>
    <w:rsid w:val="00F453DD"/>
    <w:rsid w:val="00F57CFE"/>
    <w:rsid w:val="00FA3174"/>
    <w:rsid w:val="00FB429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facebook.com/Congatec"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gatec.com/" TargetMode="External"/><Relationship Id="rId11" Type="http://schemas.openxmlformats.org/officeDocument/2006/relationships/hyperlink" Target="http://www.congatec.com/en/products/mini-itx/conga-ia4.html" TargetMode="External"/><Relationship Id="rId5" Type="http://schemas.openxmlformats.org/officeDocument/2006/relationships/hyperlink" Target="mailto:info@congatec.com" TargetMode="External"/><Relationship Id="rId15" Type="http://schemas.openxmlformats.org/officeDocument/2006/relationships/fontTable" Target="fontTable.xml"/><Relationship Id="rId10" Type="http://schemas.openxmlformats.org/officeDocument/2006/relationships/hyperlink" Target="http://www.congatec.com/press"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4853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congatec introduces new Thin Mini-ITX motherboards with</vt:lpstr>
    </vt:vector>
  </TitlesOfParts>
  <Company>Dechert LLP</Company>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congatec introduces new Thin Mini-ITX motherboards with</dc:title>
  <dc:creator>Christof Wilde</dc:creator>
  <cp:keywords>congatec Press Release</cp:keywords>
  <cp:lastModifiedBy>User</cp:lastModifiedBy>
  <cp:revision>3</cp:revision>
  <dcterms:created xsi:type="dcterms:W3CDTF">2015-10-15T09:17:00Z</dcterms:created>
  <dcterms:modified xsi:type="dcterms:W3CDTF">2015-10-15T09:45:00Z</dcterms:modified>
</cp:coreProperties>
</file>