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8AC" w:rsidRPr="00AA05E3" w:rsidRDefault="00D108AC" w:rsidP="00D108AC">
      <w:pPr>
        <w:spacing w:after="120"/>
        <w:rPr>
          <w:rFonts w:ascii="Arial" w:eastAsia="Arial" w:hAnsi="Arial" w:cs="Arial"/>
          <w:b/>
          <w:sz w:val="20"/>
          <w:u w:val="single"/>
        </w:rPr>
      </w:pPr>
      <w:r w:rsidRPr="00AA05E3">
        <w:rPr>
          <w:rFonts w:ascii="Arial" w:eastAsia="Arial" w:hAnsi="Arial" w:cs="Arial"/>
          <w:b/>
          <w:noProof/>
          <w:sz w:val="20"/>
          <w:u w:val="single"/>
          <w:lang w:eastAsia="de-DE"/>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4"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0" w:type="auto"/>
        <w:tblLayout w:type="fixed"/>
        <w:tblCellMar>
          <w:left w:w="0" w:type="dxa"/>
          <w:right w:w="0" w:type="dxa"/>
        </w:tblCellMar>
        <w:tblLook w:val="0000"/>
      </w:tblPr>
      <w:tblGrid>
        <w:gridCol w:w="2552"/>
        <w:gridCol w:w="2551"/>
      </w:tblGrid>
      <w:tr w:rsidR="00E87EE2" w:rsidRPr="00AA05E3" w:rsidTr="002D2DD9">
        <w:trPr>
          <w:trHeight w:val="270"/>
        </w:trPr>
        <w:tc>
          <w:tcPr>
            <w:tcW w:w="2552" w:type="dxa"/>
            <w:shd w:val="clear" w:color="auto" w:fill="auto"/>
          </w:tcPr>
          <w:p w:rsidR="00E87EE2" w:rsidRPr="00AA05E3" w:rsidRDefault="00E87EE2" w:rsidP="0033437F">
            <w:pPr>
              <w:pStyle w:val="Standard1"/>
              <w:tabs>
                <w:tab w:val="left" w:pos="1920"/>
              </w:tabs>
              <w:snapToGrid w:val="0"/>
              <w:ind w:right="-1058"/>
              <w:rPr>
                <w:rFonts w:ascii="Arial" w:hAnsi="Arial" w:cs="Arial"/>
                <w:b/>
                <w:sz w:val="18"/>
                <w:szCs w:val="18"/>
                <w:u w:val="single"/>
              </w:rPr>
            </w:pPr>
            <w:r w:rsidRPr="00AA05E3">
              <w:rPr>
                <w:rFonts w:ascii="Arial" w:hAnsi="Arial" w:cs="Arial"/>
                <w:b/>
                <w:sz w:val="18"/>
                <w:szCs w:val="18"/>
                <w:u w:val="single"/>
              </w:rPr>
              <w:t>Reader Enquiries:</w:t>
            </w:r>
          </w:p>
        </w:tc>
        <w:tc>
          <w:tcPr>
            <w:tcW w:w="2551" w:type="dxa"/>
            <w:shd w:val="clear" w:color="auto" w:fill="auto"/>
          </w:tcPr>
          <w:p w:rsidR="00E87EE2" w:rsidRPr="00AA05E3" w:rsidRDefault="00E87EE2" w:rsidP="00FE1A34">
            <w:pPr>
              <w:pStyle w:val="Standard1"/>
              <w:snapToGrid w:val="0"/>
              <w:rPr>
                <w:rFonts w:ascii="Arial" w:hAnsi="Arial" w:cs="Arial"/>
                <w:b/>
                <w:sz w:val="18"/>
                <w:szCs w:val="18"/>
                <w:u w:val="single"/>
              </w:rPr>
            </w:pPr>
            <w:r w:rsidRPr="00AA05E3">
              <w:rPr>
                <w:rFonts w:ascii="Arial" w:hAnsi="Arial" w:cs="Arial"/>
                <w:b/>
                <w:sz w:val="18"/>
                <w:szCs w:val="18"/>
                <w:u w:val="single"/>
              </w:rPr>
              <w:t>Press Contact:</w:t>
            </w:r>
          </w:p>
        </w:tc>
      </w:tr>
      <w:tr w:rsidR="00E40B37" w:rsidRPr="00AA05E3" w:rsidTr="002D2DD9">
        <w:tblPrEx>
          <w:tblCellMar>
            <w:left w:w="70" w:type="dxa"/>
            <w:right w:w="70" w:type="dxa"/>
          </w:tblCellMar>
        </w:tblPrEx>
        <w:trPr>
          <w:trHeight w:val="227"/>
        </w:trPr>
        <w:tc>
          <w:tcPr>
            <w:tcW w:w="2552" w:type="dxa"/>
            <w:shd w:val="clear" w:color="auto" w:fill="auto"/>
          </w:tcPr>
          <w:p w:rsidR="00E40B37" w:rsidRPr="00AA05E3" w:rsidRDefault="00E40B37" w:rsidP="002D2DD9">
            <w:pPr>
              <w:pStyle w:val="Standard1"/>
              <w:snapToGrid w:val="0"/>
              <w:spacing w:before="80"/>
              <w:ind w:right="-1058"/>
              <w:rPr>
                <w:rFonts w:ascii="Arial" w:hAnsi="Arial" w:cs="Arial"/>
                <w:b/>
                <w:sz w:val="18"/>
                <w:szCs w:val="18"/>
              </w:rPr>
            </w:pPr>
            <w:r w:rsidRPr="00AA05E3">
              <w:rPr>
                <w:rFonts w:ascii="Arial" w:hAnsi="Arial" w:cs="Arial"/>
                <w:b/>
                <w:sz w:val="18"/>
                <w:szCs w:val="18"/>
              </w:rPr>
              <w:t>congatec AG</w:t>
            </w:r>
          </w:p>
        </w:tc>
        <w:tc>
          <w:tcPr>
            <w:tcW w:w="2551" w:type="dxa"/>
            <w:shd w:val="clear" w:color="auto" w:fill="auto"/>
          </w:tcPr>
          <w:p w:rsidR="00E40B37" w:rsidRPr="00AA05E3" w:rsidRDefault="00E40B37" w:rsidP="002D2DD9">
            <w:pPr>
              <w:pStyle w:val="Standard1"/>
              <w:snapToGrid w:val="0"/>
              <w:spacing w:before="80"/>
              <w:rPr>
                <w:rFonts w:ascii="Arial" w:hAnsi="Arial" w:cs="Arial"/>
                <w:b/>
                <w:sz w:val="18"/>
                <w:szCs w:val="18"/>
              </w:rPr>
            </w:pPr>
            <w:r w:rsidRPr="00AA05E3">
              <w:rPr>
                <w:rFonts w:ascii="Arial" w:hAnsi="Arial" w:cs="Arial"/>
                <w:b/>
                <w:sz w:val="18"/>
                <w:szCs w:val="18"/>
              </w:rPr>
              <w:t xml:space="preserve">SAMS Network </w:t>
            </w:r>
          </w:p>
        </w:tc>
      </w:tr>
      <w:tr w:rsidR="00E40B37" w:rsidRPr="00AA05E3" w:rsidTr="002D2DD9">
        <w:tblPrEx>
          <w:tblCellMar>
            <w:left w:w="70" w:type="dxa"/>
            <w:right w:w="70" w:type="dxa"/>
          </w:tblCellMar>
        </w:tblPrEx>
        <w:trPr>
          <w:trHeight w:val="101"/>
        </w:trPr>
        <w:tc>
          <w:tcPr>
            <w:tcW w:w="2552" w:type="dxa"/>
            <w:shd w:val="clear" w:color="auto" w:fill="auto"/>
          </w:tcPr>
          <w:p w:rsidR="00E40B37" w:rsidRPr="00AA05E3" w:rsidRDefault="00E40B37" w:rsidP="002D2DD9">
            <w:pPr>
              <w:pStyle w:val="Standard1"/>
              <w:snapToGrid w:val="0"/>
              <w:spacing w:before="20"/>
              <w:rPr>
                <w:rFonts w:ascii="Arial" w:hAnsi="Arial" w:cs="Arial"/>
                <w:sz w:val="18"/>
                <w:szCs w:val="18"/>
              </w:rPr>
            </w:pPr>
            <w:r w:rsidRPr="00AA05E3">
              <w:rPr>
                <w:rFonts w:ascii="Arial" w:hAnsi="Arial" w:cs="Arial"/>
                <w:sz w:val="18"/>
                <w:szCs w:val="18"/>
              </w:rPr>
              <w:t>Christian Eder</w:t>
            </w:r>
          </w:p>
        </w:tc>
        <w:tc>
          <w:tcPr>
            <w:tcW w:w="2551" w:type="dxa"/>
            <w:shd w:val="clear" w:color="auto" w:fill="auto"/>
          </w:tcPr>
          <w:p w:rsidR="00E40B37" w:rsidRPr="00AA05E3" w:rsidRDefault="00E40B37" w:rsidP="002D2DD9">
            <w:pPr>
              <w:pStyle w:val="Standard1"/>
              <w:snapToGrid w:val="0"/>
              <w:spacing w:before="20"/>
              <w:rPr>
                <w:rFonts w:ascii="Arial" w:hAnsi="Arial" w:cs="Arial"/>
                <w:sz w:val="18"/>
                <w:szCs w:val="18"/>
              </w:rPr>
            </w:pPr>
            <w:r w:rsidRPr="00AA05E3">
              <w:rPr>
                <w:rFonts w:ascii="Arial" w:hAnsi="Arial" w:cs="Arial"/>
                <w:sz w:val="18"/>
                <w:szCs w:val="18"/>
              </w:rPr>
              <w:t>Michael Hennen</w:t>
            </w:r>
          </w:p>
        </w:tc>
      </w:tr>
      <w:tr w:rsidR="00E40B37" w:rsidRPr="00AA05E3" w:rsidTr="002D2DD9">
        <w:tblPrEx>
          <w:tblCellMar>
            <w:left w:w="70" w:type="dxa"/>
            <w:right w:w="70" w:type="dxa"/>
          </w:tblCellMar>
        </w:tblPrEx>
        <w:trPr>
          <w:trHeight w:val="227"/>
        </w:trPr>
        <w:tc>
          <w:tcPr>
            <w:tcW w:w="2552" w:type="dxa"/>
            <w:shd w:val="clear" w:color="auto" w:fill="auto"/>
          </w:tcPr>
          <w:p w:rsidR="00E40B37" w:rsidRPr="00AA05E3" w:rsidRDefault="00E40B37" w:rsidP="002D2DD9">
            <w:pPr>
              <w:pStyle w:val="Standard1"/>
              <w:snapToGrid w:val="0"/>
              <w:spacing w:before="20"/>
              <w:rPr>
                <w:rFonts w:ascii="Arial" w:hAnsi="Arial" w:cs="Arial"/>
                <w:sz w:val="18"/>
                <w:szCs w:val="18"/>
              </w:rPr>
            </w:pPr>
            <w:r w:rsidRPr="00AA05E3">
              <w:rPr>
                <w:rFonts w:ascii="Arial" w:hAnsi="Arial" w:cs="Arial"/>
                <w:sz w:val="18"/>
                <w:szCs w:val="18"/>
              </w:rPr>
              <w:t>Phone: +49-991-2700-0</w:t>
            </w:r>
          </w:p>
        </w:tc>
        <w:tc>
          <w:tcPr>
            <w:tcW w:w="2551" w:type="dxa"/>
            <w:shd w:val="clear" w:color="auto" w:fill="auto"/>
          </w:tcPr>
          <w:p w:rsidR="00E40B37" w:rsidRPr="00AA05E3" w:rsidRDefault="00E40B37" w:rsidP="002D2DD9">
            <w:pPr>
              <w:pStyle w:val="Standard1"/>
              <w:snapToGrid w:val="0"/>
              <w:spacing w:before="20"/>
              <w:rPr>
                <w:rFonts w:ascii="Arial" w:hAnsi="Arial" w:cs="Arial"/>
                <w:sz w:val="18"/>
                <w:szCs w:val="18"/>
              </w:rPr>
            </w:pPr>
            <w:r w:rsidRPr="00AA05E3">
              <w:rPr>
                <w:rFonts w:ascii="Arial" w:hAnsi="Arial" w:cs="Arial"/>
                <w:sz w:val="18"/>
                <w:szCs w:val="18"/>
              </w:rPr>
              <w:t>Phone: +49-2405-4526720</w:t>
            </w:r>
          </w:p>
        </w:tc>
      </w:tr>
      <w:tr w:rsidR="00E40B37" w:rsidRPr="00AA05E3" w:rsidTr="002D2DD9">
        <w:tblPrEx>
          <w:tblCellMar>
            <w:left w:w="70" w:type="dxa"/>
            <w:right w:w="70" w:type="dxa"/>
          </w:tblCellMar>
        </w:tblPrEx>
        <w:trPr>
          <w:trHeight w:val="273"/>
        </w:trPr>
        <w:tc>
          <w:tcPr>
            <w:tcW w:w="2552" w:type="dxa"/>
            <w:shd w:val="clear" w:color="auto" w:fill="auto"/>
          </w:tcPr>
          <w:p w:rsidR="00E40B37" w:rsidRPr="00AA05E3" w:rsidRDefault="00FB1123" w:rsidP="008C7D2A">
            <w:pPr>
              <w:pStyle w:val="Standard1"/>
              <w:snapToGrid w:val="0"/>
              <w:spacing w:before="20"/>
              <w:rPr>
                <w:rFonts w:ascii="Arial" w:hAnsi="Arial" w:cs="Arial"/>
                <w:sz w:val="18"/>
                <w:szCs w:val="18"/>
              </w:rPr>
            </w:pPr>
            <w:hyperlink r:id="rId5" w:history="1">
              <w:r w:rsidR="00E40B37" w:rsidRPr="00AA05E3">
                <w:rPr>
                  <w:rStyle w:val="Hyperlink"/>
                  <w:rFonts w:ascii="Arial" w:hAnsi="Arial" w:cs="Arial"/>
                  <w:sz w:val="18"/>
                  <w:szCs w:val="18"/>
                </w:rPr>
                <w:t>info@congatec.com</w:t>
              </w:r>
            </w:hyperlink>
          </w:p>
          <w:p w:rsidR="00E40B37" w:rsidRPr="00AA05E3" w:rsidRDefault="00FB1123" w:rsidP="002D2DD9">
            <w:pPr>
              <w:pStyle w:val="Standard1"/>
              <w:snapToGrid w:val="0"/>
              <w:spacing w:before="20"/>
              <w:rPr>
                <w:rFonts w:ascii="Arial" w:hAnsi="Arial" w:cs="Arial"/>
                <w:sz w:val="18"/>
                <w:szCs w:val="18"/>
              </w:rPr>
            </w:pPr>
            <w:hyperlink r:id="rId6" w:history="1">
              <w:r w:rsidR="00DC0E48" w:rsidRPr="00AA05E3">
                <w:rPr>
                  <w:rStyle w:val="Hyperlink"/>
                  <w:rFonts w:ascii="Arial" w:hAnsi="Arial" w:cs="Arial"/>
                  <w:sz w:val="18"/>
                  <w:szCs w:val="18"/>
                </w:rPr>
                <w:t>www.congatec.es</w:t>
              </w:r>
            </w:hyperlink>
            <w:r w:rsidR="00DC0E48" w:rsidRPr="00AA05E3">
              <w:rPr>
                <w:rFonts w:ascii="Arial" w:hAnsi="Arial" w:cs="Arial"/>
                <w:sz w:val="18"/>
                <w:szCs w:val="18"/>
              </w:rPr>
              <w:t xml:space="preserve"> </w:t>
            </w:r>
          </w:p>
        </w:tc>
        <w:tc>
          <w:tcPr>
            <w:tcW w:w="2551" w:type="dxa"/>
            <w:shd w:val="clear" w:color="auto" w:fill="auto"/>
          </w:tcPr>
          <w:p w:rsidR="00E40B37" w:rsidRPr="00AA05E3" w:rsidRDefault="00FB1123" w:rsidP="008C7D2A">
            <w:pPr>
              <w:pStyle w:val="Standard1"/>
              <w:snapToGrid w:val="0"/>
              <w:spacing w:before="20"/>
              <w:rPr>
                <w:rFonts w:ascii="Arial" w:hAnsi="Arial" w:cs="Arial"/>
                <w:sz w:val="18"/>
                <w:szCs w:val="18"/>
              </w:rPr>
            </w:pPr>
            <w:hyperlink r:id="rId7" w:history="1">
              <w:r w:rsidR="00E40B37" w:rsidRPr="00AA05E3">
                <w:rPr>
                  <w:rStyle w:val="Hyperlink"/>
                  <w:rFonts w:ascii="Arial" w:hAnsi="Arial" w:cs="Arial"/>
                  <w:sz w:val="18"/>
                  <w:szCs w:val="18"/>
                </w:rPr>
                <w:t>info@sams-network.com</w:t>
              </w:r>
            </w:hyperlink>
          </w:p>
          <w:p w:rsidR="00E40B37" w:rsidRPr="00AA05E3" w:rsidRDefault="00FB1123" w:rsidP="002D2DD9">
            <w:pPr>
              <w:pStyle w:val="Standard1"/>
              <w:snapToGrid w:val="0"/>
              <w:spacing w:before="20"/>
              <w:rPr>
                <w:rFonts w:ascii="Arial" w:hAnsi="Arial" w:cs="Arial"/>
                <w:sz w:val="18"/>
                <w:szCs w:val="18"/>
              </w:rPr>
            </w:pPr>
            <w:hyperlink r:id="rId8" w:history="1">
              <w:r w:rsidR="00E40B37" w:rsidRPr="00AA05E3">
                <w:rPr>
                  <w:rStyle w:val="Hyperlink"/>
                  <w:rFonts w:ascii="Arial" w:hAnsi="Arial" w:cs="Arial"/>
                  <w:sz w:val="18"/>
                  <w:szCs w:val="18"/>
                </w:rPr>
                <w:t>www.sams-network.com</w:t>
              </w:r>
            </w:hyperlink>
          </w:p>
        </w:tc>
      </w:tr>
    </w:tbl>
    <w:p w:rsidR="00D108AC" w:rsidRPr="00AA05E3" w:rsidRDefault="00D108AC" w:rsidP="00D108AC">
      <w:pPr>
        <w:rPr>
          <w:rFonts w:ascii="Arial" w:hAnsi="Arial" w:cs="Arial"/>
          <w:i/>
          <w:iCs/>
          <w:color w:val="000000"/>
          <w:sz w:val="16"/>
          <w:szCs w:val="16"/>
        </w:rPr>
      </w:pPr>
    </w:p>
    <w:p w:rsidR="00D108AC" w:rsidRPr="00AA05E3" w:rsidRDefault="00D108AC" w:rsidP="00D108AC">
      <w:pPr>
        <w:rPr>
          <w:rFonts w:ascii="Arial" w:hAnsi="Arial" w:cs="Arial"/>
          <w:i/>
          <w:iCs/>
          <w:color w:val="000000"/>
          <w:sz w:val="16"/>
          <w:szCs w:val="16"/>
        </w:rPr>
      </w:pPr>
    </w:p>
    <w:p w:rsidR="00D108AC" w:rsidRPr="00AA05E3" w:rsidRDefault="00D108AC" w:rsidP="00D108AC">
      <w:pPr>
        <w:rPr>
          <w:rFonts w:ascii="Arial" w:hAnsi="Arial" w:cs="Arial"/>
          <w:i/>
          <w:iCs/>
          <w:color w:val="000000"/>
          <w:sz w:val="16"/>
          <w:szCs w:val="16"/>
        </w:rPr>
      </w:pPr>
    </w:p>
    <w:p w:rsidR="00D108AC" w:rsidRPr="00AA05E3" w:rsidRDefault="00D108AC" w:rsidP="00D108AC">
      <w:pPr>
        <w:rPr>
          <w:rFonts w:ascii="Arial" w:hAnsi="Arial" w:cs="Arial"/>
          <w:i/>
          <w:iCs/>
          <w:color w:val="000000"/>
          <w:sz w:val="16"/>
          <w:szCs w:val="16"/>
        </w:rPr>
      </w:pPr>
    </w:p>
    <w:p w:rsidR="00137EB7" w:rsidRPr="00D86207" w:rsidRDefault="00137EB7" w:rsidP="00137EB7">
      <w:pPr>
        <w:spacing w:after="120"/>
        <w:rPr>
          <w:rFonts w:ascii="Arial" w:hAnsi="Arial" w:cs="Arial"/>
          <w:i/>
          <w:sz w:val="16"/>
          <w:szCs w:val="16"/>
          <w:lang w:val="en-US" w:eastAsia="de-DE"/>
        </w:rPr>
      </w:pPr>
      <w:r>
        <w:rPr>
          <w:rFonts w:ascii="Hind107 Light" w:hAnsi="Hind107 Light" w:cs="Hind107 Light"/>
          <w:noProof/>
          <w:lang w:eastAsia="de-DE"/>
        </w:rPr>
        <w:drawing>
          <wp:inline distT="0" distB="0" distL="0" distR="0">
            <wp:extent cx="1440000" cy="1114169"/>
            <wp:effectExtent l="19050" t="0" r="7800" b="0"/>
            <wp:docPr id="2" name="Bild 1" descr="Z:\congatec\01-PR\COPR1903-congatec-SMARC-NXP-i.MX-8-Starterkit\conga-SKIT-ARM_open-PR-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ongatec\01-PR\COPR1903-congatec-SMARC-NXP-i.MX-8-Starterkit\conga-SKIT-ARM_open-PR-image.jpg"/>
                    <pic:cNvPicPr>
                      <a:picLocks noChangeAspect="1" noChangeArrowheads="1"/>
                    </pic:cNvPicPr>
                  </pic:nvPicPr>
                  <pic:blipFill>
                    <a:blip r:embed="rId9" cstate="print"/>
                    <a:srcRect/>
                    <a:stretch>
                      <a:fillRect/>
                    </a:stretch>
                  </pic:blipFill>
                  <pic:spPr bwMode="auto">
                    <a:xfrm>
                      <a:off x="0" y="0"/>
                      <a:ext cx="1440000" cy="1114169"/>
                    </a:xfrm>
                    <a:prstGeom prst="rect">
                      <a:avLst/>
                    </a:prstGeom>
                    <a:noFill/>
                    <a:ln w="9525">
                      <a:noFill/>
                      <a:miter lim="800000"/>
                      <a:headEnd/>
                      <a:tailEnd/>
                    </a:ln>
                  </pic:spPr>
                </pic:pic>
              </a:graphicData>
            </a:graphic>
          </wp:inline>
        </w:drawing>
      </w:r>
    </w:p>
    <w:p w:rsidR="00137EB7" w:rsidRPr="009A263B" w:rsidRDefault="00137EB7" w:rsidP="00137EB7">
      <w:pPr>
        <w:spacing w:after="120"/>
        <w:rPr>
          <w:rFonts w:ascii="Arial" w:hAnsi="Arial" w:cs="Arial"/>
          <w:kern w:val="2"/>
          <w:sz w:val="22"/>
          <w:szCs w:val="22"/>
          <w:lang w:val="es-ES"/>
        </w:rPr>
      </w:pPr>
      <w:r w:rsidRPr="009A263B">
        <w:rPr>
          <w:rFonts w:ascii="Arial" w:hAnsi="Arial" w:cs="Arial"/>
          <w:i/>
          <w:sz w:val="16"/>
          <w:szCs w:val="16"/>
          <w:lang w:val="es-ES" w:eastAsia="de-DE"/>
        </w:rPr>
        <w:t xml:space="preserve">El nuevo kit de inicio rápido SMARC 2.0 de congatec simplifica el </w:t>
      </w:r>
      <w:r w:rsidR="006E705F">
        <w:rPr>
          <w:rFonts w:ascii="Arial" w:hAnsi="Arial" w:cs="Arial"/>
          <w:i/>
          <w:sz w:val="16"/>
          <w:szCs w:val="16"/>
          <w:lang w:val="es-ES" w:eastAsia="de-DE"/>
        </w:rPr>
        <w:br/>
      </w:r>
      <w:r w:rsidRPr="009A263B">
        <w:rPr>
          <w:rFonts w:ascii="Arial" w:hAnsi="Arial" w:cs="Arial"/>
          <w:i/>
          <w:sz w:val="16"/>
          <w:szCs w:val="16"/>
          <w:lang w:val="es-ES" w:eastAsia="de-DE"/>
        </w:rPr>
        <w:t>desarrollo de las nuevas aplicaciones basadas en NXP i.MX 8.</w:t>
      </w:r>
    </w:p>
    <w:p w:rsidR="009E4EE7" w:rsidRPr="00253C9E" w:rsidRDefault="009E4EE7" w:rsidP="009E4EE7">
      <w:pPr>
        <w:spacing w:after="120"/>
        <w:rPr>
          <w:rFonts w:ascii="Arial" w:hAnsi="Arial" w:cs="Arial"/>
          <w:i/>
          <w:noProof/>
          <w:sz w:val="16"/>
          <w:szCs w:val="16"/>
          <w:lang w:val="es-ES" w:eastAsia="de-DE"/>
        </w:rPr>
      </w:pPr>
      <w:r w:rsidRPr="00F47E89">
        <w:rPr>
          <w:rFonts w:ascii="Arial" w:hAnsi="Arial" w:cs="Arial"/>
          <w:i/>
          <w:noProof/>
          <w:sz w:val="16"/>
          <w:szCs w:val="16"/>
          <w:lang w:val="es-ES" w:eastAsia="de-DE"/>
        </w:rPr>
        <w:t>Texto y fo</w:t>
      </w:r>
      <w:r>
        <w:rPr>
          <w:rFonts w:ascii="Arial" w:hAnsi="Arial" w:cs="Arial"/>
          <w:i/>
          <w:noProof/>
          <w:sz w:val="16"/>
          <w:szCs w:val="16"/>
          <w:lang w:val="es-ES" w:eastAsia="de-DE"/>
        </w:rPr>
        <w:t>to también disponible online en</w:t>
      </w:r>
      <w:r w:rsidRPr="00F47E89">
        <w:rPr>
          <w:rFonts w:ascii="Arial" w:hAnsi="Arial" w:cs="Arial"/>
          <w:i/>
          <w:noProof/>
          <w:sz w:val="16"/>
          <w:szCs w:val="16"/>
          <w:lang w:val="es-ES" w:eastAsia="de-DE"/>
        </w:rPr>
        <w:t xml:space="preserve">: </w:t>
      </w:r>
      <w:hyperlink r:id="rId10" w:history="1">
        <w:r w:rsidR="00135392" w:rsidRPr="0030564C">
          <w:rPr>
            <w:rStyle w:val="Hyperlink"/>
            <w:rFonts w:ascii="Arial" w:hAnsi="Arial" w:cs="Arial"/>
            <w:i/>
            <w:noProof/>
            <w:sz w:val="16"/>
            <w:szCs w:val="16"/>
            <w:lang w:val="es-ES" w:eastAsia="de-DE"/>
          </w:rPr>
          <w:t>https://www.congatec.com/es/congatec/notas-de-prensa.html</w:t>
        </w:r>
      </w:hyperlink>
      <w:r w:rsidR="00135392">
        <w:rPr>
          <w:rFonts w:ascii="Arial" w:hAnsi="Arial" w:cs="Arial"/>
          <w:i/>
          <w:noProof/>
          <w:sz w:val="16"/>
          <w:szCs w:val="16"/>
          <w:lang w:val="es-ES" w:eastAsia="de-DE"/>
        </w:rPr>
        <w:t xml:space="preserve"> </w:t>
      </w:r>
    </w:p>
    <w:p w:rsidR="00EC47A8" w:rsidRDefault="00EC47A8" w:rsidP="005C5E51">
      <w:pPr>
        <w:spacing w:after="120"/>
        <w:jc w:val="right"/>
        <w:rPr>
          <w:rFonts w:ascii="Arial" w:hAnsi="Arial" w:cs="Arial"/>
          <w:b/>
          <w:u w:val="single"/>
          <w:lang w:val="es-ES"/>
        </w:rPr>
      </w:pPr>
    </w:p>
    <w:p w:rsidR="00EC47A8" w:rsidRPr="00AA05E3" w:rsidRDefault="00692E3F" w:rsidP="001B6979">
      <w:pPr>
        <w:rPr>
          <w:rFonts w:ascii="Arial" w:hAnsi="Arial" w:cs="Arial"/>
          <w:b/>
          <w:u w:val="single"/>
          <w:lang w:val="es-ES"/>
        </w:rPr>
      </w:pPr>
      <w:r w:rsidRPr="00AA05E3">
        <w:rPr>
          <w:rFonts w:ascii="Arial" w:hAnsi="Arial" w:cs="Arial"/>
          <w:b/>
          <w:u w:val="single"/>
          <w:lang w:val="es-ES"/>
        </w:rPr>
        <w:t>Nota de prensa</w:t>
      </w:r>
    </w:p>
    <w:p w:rsidR="001B6979" w:rsidRPr="0002535B" w:rsidRDefault="001B6979" w:rsidP="002F6BB9">
      <w:pPr>
        <w:tabs>
          <w:tab w:val="left" w:pos="2998"/>
        </w:tabs>
        <w:rPr>
          <w:rFonts w:ascii="Arial" w:hAnsi="Arial" w:cs="Arial"/>
          <w:b/>
          <w:i/>
          <w:iCs/>
          <w:color w:val="000000"/>
          <w:sz w:val="18"/>
          <w:szCs w:val="18"/>
          <w:u w:val="single"/>
          <w:lang w:val="es-ES"/>
        </w:rPr>
      </w:pPr>
    </w:p>
    <w:p w:rsidR="00D108AC" w:rsidRPr="0002535B" w:rsidRDefault="00D108AC" w:rsidP="00D108AC">
      <w:pPr>
        <w:jc w:val="right"/>
        <w:rPr>
          <w:rFonts w:ascii="Arial" w:hAnsi="Arial" w:cs="Arial"/>
          <w:kern w:val="2"/>
          <w:sz w:val="22"/>
          <w:szCs w:val="22"/>
          <w:lang w:val="es-ES"/>
        </w:rPr>
      </w:pPr>
    </w:p>
    <w:p w:rsidR="005B3CD9" w:rsidRPr="009A263B" w:rsidRDefault="005B3CD9" w:rsidP="005B3CD9">
      <w:pPr>
        <w:jc w:val="center"/>
        <w:rPr>
          <w:rFonts w:ascii="Arial" w:hAnsi="Arial" w:cs="Arial"/>
          <w:bCs/>
          <w:lang w:val="es-ES"/>
        </w:rPr>
      </w:pPr>
      <w:r w:rsidRPr="009A263B">
        <w:rPr>
          <w:rFonts w:ascii="Arial" w:hAnsi="Arial" w:cs="Arial"/>
          <w:bCs/>
          <w:lang w:val="es-ES"/>
        </w:rPr>
        <w:t xml:space="preserve">congatec presenta el kit de inicio rápido SMARC 2.0 </w:t>
      </w:r>
      <w:r w:rsidR="0002535B">
        <w:rPr>
          <w:rFonts w:ascii="Arial" w:hAnsi="Arial" w:cs="Arial"/>
          <w:bCs/>
          <w:lang w:val="es-ES"/>
        </w:rPr>
        <w:br/>
      </w:r>
      <w:r w:rsidRPr="009A263B">
        <w:rPr>
          <w:rFonts w:ascii="Arial" w:hAnsi="Arial" w:cs="Arial"/>
          <w:bCs/>
          <w:lang w:val="es-ES"/>
        </w:rPr>
        <w:t xml:space="preserve">para los diseños </w:t>
      </w:r>
      <w:r w:rsidR="00A95693">
        <w:rPr>
          <w:rFonts w:ascii="Arial" w:hAnsi="Arial" w:cs="Arial"/>
          <w:bCs/>
          <w:lang w:val="es-ES"/>
        </w:rPr>
        <w:t xml:space="preserve">basados en </w:t>
      </w:r>
      <w:r w:rsidRPr="009A263B">
        <w:rPr>
          <w:rFonts w:ascii="Arial" w:hAnsi="Arial" w:cs="Arial"/>
          <w:bCs/>
          <w:lang w:val="es-ES"/>
        </w:rPr>
        <w:t>NXP i.MX 8</w:t>
      </w:r>
    </w:p>
    <w:p w:rsidR="005B3CD9" w:rsidRPr="009A263B" w:rsidRDefault="005B3CD9" w:rsidP="005B3CD9">
      <w:pPr>
        <w:jc w:val="center"/>
        <w:rPr>
          <w:rFonts w:ascii="Arial" w:hAnsi="Arial" w:cs="Arial"/>
          <w:b/>
          <w:bCs/>
          <w:sz w:val="28"/>
          <w:szCs w:val="28"/>
          <w:lang w:val="es-ES"/>
        </w:rPr>
      </w:pPr>
    </w:p>
    <w:p w:rsidR="005B3CD9" w:rsidRPr="009A263B" w:rsidRDefault="005B3CD9" w:rsidP="00340BD1">
      <w:pPr>
        <w:jc w:val="center"/>
        <w:rPr>
          <w:rFonts w:ascii="Arial" w:hAnsi="Arial" w:cs="Arial"/>
          <w:b/>
          <w:bCs/>
          <w:sz w:val="28"/>
          <w:szCs w:val="28"/>
          <w:lang w:val="es-ES"/>
        </w:rPr>
      </w:pPr>
      <w:r w:rsidRPr="009A263B">
        <w:rPr>
          <w:rFonts w:ascii="Arial" w:hAnsi="Arial" w:cs="Arial"/>
          <w:b/>
          <w:bCs/>
          <w:sz w:val="28"/>
          <w:szCs w:val="28"/>
          <w:lang w:val="es-ES"/>
        </w:rPr>
        <w:t>Todo lo que necesitas para evaluar los mejores procesadores en su clase NXP i.MX 8 QuadMax</w:t>
      </w:r>
    </w:p>
    <w:p w:rsidR="005B3CD9" w:rsidRPr="009A263B" w:rsidRDefault="005B3CD9" w:rsidP="005B3CD9">
      <w:pPr>
        <w:rPr>
          <w:rStyle w:val="Kommentarzeichen1"/>
          <w:rFonts w:ascii="Arial" w:hAnsi="Arial" w:cs="Arial"/>
          <w:b/>
          <w:sz w:val="22"/>
          <w:szCs w:val="22"/>
          <w:lang w:val="es-ES"/>
        </w:rPr>
      </w:pPr>
    </w:p>
    <w:p w:rsidR="005B3CD9" w:rsidRPr="009A263B" w:rsidRDefault="005B3CD9" w:rsidP="005B3CD9">
      <w:pPr>
        <w:spacing w:line="360" w:lineRule="auto"/>
        <w:rPr>
          <w:rStyle w:val="Kommentarzeichen1"/>
          <w:rFonts w:ascii="Arial" w:hAnsi="Arial" w:cs="Arial"/>
          <w:sz w:val="22"/>
          <w:lang w:val="es-ES"/>
        </w:rPr>
      </w:pPr>
      <w:r w:rsidRPr="009A263B">
        <w:rPr>
          <w:rStyle w:val="Kommentarzeichen1"/>
          <w:rFonts w:ascii="Arial" w:hAnsi="Arial" w:cs="Arial"/>
          <w:b/>
          <w:sz w:val="22"/>
          <w:szCs w:val="22"/>
          <w:lang w:val="es-ES"/>
        </w:rPr>
        <w:t xml:space="preserve">Deggendorf, Alemania, </w:t>
      </w:r>
      <w:r w:rsidR="003057A4">
        <w:rPr>
          <w:rStyle w:val="Kommentarzeichen1"/>
          <w:rFonts w:ascii="Arial" w:hAnsi="Arial" w:cs="Arial"/>
          <w:b/>
          <w:sz w:val="22"/>
          <w:szCs w:val="22"/>
          <w:lang w:val="es-ES"/>
        </w:rPr>
        <w:t xml:space="preserve">14 </w:t>
      </w:r>
      <w:r w:rsidRPr="009A263B">
        <w:rPr>
          <w:rStyle w:val="Kommentarzeichen1"/>
          <w:rFonts w:ascii="Arial" w:hAnsi="Arial" w:cs="Arial"/>
          <w:b/>
          <w:sz w:val="22"/>
          <w:szCs w:val="22"/>
          <w:lang w:val="es-ES"/>
        </w:rPr>
        <w:t xml:space="preserve">de </w:t>
      </w:r>
      <w:r w:rsidR="003057A4" w:rsidRPr="003057A4">
        <w:rPr>
          <w:rStyle w:val="Kommentarzeichen1"/>
          <w:rFonts w:ascii="Arial" w:hAnsi="Arial" w:cs="Arial"/>
          <w:b/>
          <w:sz w:val="22"/>
          <w:szCs w:val="22"/>
          <w:lang w:val="es-ES"/>
        </w:rPr>
        <w:t>marzo</w:t>
      </w:r>
      <w:r w:rsidR="003057A4">
        <w:rPr>
          <w:rStyle w:val="Kommentarzeichen1"/>
          <w:rFonts w:ascii="Arial" w:hAnsi="Arial" w:cs="Arial"/>
          <w:b/>
          <w:sz w:val="22"/>
          <w:szCs w:val="22"/>
          <w:lang w:val="es-ES"/>
        </w:rPr>
        <w:t xml:space="preserve"> </w:t>
      </w:r>
      <w:r w:rsidRPr="009A263B">
        <w:rPr>
          <w:rStyle w:val="Kommentarzeichen1"/>
          <w:rFonts w:ascii="Arial" w:hAnsi="Arial" w:cs="Arial"/>
          <w:b/>
          <w:sz w:val="22"/>
          <w:szCs w:val="22"/>
          <w:lang w:val="es-ES"/>
        </w:rPr>
        <w:t>de 2019 * * *</w:t>
      </w:r>
      <w:r w:rsidRPr="009A263B">
        <w:rPr>
          <w:rStyle w:val="Kommentarzeichen1"/>
          <w:rFonts w:ascii="Arial" w:hAnsi="Arial" w:cs="Arial"/>
          <w:sz w:val="22"/>
          <w:szCs w:val="22"/>
          <w:lang w:val="es-ES"/>
        </w:rPr>
        <w:t xml:space="preserve"> </w:t>
      </w:r>
      <w:r w:rsidRPr="009A263B">
        <w:rPr>
          <w:rStyle w:val="Kommentarzeichen1"/>
          <w:rFonts w:ascii="Arial" w:hAnsi="Arial" w:cs="Arial"/>
          <w:sz w:val="22"/>
          <w:lang w:val="es-ES"/>
        </w:rPr>
        <w:t>congatec, proveedor líder de placas y módulos informáticos embebidos y estandarizados, presenta el kit de inicio rápido SMARC 2.0 para la nueva familia de procesadores NXP i.MX 8 QuadMax. El kit ofrece todo lo que los desarrolladores necesitan para la evaluación inmediata de la nueva generación de procesadores NXP i.MX 8. Los desarrolladores de aplicaciones de inteligencia artificial basadas en visión en particular, se benefician de las interfaces MIPI integradas con soporte nativo y el soporte de software preconfigurado opcional para inteligencia artificial.</w:t>
      </w:r>
    </w:p>
    <w:p w:rsidR="005B3CD9" w:rsidRPr="009A263B" w:rsidRDefault="005B3CD9" w:rsidP="005B3CD9">
      <w:pPr>
        <w:spacing w:line="360" w:lineRule="auto"/>
        <w:rPr>
          <w:rStyle w:val="Kommentarzeichen1"/>
          <w:rFonts w:ascii="Arial" w:hAnsi="Arial" w:cs="Arial"/>
          <w:sz w:val="22"/>
          <w:lang w:val="es-ES"/>
        </w:rPr>
      </w:pPr>
    </w:p>
    <w:p w:rsidR="005B3CD9" w:rsidRPr="009A263B" w:rsidRDefault="005B3CD9" w:rsidP="005B3CD9">
      <w:pPr>
        <w:spacing w:line="360" w:lineRule="auto"/>
        <w:rPr>
          <w:rStyle w:val="Kommentarzeichen1"/>
          <w:rFonts w:ascii="Arial" w:hAnsi="Arial" w:cs="Arial"/>
          <w:sz w:val="22"/>
          <w:lang w:val="es-ES"/>
        </w:rPr>
      </w:pPr>
      <w:r w:rsidRPr="009A263B">
        <w:rPr>
          <w:rStyle w:val="Kommentarzeichen1"/>
          <w:rFonts w:ascii="Arial" w:hAnsi="Arial" w:cs="Arial"/>
          <w:sz w:val="22"/>
          <w:lang w:val="es-ES"/>
        </w:rPr>
        <w:t xml:space="preserve">"Los desarrolladores de aplicaciones altamente integradas de IIoT, industriales y de visión embebida pueden alcanzar el siguiente nivel de tecnología de manera muy rápida y sencilla con los nuevos módulos SMARC 2.0 basados ​​en NXP i.MX 8, ya que pueden integrar inmediatamente un módulo estándar del tamaño de una tarjeta de crédito en sus aplicaciones con los mínimos requisitos de espacio. El kit de inicio es un complemento clave de nuestro completo ecosistema de productos y servicios </w:t>
      </w:r>
      <w:r w:rsidR="00A95693">
        <w:rPr>
          <w:rStyle w:val="Kommentarzeichen1"/>
          <w:rFonts w:ascii="Arial" w:hAnsi="Arial" w:cs="Arial"/>
          <w:sz w:val="22"/>
          <w:lang w:val="es-ES"/>
        </w:rPr>
        <w:t xml:space="preserve">para el </w:t>
      </w:r>
      <w:r w:rsidRPr="009A263B">
        <w:rPr>
          <w:rStyle w:val="Kommentarzeichen1"/>
          <w:rFonts w:ascii="Arial" w:hAnsi="Arial" w:cs="Arial"/>
          <w:sz w:val="22"/>
          <w:lang w:val="es-ES"/>
        </w:rPr>
        <w:t xml:space="preserve">i.MX 8. "Permite la evaluación rápida de esta nueva arquitectura de procesador, que abrirá muchos campos </w:t>
      </w:r>
      <w:r w:rsidRPr="009A263B">
        <w:rPr>
          <w:rStyle w:val="Kommentarzeichen1"/>
          <w:rFonts w:ascii="Arial" w:hAnsi="Arial" w:cs="Arial"/>
          <w:sz w:val="22"/>
          <w:lang w:val="es-ES"/>
        </w:rPr>
        <w:lastRenderedPageBreak/>
        <w:t>de aplicación nuevos para nosotros en el área industrial de tiempo real así como en los sectores de inteligencia artificial basados ​​en visión", explica Martin Danzer, Director de Gestión de Productos en congatec . "Gracias a los servicios integrales de diseño de nuestro Centro de Soluciones Técnicas que vienen con el kit de inicio, realmente no podría ser más fácil comenzar a desarrollar aplicaciones i.MX 8 basadas en SMARC 2.0".</w:t>
      </w:r>
    </w:p>
    <w:p w:rsidR="005B3CD9" w:rsidRPr="009A263B" w:rsidRDefault="005B3CD9" w:rsidP="005B3CD9">
      <w:pPr>
        <w:spacing w:line="360" w:lineRule="auto"/>
        <w:rPr>
          <w:rStyle w:val="Kommentarzeichen1"/>
          <w:rFonts w:ascii="Arial" w:hAnsi="Arial" w:cs="Arial"/>
          <w:sz w:val="22"/>
          <w:lang w:val="es-ES"/>
        </w:rPr>
      </w:pPr>
    </w:p>
    <w:p w:rsidR="005B3CD9" w:rsidRDefault="005B3CD9" w:rsidP="005B3CD9">
      <w:pPr>
        <w:spacing w:line="360" w:lineRule="auto"/>
        <w:rPr>
          <w:rStyle w:val="Kommentarzeichen1"/>
          <w:rFonts w:ascii="Arial" w:hAnsi="Arial" w:cs="Arial"/>
          <w:sz w:val="22"/>
          <w:lang w:val="es-ES"/>
        </w:rPr>
      </w:pPr>
      <w:r w:rsidRPr="009A263B">
        <w:rPr>
          <w:rStyle w:val="Kommentarzeichen1"/>
          <w:rFonts w:ascii="Arial" w:hAnsi="Arial" w:cs="Arial"/>
          <w:sz w:val="22"/>
          <w:lang w:val="es-ES"/>
        </w:rPr>
        <w:t>Los servicios ofrecidos por el Centro de Soluciones Técnicas para los nuevos módulos SMARC 2.0 y Qseven con procesadores NXP i.MX 8X van desde la implementación HAB (High Assurance Booting), el cargador de arranque y la autenticación de imagen del sistema operativo a través de criptografía de clave pública y privada y adaptación BSP específica del cliente para mantenimiento de software a largo plazo para Linux y Android. La oferta incluye además la selección de componentes adecuados de la placa base y las revisiones de diseño, así como las pruebas de cumplimiento de señal de alta velocidad, simulaciones térmicas, cálculos de MTBF y servicios de depuración para soluciones específicas del cliente. El objetivo es proporcionar siempre a los clientes el soporte técnico más accesible y eficiente, desde la ingeniería de requisitos hasta la producción en masa.</w:t>
      </w:r>
    </w:p>
    <w:p w:rsidR="005E4750" w:rsidRPr="009A263B" w:rsidRDefault="005E4750" w:rsidP="005B3CD9">
      <w:pPr>
        <w:spacing w:line="360" w:lineRule="auto"/>
        <w:rPr>
          <w:rFonts w:ascii="Arial" w:hAnsi="Arial" w:cs="Arial"/>
          <w:sz w:val="22"/>
          <w:szCs w:val="22"/>
          <w:lang w:val="es-ES"/>
        </w:rPr>
      </w:pPr>
    </w:p>
    <w:p w:rsidR="005B3CD9" w:rsidRPr="009A263B" w:rsidRDefault="005B3CD9" w:rsidP="005B3CD9">
      <w:pPr>
        <w:spacing w:line="360" w:lineRule="auto"/>
        <w:rPr>
          <w:rFonts w:ascii="Arial" w:hAnsi="Arial" w:cs="Arial"/>
          <w:b/>
          <w:sz w:val="22"/>
          <w:szCs w:val="22"/>
          <w:lang w:val="es-ES"/>
        </w:rPr>
      </w:pPr>
      <w:r w:rsidRPr="009A263B">
        <w:rPr>
          <w:rFonts w:ascii="Arial" w:hAnsi="Arial" w:cs="Arial"/>
          <w:b/>
          <w:sz w:val="22"/>
          <w:szCs w:val="22"/>
          <w:lang w:val="es-ES"/>
        </w:rPr>
        <w:t>Características del kit de inicio rápido en detalle</w:t>
      </w:r>
    </w:p>
    <w:p w:rsidR="005B3CD9" w:rsidRPr="009A263B" w:rsidRDefault="005B3CD9" w:rsidP="005B3CD9">
      <w:pPr>
        <w:spacing w:line="360" w:lineRule="auto"/>
        <w:rPr>
          <w:rFonts w:ascii="Arial" w:hAnsi="Arial" w:cs="Arial"/>
          <w:sz w:val="22"/>
          <w:szCs w:val="22"/>
          <w:lang w:val="es-ES"/>
        </w:rPr>
      </w:pPr>
      <w:r w:rsidRPr="009A263B">
        <w:rPr>
          <w:rFonts w:ascii="Arial" w:hAnsi="Arial" w:cs="Arial"/>
          <w:sz w:val="22"/>
          <w:szCs w:val="22"/>
          <w:lang w:val="es-ES"/>
        </w:rPr>
        <w:t>El nuevo kit de inicio rápido SMARC 2.0 de congatec integra los módulos conga-SMX8 con la serie NXP i.MX 8X de baja potencia o la serie NXP i.MX 8 (QuadMax) de alta potencia, así como una placa de soporte de evaluación conga-SEVAL , que ofrece acceso a todas las interfaces y funciones para los diseños NXP i.MX 8 basados ​​en SMARC 2.0. La placa de evaluación admite un conjunto completo de interfaces que incluyen 4x PCIe x1, 1x mini PCIe, 2x USB 3.0 y 4x USB 2.0 para extensiones genéricas. Junto a 2x RJ45 para Gigabit Ethernet, 4x COM, 1x CAN bus y 12 GPIO también disponibles. Las pantallas pueden conectarse a través de LVDS de doble canal, eDP, DP y 2x MIPI-DSI, y medios de almacenamiento adicionales a través de un zócalo SD / MMC y 1x SATA 6G. Las E / S digitales y analógicas de audio para I2S y HDA completan la oferta de interfaz.</w:t>
      </w:r>
    </w:p>
    <w:p w:rsidR="005B3CD9" w:rsidRPr="009A263B" w:rsidRDefault="005B3CD9" w:rsidP="005B3CD9">
      <w:pPr>
        <w:spacing w:line="360" w:lineRule="auto"/>
        <w:rPr>
          <w:rFonts w:ascii="Arial" w:hAnsi="Arial" w:cs="Arial"/>
          <w:sz w:val="22"/>
          <w:szCs w:val="22"/>
          <w:lang w:val="es-ES"/>
        </w:rPr>
      </w:pPr>
    </w:p>
    <w:p w:rsidR="005B3CD9" w:rsidRPr="009A263B" w:rsidRDefault="005B3CD9" w:rsidP="005B3CD9">
      <w:pPr>
        <w:spacing w:line="360" w:lineRule="auto"/>
        <w:rPr>
          <w:rFonts w:ascii="Arial" w:hAnsi="Arial" w:cs="Arial"/>
          <w:sz w:val="22"/>
          <w:szCs w:val="22"/>
          <w:lang w:val="es-ES"/>
        </w:rPr>
      </w:pPr>
      <w:r w:rsidRPr="009A263B">
        <w:rPr>
          <w:rFonts w:ascii="Arial" w:hAnsi="Arial" w:cs="Arial"/>
          <w:sz w:val="22"/>
          <w:szCs w:val="22"/>
          <w:lang w:val="es-ES"/>
        </w:rPr>
        <w:t xml:space="preserve">El kit de inicio rápido también incluye una fuente de alimentación ATX, el módulo de cámara dual conga-ACA2 MIPI CSI-2, antena WLAN, adaptador LVDS, SATA, cable USB y una solución de refrigeración para el módulo. En el lado del software, un paquete </w:t>
      </w:r>
      <w:r w:rsidR="00A95693">
        <w:rPr>
          <w:rFonts w:ascii="Arial" w:hAnsi="Arial" w:cs="Arial"/>
          <w:sz w:val="22"/>
          <w:szCs w:val="22"/>
          <w:lang w:val="es-ES"/>
        </w:rPr>
        <w:t xml:space="preserve">con bootloader </w:t>
      </w:r>
      <w:r w:rsidRPr="009A263B">
        <w:rPr>
          <w:rFonts w:ascii="Arial" w:hAnsi="Arial" w:cs="Arial"/>
          <w:sz w:val="22"/>
          <w:szCs w:val="22"/>
          <w:lang w:val="es-ES"/>
        </w:rPr>
        <w:t xml:space="preserve"> y </w:t>
      </w:r>
      <w:r w:rsidR="00A95693">
        <w:rPr>
          <w:rFonts w:ascii="Arial" w:hAnsi="Arial" w:cs="Arial"/>
          <w:sz w:val="22"/>
          <w:szCs w:val="22"/>
          <w:lang w:val="es-ES"/>
        </w:rPr>
        <w:t>BSPs</w:t>
      </w:r>
      <w:bookmarkStart w:id="0" w:name="_GoBack"/>
      <w:bookmarkEnd w:id="0"/>
      <w:r w:rsidRPr="009A263B">
        <w:rPr>
          <w:rFonts w:ascii="Arial" w:hAnsi="Arial" w:cs="Arial"/>
          <w:sz w:val="22"/>
          <w:szCs w:val="22"/>
          <w:lang w:val="es-ES"/>
        </w:rPr>
        <w:t xml:space="preserve"> para Linux, Yocto y Android están disponibles a través del servidor congatec Git.</w:t>
      </w:r>
    </w:p>
    <w:p w:rsidR="005B3CD9" w:rsidRPr="009A263B" w:rsidRDefault="005B3CD9" w:rsidP="005B3CD9">
      <w:pPr>
        <w:spacing w:line="360" w:lineRule="auto"/>
        <w:rPr>
          <w:rFonts w:ascii="Arial" w:hAnsi="Arial" w:cs="Arial"/>
          <w:sz w:val="22"/>
          <w:szCs w:val="22"/>
          <w:lang w:val="es-ES"/>
        </w:rPr>
      </w:pPr>
    </w:p>
    <w:p w:rsidR="005B3CD9" w:rsidRPr="009A263B" w:rsidRDefault="005B3CD9" w:rsidP="005B3CD9">
      <w:pPr>
        <w:spacing w:line="360" w:lineRule="auto"/>
        <w:rPr>
          <w:rFonts w:ascii="Arial" w:hAnsi="Arial" w:cs="Arial"/>
          <w:sz w:val="22"/>
          <w:szCs w:val="22"/>
          <w:lang w:val="es-ES"/>
        </w:rPr>
      </w:pPr>
      <w:r w:rsidRPr="009A263B">
        <w:rPr>
          <w:rFonts w:ascii="Arial" w:hAnsi="Arial" w:cs="Arial"/>
          <w:sz w:val="22"/>
          <w:szCs w:val="22"/>
          <w:lang w:val="es-ES"/>
        </w:rPr>
        <w:lastRenderedPageBreak/>
        <w:t>Puede encontrar más información sobre el kit de inicio rápido SMARC 2.0 de congatec para i.MX 8 en:</w:t>
      </w:r>
      <w:r w:rsidR="003169C7" w:rsidRPr="003169C7">
        <w:rPr>
          <w:lang w:val="es-ES"/>
        </w:rPr>
        <w:t xml:space="preserve"> </w:t>
      </w:r>
      <w:hyperlink r:id="rId11" w:history="1">
        <w:r w:rsidR="003169C7" w:rsidRPr="00AD5A1D">
          <w:rPr>
            <w:rStyle w:val="Hyperlink"/>
            <w:rFonts w:ascii="Arial" w:hAnsi="Arial" w:cs="Arial"/>
            <w:sz w:val="22"/>
            <w:szCs w:val="22"/>
            <w:lang w:val="es-ES"/>
          </w:rPr>
          <w:t>https://www.congatec.com/es/productos/accesorios/conga-skitarm-imx8.html</w:t>
        </w:r>
      </w:hyperlink>
      <w:r w:rsidR="003169C7">
        <w:rPr>
          <w:rFonts w:ascii="Arial" w:hAnsi="Arial" w:cs="Arial"/>
          <w:sz w:val="22"/>
          <w:szCs w:val="22"/>
          <w:lang w:val="es-ES"/>
        </w:rPr>
        <w:t xml:space="preserve"> </w:t>
      </w:r>
    </w:p>
    <w:p w:rsidR="00BD1046" w:rsidRPr="005B3CD9" w:rsidRDefault="00BD1046" w:rsidP="005C2EEB">
      <w:pPr>
        <w:spacing w:line="360" w:lineRule="auto"/>
        <w:rPr>
          <w:rFonts w:ascii="Arial" w:hAnsi="Arial" w:cs="Arial"/>
          <w:sz w:val="22"/>
          <w:szCs w:val="22"/>
          <w:lang w:val="es-ES"/>
        </w:rPr>
      </w:pPr>
    </w:p>
    <w:p w:rsidR="00773E9A" w:rsidRDefault="00AD684D" w:rsidP="00773E9A">
      <w:pPr>
        <w:pStyle w:val="Standard1"/>
        <w:ind w:right="283"/>
        <w:rPr>
          <w:rFonts w:ascii="Arial" w:hAnsi="Arial" w:cs="Arial"/>
          <w:sz w:val="16"/>
          <w:szCs w:val="16"/>
          <w:lang w:val="es-ES"/>
        </w:rPr>
      </w:pPr>
      <w:r>
        <w:rPr>
          <w:rFonts w:ascii="Arial" w:hAnsi="Arial" w:cs="Arial"/>
          <w:b/>
          <w:sz w:val="16"/>
          <w:szCs w:val="16"/>
          <w:lang w:val="es-ES"/>
        </w:rPr>
        <w:t xml:space="preserve">Sobre congatec </w:t>
      </w:r>
      <w:r>
        <w:rPr>
          <w:rFonts w:ascii="Arial" w:hAnsi="Arial" w:cs="Arial"/>
          <w:b/>
          <w:sz w:val="16"/>
          <w:szCs w:val="16"/>
          <w:lang w:val="es-ES"/>
        </w:rPr>
        <w:br/>
      </w:r>
      <w:r>
        <w:rPr>
          <w:rFonts w:ascii="Arial" w:hAnsi="Arial" w:cs="Arial"/>
          <w:sz w:val="16"/>
          <w:szCs w:val="16"/>
          <w:lang w:val="es-ES"/>
        </w:rPr>
        <w:t xml:space="preserve">congatec es un proveedor líder de módulos informáticos industriales que utilizan los factores de forma estándar COM Express, Qseven y SMARC, así como ordenadores monoplaca y servicios de personalización. Los productos de congatec se pueden utilizar en varias industrias y aplicaciones, tales como la automatización industrial, médicina, entretenimiento, transporte, telecomunicaciones, prueba y medida, y punto de venta. El conocimiento básico y los </w:t>
      </w:r>
      <w:r w:rsidRPr="00186B31">
        <w:rPr>
          <w:rFonts w:ascii="Arial" w:hAnsi="Arial" w:cs="Arial"/>
          <w:sz w:val="16"/>
          <w:szCs w:val="16"/>
          <w:lang w:val="es-ES"/>
        </w:rPr>
        <w:t xml:space="preserve">conocimientos técnicos incluyen características exclusivas del BIOS ampliado, así como paquetes integrales de soporte para el controlador y la placa. Después de la fase de diseño, los clientes reciben asistencia a través de una amplia gestión del ciclo de vida del producto. Los productos de la compañía son fabricados por proveedores de servicios especializados de acuerdo con los modernos estándares de calidad. Congatec, con sede en Deggendorf, Alemania, actualmente tiene delegaciones en EE. UU., Taiwán, China, Japón y Australia, así como en el Reino Unido, Francia y la República Checa. Más información está disponible en nuestro sitio web en </w:t>
      </w:r>
      <w:hyperlink r:id="rId12" w:history="1">
        <w:r w:rsidR="00773E9A" w:rsidRPr="00700F48">
          <w:rPr>
            <w:rStyle w:val="Hyperlink"/>
            <w:rFonts w:ascii="Arial" w:hAnsi="Arial" w:cs="Arial"/>
            <w:sz w:val="16"/>
            <w:szCs w:val="16"/>
            <w:lang w:val="es-ES"/>
          </w:rPr>
          <w:t>www.congatec.com</w:t>
        </w:r>
      </w:hyperlink>
      <w:r w:rsidR="00773E9A" w:rsidRPr="00700F48">
        <w:rPr>
          <w:rFonts w:ascii="Arial" w:hAnsi="Arial" w:cs="Arial"/>
          <w:sz w:val="16"/>
          <w:szCs w:val="16"/>
          <w:lang w:val="es-ES"/>
        </w:rPr>
        <w:t xml:space="preserve"> o via </w:t>
      </w:r>
      <w:hyperlink r:id="rId13" w:history="1">
        <w:r w:rsidR="00773E9A" w:rsidRPr="00700F48">
          <w:rPr>
            <w:rStyle w:val="Hyperlink"/>
            <w:rFonts w:ascii="Arial" w:hAnsi="Arial" w:cs="Arial"/>
            <w:sz w:val="16"/>
            <w:szCs w:val="16"/>
            <w:lang w:val="es-ES"/>
          </w:rPr>
          <w:t>Facebook</w:t>
        </w:r>
      </w:hyperlink>
      <w:r w:rsidR="00773E9A" w:rsidRPr="00700F48">
        <w:rPr>
          <w:rFonts w:ascii="Arial" w:hAnsi="Arial" w:cs="Arial"/>
          <w:sz w:val="16"/>
          <w:szCs w:val="16"/>
          <w:lang w:val="es-ES"/>
        </w:rPr>
        <w:t xml:space="preserve">, </w:t>
      </w:r>
      <w:hyperlink r:id="rId14" w:history="1">
        <w:r w:rsidR="00773E9A" w:rsidRPr="00700F48">
          <w:rPr>
            <w:rStyle w:val="Hyperlink"/>
            <w:rFonts w:ascii="Arial" w:hAnsi="Arial" w:cs="Arial"/>
            <w:sz w:val="16"/>
            <w:szCs w:val="16"/>
            <w:lang w:val="es-ES"/>
          </w:rPr>
          <w:t>Twitter</w:t>
        </w:r>
      </w:hyperlink>
      <w:r w:rsidR="00773E9A" w:rsidRPr="00700F48">
        <w:rPr>
          <w:rFonts w:ascii="Arial" w:hAnsi="Arial" w:cs="Arial"/>
          <w:sz w:val="16"/>
          <w:szCs w:val="16"/>
          <w:lang w:val="es-ES"/>
        </w:rPr>
        <w:t xml:space="preserve"> y </w:t>
      </w:r>
      <w:hyperlink r:id="rId15" w:history="1">
        <w:r w:rsidR="00773E9A" w:rsidRPr="00700F48">
          <w:rPr>
            <w:rStyle w:val="Hyperlink"/>
            <w:rFonts w:ascii="Arial" w:hAnsi="Arial" w:cs="Arial"/>
            <w:sz w:val="16"/>
            <w:szCs w:val="16"/>
            <w:lang w:val="es-ES"/>
          </w:rPr>
          <w:t>YouTube</w:t>
        </w:r>
      </w:hyperlink>
      <w:r w:rsidR="00773E9A" w:rsidRPr="00700F48">
        <w:rPr>
          <w:rFonts w:ascii="Arial" w:hAnsi="Arial" w:cs="Arial"/>
          <w:sz w:val="16"/>
          <w:szCs w:val="16"/>
          <w:lang w:val="es-ES"/>
        </w:rPr>
        <w:t>.</w:t>
      </w:r>
    </w:p>
    <w:p w:rsidR="00AD684D" w:rsidRPr="00700F48" w:rsidRDefault="00AD684D" w:rsidP="00947769">
      <w:pPr>
        <w:pStyle w:val="Standard1"/>
        <w:ind w:right="283"/>
        <w:rPr>
          <w:rFonts w:ascii="Arial" w:hAnsi="Arial" w:cs="Arial"/>
          <w:sz w:val="16"/>
          <w:szCs w:val="16"/>
          <w:lang w:val="es-ES"/>
        </w:rPr>
      </w:pPr>
    </w:p>
    <w:p w:rsidR="00947769" w:rsidRPr="00C14DD2" w:rsidRDefault="00947769" w:rsidP="00947769">
      <w:pPr>
        <w:pStyle w:val="Standard1"/>
        <w:spacing w:line="200" w:lineRule="atLeast"/>
        <w:jc w:val="center"/>
        <w:rPr>
          <w:rFonts w:ascii="Arial" w:hAnsi="Arial" w:cs="Arial"/>
          <w:i/>
          <w:iCs/>
          <w:sz w:val="18"/>
          <w:szCs w:val="18"/>
          <w:lang w:val="en-US"/>
        </w:rPr>
      </w:pPr>
      <w:r w:rsidRPr="00C14DD2">
        <w:rPr>
          <w:rFonts w:ascii="Arial" w:hAnsi="Arial" w:cs="Arial"/>
          <w:sz w:val="18"/>
          <w:szCs w:val="18"/>
          <w:lang w:val="en-US"/>
        </w:rPr>
        <w:t>* * *</w:t>
      </w:r>
      <w:r w:rsidRPr="00C14DD2">
        <w:rPr>
          <w:rFonts w:ascii="Arial" w:hAnsi="Arial" w:cs="Arial"/>
          <w:i/>
          <w:iCs/>
          <w:sz w:val="18"/>
          <w:szCs w:val="18"/>
          <w:lang w:val="en-US"/>
        </w:rPr>
        <w:t xml:space="preserve"> </w:t>
      </w:r>
    </w:p>
    <w:p w:rsidR="003910AD" w:rsidRPr="00AA05E3" w:rsidRDefault="003910AD" w:rsidP="003910AD">
      <w:pPr>
        <w:pStyle w:val="Standard1"/>
        <w:spacing w:line="200" w:lineRule="atLeast"/>
        <w:jc w:val="center"/>
        <w:rPr>
          <w:rFonts w:ascii="Arial" w:hAnsi="Arial" w:cs="Arial"/>
          <w:i/>
          <w:iCs/>
          <w:sz w:val="18"/>
          <w:szCs w:val="18"/>
          <w:lang w:val="en-US"/>
        </w:rPr>
      </w:pPr>
    </w:p>
    <w:p w:rsidR="00D108AC" w:rsidRPr="0079420E" w:rsidRDefault="00D108AC" w:rsidP="003910AD">
      <w:pPr>
        <w:pStyle w:val="Standard1"/>
        <w:ind w:right="283"/>
        <w:rPr>
          <w:rFonts w:ascii="Arial" w:hAnsi="Arial" w:cs="Arial"/>
          <w:i/>
          <w:iCs/>
          <w:kern w:val="2"/>
          <w:sz w:val="18"/>
          <w:szCs w:val="18"/>
          <w:lang w:val="en-US"/>
        </w:rPr>
      </w:pPr>
    </w:p>
    <w:sectPr w:rsidR="00D108AC" w:rsidRPr="0079420E" w:rsidSect="00D108AC">
      <w:pgSz w:w="11906" w:h="16838"/>
      <w:pgMar w:top="1418" w:right="170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ind107 Light">
    <w:panose1 w:val="02000000000000000000"/>
    <w:charset w:val="00"/>
    <w:family w:val="auto"/>
    <w:pitch w:val="variable"/>
    <w:sig w:usb0="00008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ubén Rodríguez">
    <w15:presenceInfo w15:providerId="AD" w15:userId="S::rrodriguez@matrix.es::a34c68c6-45f7-4c08-98d4-219f3e12b95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D108AC"/>
    <w:rsid w:val="0002535B"/>
    <w:rsid w:val="000869F6"/>
    <w:rsid w:val="000C10FF"/>
    <w:rsid w:val="000E736A"/>
    <w:rsid w:val="000F22AF"/>
    <w:rsid w:val="0010462C"/>
    <w:rsid w:val="00135392"/>
    <w:rsid w:val="00137EB7"/>
    <w:rsid w:val="00157343"/>
    <w:rsid w:val="00186B31"/>
    <w:rsid w:val="001B6979"/>
    <w:rsid w:val="001D7A81"/>
    <w:rsid w:val="001E2899"/>
    <w:rsid w:val="001E3E66"/>
    <w:rsid w:val="002018D7"/>
    <w:rsid w:val="00212286"/>
    <w:rsid w:val="002172C9"/>
    <w:rsid w:val="00256643"/>
    <w:rsid w:val="002D625D"/>
    <w:rsid w:val="002F6BB9"/>
    <w:rsid w:val="003057A4"/>
    <w:rsid w:val="003169C7"/>
    <w:rsid w:val="00323EC5"/>
    <w:rsid w:val="0033437F"/>
    <w:rsid w:val="00340BD1"/>
    <w:rsid w:val="00341F3D"/>
    <w:rsid w:val="00346E14"/>
    <w:rsid w:val="0035152D"/>
    <w:rsid w:val="003710B5"/>
    <w:rsid w:val="003910AD"/>
    <w:rsid w:val="003B6E70"/>
    <w:rsid w:val="003C5916"/>
    <w:rsid w:val="003C5B79"/>
    <w:rsid w:val="004D2177"/>
    <w:rsid w:val="004E628F"/>
    <w:rsid w:val="0056611D"/>
    <w:rsid w:val="00575637"/>
    <w:rsid w:val="005835A3"/>
    <w:rsid w:val="005934E3"/>
    <w:rsid w:val="005A27EF"/>
    <w:rsid w:val="005B3CD9"/>
    <w:rsid w:val="005C2EEB"/>
    <w:rsid w:val="005C5E51"/>
    <w:rsid w:val="005C6F13"/>
    <w:rsid w:val="005D48DA"/>
    <w:rsid w:val="005E4750"/>
    <w:rsid w:val="005E693A"/>
    <w:rsid w:val="00603F21"/>
    <w:rsid w:val="00612EF9"/>
    <w:rsid w:val="00617F87"/>
    <w:rsid w:val="0063522F"/>
    <w:rsid w:val="00692454"/>
    <w:rsid w:val="00692E3F"/>
    <w:rsid w:val="0069359A"/>
    <w:rsid w:val="006A5EBF"/>
    <w:rsid w:val="006B2DE9"/>
    <w:rsid w:val="006C545F"/>
    <w:rsid w:val="006E5682"/>
    <w:rsid w:val="006E705F"/>
    <w:rsid w:val="00700E83"/>
    <w:rsid w:val="0072797A"/>
    <w:rsid w:val="00735068"/>
    <w:rsid w:val="00773E9A"/>
    <w:rsid w:val="00782B39"/>
    <w:rsid w:val="0079420E"/>
    <w:rsid w:val="007D5E36"/>
    <w:rsid w:val="007F032A"/>
    <w:rsid w:val="007F10E7"/>
    <w:rsid w:val="00881B43"/>
    <w:rsid w:val="008A2088"/>
    <w:rsid w:val="008D011F"/>
    <w:rsid w:val="008E3BB4"/>
    <w:rsid w:val="00915B34"/>
    <w:rsid w:val="0092236E"/>
    <w:rsid w:val="00947769"/>
    <w:rsid w:val="009624B0"/>
    <w:rsid w:val="00963B17"/>
    <w:rsid w:val="0098707E"/>
    <w:rsid w:val="00995328"/>
    <w:rsid w:val="009977CF"/>
    <w:rsid w:val="009C65B6"/>
    <w:rsid w:val="009C67E6"/>
    <w:rsid w:val="009E4EE7"/>
    <w:rsid w:val="00A12279"/>
    <w:rsid w:val="00A31EE8"/>
    <w:rsid w:val="00A95693"/>
    <w:rsid w:val="00AA05E3"/>
    <w:rsid w:val="00AD684D"/>
    <w:rsid w:val="00B033CF"/>
    <w:rsid w:val="00B27335"/>
    <w:rsid w:val="00B37B7A"/>
    <w:rsid w:val="00B45A08"/>
    <w:rsid w:val="00B53E51"/>
    <w:rsid w:val="00B86632"/>
    <w:rsid w:val="00BA2A0C"/>
    <w:rsid w:val="00BB0080"/>
    <w:rsid w:val="00BD1046"/>
    <w:rsid w:val="00BD1DEC"/>
    <w:rsid w:val="00BD52E5"/>
    <w:rsid w:val="00BE023C"/>
    <w:rsid w:val="00C5246E"/>
    <w:rsid w:val="00CB44AE"/>
    <w:rsid w:val="00CC743E"/>
    <w:rsid w:val="00CD018D"/>
    <w:rsid w:val="00D06B9E"/>
    <w:rsid w:val="00D108AC"/>
    <w:rsid w:val="00DB7DC2"/>
    <w:rsid w:val="00DC0E48"/>
    <w:rsid w:val="00E258FB"/>
    <w:rsid w:val="00E40B37"/>
    <w:rsid w:val="00E428A9"/>
    <w:rsid w:val="00E529F9"/>
    <w:rsid w:val="00E570B4"/>
    <w:rsid w:val="00E6550E"/>
    <w:rsid w:val="00E70386"/>
    <w:rsid w:val="00E87EE2"/>
    <w:rsid w:val="00EC47A8"/>
    <w:rsid w:val="00F02BD5"/>
    <w:rsid w:val="00F453DD"/>
    <w:rsid w:val="00F4590A"/>
    <w:rsid w:val="00F6326F"/>
    <w:rsid w:val="00F66780"/>
    <w:rsid w:val="00F66DB8"/>
    <w:rsid w:val="00F9570A"/>
    <w:rsid w:val="00FA3174"/>
    <w:rsid w:val="00FB1123"/>
    <w:rsid w:val="00FE76D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uiPriority w:val="99"/>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customStyle="1" w:styleId="WW-Absatz-Standardschriftart111">
    <w:name w:val="WW-Absatz-Standardschriftart111"/>
    <w:rsid w:val="00E40B37"/>
  </w:style>
  <w:style w:type="paragraph" w:styleId="StandardWeb">
    <w:name w:val="Normal (Web)"/>
    <w:basedOn w:val="Standard"/>
    <w:uiPriority w:val="99"/>
    <w:rsid w:val="001E2899"/>
    <w:pPr>
      <w:suppressAutoHyphens w:val="0"/>
      <w:spacing w:before="280" w:after="119"/>
    </w:pPr>
  </w:style>
  <w:style w:type="character" w:styleId="BesuchterHyperlink">
    <w:name w:val="FollowedHyperlink"/>
    <w:basedOn w:val="Absatz-Standardschriftart"/>
    <w:uiPriority w:val="99"/>
    <w:semiHidden/>
    <w:unhideWhenUsed/>
    <w:rsid w:val="003169C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69180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ms-network.com" TargetMode="External"/><Relationship Id="rId13" Type="http://schemas.openxmlformats.org/officeDocument/2006/relationships/hyperlink" Target="http://www.facebook.com/Congatec" TargetMode="External"/><Relationship Id="rId18" Type="http://schemas.microsoft.com/office/2011/relationships/people" Target="people.xml"/><Relationship Id="rId3" Type="http://schemas.openxmlformats.org/officeDocument/2006/relationships/webSettings" Target="webSettings.xml"/><Relationship Id="rId7" Type="http://schemas.openxmlformats.org/officeDocument/2006/relationships/hyperlink" Target="mailto:info@prismapr.com" TargetMode="External"/><Relationship Id="rId12" Type="http://schemas.openxmlformats.org/officeDocument/2006/relationships/hyperlink" Target="http://www.congatec.com"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congatec.es" TargetMode="External"/><Relationship Id="rId11" Type="http://schemas.openxmlformats.org/officeDocument/2006/relationships/hyperlink" Target="https://www.congatec.com/es/productos/accesorios/conga-skitarm-imx8.html" TargetMode="External"/><Relationship Id="rId5" Type="http://schemas.openxmlformats.org/officeDocument/2006/relationships/hyperlink" Target="mailto:info@congatec.com" TargetMode="External"/><Relationship Id="rId15" Type="http://schemas.openxmlformats.org/officeDocument/2006/relationships/hyperlink" Target="http://www.youtube.com/congatecAE" TargetMode="External"/><Relationship Id="rId10" Type="http://schemas.openxmlformats.org/officeDocument/2006/relationships/hyperlink" Target="https://www.congatec.com/es/congatec/notas-de-prensa.html" TargetMode="External"/><Relationship Id="rId4" Type="http://schemas.openxmlformats.org/officeDocument/2006/relationships/image" Target="media/image1.png"/><Relationship Id="rId9" Type="http://schemas.openxmlformats.org/officeDocument/2006/relationships/image" Target="media/image2.jpeg"/><Relationship Id="rId14" Type="http://schemas.openxmlformats.org/officeDocument/2006/relationships/hyperlink" Target="https://mobile.twitter.com/congatecAG"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861</Words>
  <Characters>5427</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2019-02-08T15:34:00Z</dcterms:created>
  <dcterms:modified xsi:type="dcterms:W3CDTF">2019-03-13T14:05:00Z</dcterms:modified>
</cp:coreProperties>
</file>