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D81CFC"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D81CFC"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D81CFC"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D81CFC"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1A530C" w:rsidRPr="00D650BD" w:rsidRDefault="001A530C" w:rsidP="001A530C">
      <w:pPr>
        <w:spacing w:after="120"/>
        <w:rPr>
          <w:rFonts w:ascii="Arial" w:hAnsi="Arial" w:cs="Arial"/>
          <w:sz w:val="22"/>
          <w:szCs w:val="22"/>
          <w:lang w:val="en-US"/>
        </w:rPr>
      </w:pPr>
      <w:r w:rsidRPr="00D650BD">
        <w:rPr>
          <w:rFonts w:ascii="Arial" w:hAnsi="Arial" w:cs="Arial"/>
          <w:noProof/>
          <w:sz w:val="22"/>
          <w:szCs w:val="22"/>
          <w:lang w:eastAsia="de-DE"/>
        </w:rPr>
        <w:drawing>
          <wp:inline distT="0" distB="0" distL="0" distR="0">
            <wp:extent cx="1800000" cy="801608"/>
            <wp:effectExtent l="19050" t="0" r="0" b="0"/>
            <wp:docPr id="1"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0"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163B78" w:rsidRPr="00C833E4" w:rsidRDefault="00163B78" w:rsidP="00163B78">
      <w:pPr>
        <w:spacing w:after="120"/>
        <w:jc w:val="center"/>
        <w:rPr>
          <w:rFonts w:ascii="Arial" w:hAnsi="Arial" w:cs="Arial"/>
          <w:bCs/>
        </w:rPr>
      </w:pPr>
      <w:r w:rsidRPr="00C833E4">
        <w:rPr>
          <w:rFonts w:ascii="Arial" w:hAnsi="Arial" w:cs="Arial"/>
          <w:bCs/>
        </w:rPr>
        <w:t xml:space="preserve">Les cartes congatec avec processeur </w:t>
      </w:r>
      <w:bookmarkStart w:id="0" w:name="_Hlk11054984"/>
      <w:r w:rsidRPr="00C833E4">
        <w:rPr>
          <w:rFonts w:ascii="Arial" w:hAnsi="Arial" w:cs="Arial"/>
          <w:bCs/>
        </w:rPr>
        <w:t xml:space="preserve">Mobile </w:t>
      </w:r>
      <w:r w:rsidR="00F90D0F">
        <w:rPr>
          <w:rFonts w:ascii="Arial" w:hAnsi="Arial" w:cs="Arial"/>
          <w:bCs/>
        </w:rPr>
        <w:t>Intel®</w:t>
      </w:r>
      <w:r w:rsidRPr="00C833E4">
        <w:rPr>
          <w:rFonts w:ascii="Arial" w:hAnsi="Arial" w:cs="Arial"/>
          <w:bCs/>
        </w:rPr>
        <w:t xml:space="preserve"> </w:t>
      </w:r>
      <w:proofErr w:type="spellStart"/>
      <w:r w:rsidR="00F90D0F">
        <w:rPr>
          <w:rFonts w:ascii="Arial" w:hAnsi="Arial" w:cs="Arial"/>
          <w:bCs/>
        </w:rPr>
        <w:t>Core</w:t>
      </w:r>
      <w:proofErr w:type="spellEnd"/>
      <w:r w:rsidR="00F90D0F">
        <w:rPr>
          <w:rFonts w:ascii="Arial" w:hAnsi="Arial" w:cs="Arial"/>
          <w:bCs/>
        </w:rPr>
        <w:t xml:space="preserve">™ </w:t>
      </w:r>
      <w:r w:rsidRPr="00C833E4">
        <w:rPr>
          <w:rFonts w:ascii="Arial" w:hAnsi="Arial" w:cs="Arial"/>
          <w:bCs/>
        </w:rPr>
        <w:t xml:space="preserve">8e génération </w:t>
      </w:r>
      <w:bookmarkEnd w:id="0"/>
      <w:r w:rsidRPr="00C833E4">
        <w:rPr>
          <w:rFonts w:ascii="Arial" w:hAnsi="Arial" w:cs="Arial"/>
          <w:bCs/>
        </w:rPr>
        <w:t>disponibles pendant plus de 10 ans</w:t>
      </w:r>
    </w:p>
    <w:p w:rsidR="00163B78" w:rsidRPr="00163B78" w:rsidRDefault="00163B78" w:rsidP="007E3A04">
      <w:pPr>
        <w:spacing w:after="120"/>
        <w:jc w:val="center"/>
        <w:rPr>
          <w:rFonts w:ascii="Arial" w:hAnsi="Arial" w:cs="Arial"/>
          <w:bCs/>
        </w:rPr>
      </w:pPr>
    </w:p>
    <w:p w:rsidR="00C833E4" w:rsidRPr="00C833E4" w:rsidRDefault="00C833E4" w:rsidP="00C833E4">
      <w:pPr>
        <w:pStyle w:val="Standard1"/>
        <w:jc w:val="center"/>
        <w:rPr>
          <w:rFonts w:ascii="Arial" w:hAnsi="Arial" w:cs="Arial"/>
          <w:b/>
          <w:bCs/>
          <w:sz w:val="28"/>
          <w:szCs w:val="28"/>
          <w:lang w:val="de-DE"/>
        </w:rPr>
      </w:pPr>
      <w:r w:rsidRPr="00C833E4">
        <w:rPr>
          <w:rFonts w:ascii="Arial" w:hAnsi="Arial" w:cs="Arial"/>
          <w:b/>
          <w:bCs/>
          <w:sz w:val="28"/>
          <w:szCs w:val="28"/>
          <w:lang w:val="de-DE"/>
        </w:rPr>
        <w:t>Jusqu’à +58% de performances avec une disponibilité étendue</w:t>
      </w:r>
    </w:p>
    <w:p w:rsidR="004B6569" w:rsidRPr="00C833E4" w:rsidRDefault="004B6569" w:rsidP="00447705">
      <w:pPr>
        <w:jc w:val="center"/>
        <w:rPr>
          <w:rFonts w:ascii="Arial" w:hAnsi="Arial" w:cs="Arial"/>
          <w:b/>
          <w:lang w:val="de-DE"/>
        </w:rPr>
      </w:pPr>
    </w:p>
    <w:p w:rsidR="00295C78" w:rsidRPr="00710FAE" w:rsidRDefault="00295C78" w:rsidP="00295C78">
      <w:pPr>
        <w:pStyle w:val="HTMLVorformatiert"/>
        <w:spacing w:line="360" w:lineRule="auto"/>
        <w:rPr>
          <w:rFonts w:ascii="Arial" w:hAnsi="Arial" w:cs="Arial"/>
          <w:kern w:val="0"/>
          <w:sz w:val="22"/>
          <w:szCs w:val="22"/>
          <w:lang w:val="fr-FR" w:eastAsia="fr-FR"/>
        </w:rPr>
      </w:pPr>
      <w:r w:rsidRPr="00710FAE">
        <w:rPr>
          <w:rFonts w:ascii="Arial" w:hAnsi="Arial" w:cs="Arial"/>
          <w:b/>
          <w:sz w:val="22"/>
          <w:szCs w:val="22"/>
          <w:lang w:val="fr-FR"/>
        </w:rPr>
        <w:t>Deggendorf, Allemagne, 11 juin 2019</w:t>
      </w:r>
      <w:r w:rsidRPr="00710FAE">
        <w:rPr>
          <w:rFonts w:ascii="Arial" w:hAnsi="Arial" w:cs="Arial"/>
          <w:sz w:val="22"/>
          <w:szCs w:val="22"/>
          <w:lang w:val="fr-FR"/>
        </w:rPr>
        <w:t xml:space="preserve"> * * * congatec, </w:t>
      </w:r>
      <w:r w:rsidRPr="009E697B">
        <w:rPr>
          <w:rFonts w:ascii="Arial" w:hAnsi="Arial" w:cs="Arial"/>
          <w:sz w:val="22"/>
          <w:szCs w:val="22"/>
          <w:lang w:val="fr-FR"/>
        </w:rPr>
        <w:t xml:space="preserve">acteur de premier plan dans le domaine des cartes et modules informatiques embarqués standards et personnalisés, </w:t>
      </w:r>
      <w:r w:rsidRPr="00710FAE">
        <w:rPr>
          <w:rFonts w:ascii="Arial" w:hAnsi="Arial" w:cs="Arial"/>
          <w:sz w:val="22"/>
          <w:szCs w:val="22"/>
          <w:lang w:val="fr-FR"/>
        </w:rPr>
        <w:t xml:space="preserve">annonce que les nouvelles versions embarquées des processeurs Mobile </w:t>
      </w:r>
      <w:r w:rsidR="00F90D0F">
        <w:rPr>
          <w:rFonts w:ascii="Arial" w:hAnsi="Arial" w:cs="Arial"/>
          <w:sz w:val="22"/>
          <w:szCs w:val="22"/>
          <w:lang w:val="fr-FR"/>
        </w:rPr>
        <w:t>Intel®</w:t>
      </w:r>
      <m:oMath>
        <m:r>
          <w:rPr>
            <w:rFonts w:ascii="Cambria Math" w:hAnsi="Cambria Math" w:cs="Arial"/>
            <w:sz w:val="22"/>
            <w:szCs w:val="22"/>
            <w:lang w:val="fr-FR"/>
          </w:rPr>
          <m:t>®</m:t>
        </m:r>
      </m:oMath>
      <w:r w:rsidRPr="00710FAE">
        <w:rPr>
          <w:rFonts w:ascii="Arial" w:hAnsi="Arial" w:cs="Arial"/>
          <w:sz w:val="22"/>
          <w:szCs w:val="22"/>
          <w:lang w:val="fr-FR"/>
        </w:rPr>
        <w:t xml:space="preserve"> </w:t>
      </w:r>
      <w:proofErr w:type="spellStart"/>
      <w:r w:rsidR="00F90D0F">
        <w:rPr>
          <w:rFonts w:ascii="Arial" w:hAnsi="Arial" w:cs="Arial"/>
          <w:sz w:val="22"/>
          <w:szCs w:val="22"/>
          <w:lang w:val="fr-FR"/>
        </w:rPr>
        <w:t>Core</w:t>
      </w:r>
      <w:proofErr w:type="spellEnd"/>
      <w:r w:rsidR="00F90D0F">
        <w:rPr>
          <w:rFonts w:ascii="Arial" w:hAnsi="Arial" w:cs="Arial"/>
          <w:sz w:val="22"/>
          <w:szCs w:val="22"/>
          <w:lang w:val="fr-FR"/>
        </w:rPr>
        <w:t xml:space="preserve">™ </w:t>
      </w:r>
      <w:r w:rsidRPr="00710FAE">
        <w:rPr>
          <w:rFonts w:ascii="Arial" w:hAnsi="Arial" w:cs="Arial"/>
          <w:sz w:val="22"/>
          <w:szCs w:val="22"/>
          <w:lang w:val="fr-FR"/>
        </w:rPr>
        <w:t>8</w:t>
      </w:r>
      <w:r w:rsidRPr="00710FAE">
        <w:rPr>
          <w:rFonts w:ascii="Arial" w:hAnsi="Arial" w:cs="Arial"/>
          <w:kern w:val="22"/>
          <w:sz w:val="22"/>
          <w:szCs w:val="22"/>
          <w:vertAlign w:val="superscript"/>
          <w:lang w:val="fr-FR"/>
        </w:rPr>
        <w:t>e</w:t>
      </w:r>
      <w:r w:rsidRPr="00710FAE">
        <w:rPr>
          <w:rFonts w:ascii="Arial" w:hAnsi="Arial" w:cs="Arial"/>
          <w:sz w:val="22"/>
          <w:szCs w:val="22"/>
          <w:lang w:val="fr-FR"/>
        </w:rPr>
        <w:t xml:space="preserve"> génération (nom de code Whiskey Lake) sont désormais disponibles dans les modules COM Express Type 6 Compact, SBC 3,5 pouces et cartes-mères Thin Mini-ITX. Les clients OEM bénéficient d’un gain de performances instantané atteignant jusqu’à 58% par rapport aux précédents processeurs embarqués U-</w:t>
      </w:r>
      <w:proofErr w:type="spellStart"/>
      <w:r w:rsidRPr="00710FAE">
        <w:rPr>
          <w:rFonts w:ascii="Arial" w:hAnsi="Arial" w:cs="Arial"/>
          <w:sz w:val="22"/>
          <w:szCs w:val="22"/>
          <w:lang w:val="fr-FR"/>
        </w:rPr>
        <w:t>Series</w:t>
      </w:r>
      <w:proofErr w:type="spellEnd"/>
      <w:r w:rsidRPr="00710FAE">
        <w:rPr>
          <w:rFonts w:ascii="Arial" w:hAnsi="Arial" w:cs="Arial"/>
          <w:sz w:val="22"/>
          <w:szCs w:val="22"/>
          <w:lang w:val="fr-FR"/>
        </w:rPr>
        <w:t xml:space="preserve">, ce gain étant rendu possible grâce à 4 </w:t>
      </w:r>
      <w:proofErr w:type="spellStart"/>
      <w:r w:rsidRPr="00710FAE">
        <w:rPr>
          <w:rFonts w:ascii="Arial" w:hAnsi="Arial" w:cs="Arial"/>
          <w:sz w:val="22"/>
          <w:szCs w:val="22"/>
          <w:lang w:val="fr-FR"/>
        </w:rPr>
        <w:t>coeurs</w:t>
      </w:r>
      <w:proofErr w:type="spellEnd"/>
      <w:r w:rsidRPr="00710FAE">
        <w:rPr>
          <w:rFonts w:ascii="Arial" w:hAnsi="Arial" w:cs="Arial"/>
          <w:sz w:val="22"/>
          <w:szCs w:val="22"/>
          <w:lang w:val="fr-FR"/>
        </w:rPr>
        <w:t xml:space="preserve"> contre 2 et à une microarchitecture globalement améliorée. Grâce à des caractéristiques comme la mémoire 2 </w:t>
      </w:r>
      <w:r w:rsidR="00F90D0F">
        <w:rPr>
          <w:rFonts w:ascii="Arial" w:hAnsi="Arial" w:cs="Arial"/>
          <w:sz w:val="22"/>
          <w:szCs w:val="22"/>
          <w:lang w:val="fr-FR"/>
        </w:rPr>
        <w:t>Intel®</w:t>
      </w:r>
      <w:r w:rsidRPr="00710FAE">
        <w:rPr>
          <w:rFonts w:ascii="Arial" w:hAnsi="Arial" w:cs="Arial"/>
          <w:sz w:val="22"/>
          <w:szCs w:val="22"/>
          <w:lang w:val="fr-FR"/>
        </w:rPr>
        <w:t xml:space="preserve">® Optane ou l’USB 3.1 Gen2 en option, les tâches quotidiennes deviennent plus rapides. Les cœurs du processeur permettent une planification efficace des tâches et prennent mieux en charge l’usage du logiciel </w:t>
      </w:r>
      <w:proofErr w:type="spellStart"/>
      <w:r w:rsidRPr="00710FAE">
        <w:rPr>
          <w:rFonts w:ascii="Arial" w:hAnsi="Arial" w:cs="Arial"/>
          <w:sz w:val="22"/>
          <w:szCs w:val="22"/>
          <w:lang w:val="fr-FR"/>
        </w:rPr>
        <w:t>hyperviseur</w:t>
      </w:r>
      <w:proofErr w:type="spellEnd"/>
      <w:r w:rsidRPr="00710FAE">
        <w:rPr>
          <w:rFonts w:ascii="Arial" w:hAnsi="Arial" w:cs="Arial"/>
          <w:sz w:val="22"/>
          <w:szCs w:val="22"/>
          <w:lang w:val="fr-FR"/>
        </w:rPr>
        <w:t xml:space="preserve"> RTS pour </w:t>
      </w:r>
      <w:r w:rsidRPr="00710FAE">
        <w:rPr>
          <w:rFonts w:ascii="Arial" w:hAnsi="Arial" w:cs="Arial"/>
          <w:kern w:val="0"/>
          <w:sz w:val="22"/>
          <w:szCs w:val="22"/>
          <w:lang w:val="fr-FR" w:eastAsia="fr-FR"/>
        </w:rPr>
        <w:t>permettre une optimisation supplémentaire du débit des E / S à partir des canaux d'entrée vers les cœurs du processeur.</w:t>
      </w:r>
    </w:p>
    <w:p w:rsidR="00295C78" w:rsidRPr="00710FAE" w:rsidRDefault="00295C78" w:rsidP="00295C78">
      <w:pPr>
        <w:spacing w:line="360" w:lineRule="auto"/>
        <w:rPr>
          <w:rFonts w:ascii="Arial" w:hAnsi="Arial" w:cs="Arial"/>
          <w:sz w:val="22"/>
          <w:szCs w:val="22"/>
        </w:rPr>
      </w:pPr>
    </w:p>
    <w:p w:rsidR="00295C78" w:rsidRPr="00710FAE" w:rsidRDefault="00295C78" w:rsidP="00295C78">
      <w:pPr>
        <w:pStyle w:val="HTMLVorformatiert"/>
        <w:spacing w:line="360" w:lineRule="auto"/>
        <w:rPr>
          <w:rFonts w:ascii="Arial" w:hAnsi="Arial" w:cs="Arial"/>
          <w:kern w:val="0"/>
          <w:sz w:val="22"/>
          <w:szCs w:val="22"/>
          <w:lang w:val="fr-FR" w:eastAsia="fr-FR"/>
        </w:rPr>
      </w:pPr>
      <w:r w:rsidRPr="00710FAE">
        <w:rPr>
          <w:rFonts w:ascii="Arial" w:hAnsi="Arial" w:cs="Arial"/>
          <w:sz w:val="22"/>
          <w:szCs w:val="22"/>
          <w:lang w:val="fr-FR"/>
        </w:rPr>
        <w:t xml:space="preserve">Conçus pour des environnements difficiles et à espace restreint, les nouvelles cartes et les modules processeurs embarqués haut de gamme </w:t>
      </w:r>
      <w:r w:rsidR="00F90D0F">
        <w:rPr>
          <w:rFonts w:ascii="Arial" w:hAnsi="Arial" w:cs="Arial"/>
          <w:sz w:val="22"/>
          <w:szCs w:val="22"/>
          <w:lang w:val="fr-FR"/>
        </w:rPr>
        <w:t>Intel®</w:t>
      </w:r>
      <w:r w:rsidRPr="00710FAE">
        <w:rPr>
          <w:rFonts w:ascii="Arial" w:hAnsi="Arial" w:cs="Arial"/>
          <w:sz w:val="22"/>
          <w:szCs w:val="22"/>
          <w:vertAlign w:val="superscript"/>
          <w:lang w:val="fr-FR"/>
        </w:rPr>
        <w:t>®</w:t>
      </w:r>
      <w:r w:rsidRPr="00710FAE">
        <w:rPr>
          <w:rFonts w:ascii="Arial" w:hAnsi="Arial" w:cs="Arial"/>
          <w:sz w:val="22"/>
          <w:szCs w:val="22"/>
          <w:lang w:val="fr-FR"/>
        </w:rPr>
        <w:t xml:space="preserve"> </w:t>
      </w:r>
      <w:proofErr w:type="spellStart"/>
      <w:r w:rsidRPr="00710FAE">
        <w:rPr>
          <w:rFonts w:ascii="Arial" w:hAnsi="Arial" w:cs="Arial"/>
          <w:sz w:val="22"/>
          <w:szCs w:val="22"/>
          <w:lang w:val="fr-FR"/>
        </w:rPr>
        <w:t>Core</w:t>
      </w:r>
      <w:proofErr w:type="spellEnd"/>
      <w:r w:rsidRPr="00710FAE">
        <w:rPr>
          <w:rFonts w:ascii="Arial" w:hAnsi="Arial" w:cs="Arial"/>
          <w:sz w:val="22"/>
          <w:szCs w:val="22"/>
          <w:lang w:val="fr-FR"/>
        </w:rPr>
        <w:t xml:space="preserve">™ i7, </w:t>
      </w:r>
      <w:proofErr w:type="spellStart"/>
      <w:r w:rsidRPr="00710FAE">
        <w:rPr>
          <w:rFonts w:ascii="Arial" w:hAnsi="Arial" w:cs="Arial"/>
          <w:sz w:val="22"/>
          <w:szCs w:val="22"/>
          <w:lang w:val="fr-FR"/>
        </w:rPr>
        <w:t>Core</w:t>
      </w:r>
      <w:proofErr w:type="spellEnd"/>
      <w:r w:rsidRPr="00710FAE">
        <w:rPr>
          <w:rFonts w:ascii="Arial" w:hAnsi="Arial" w:cs="Arial"/>
          <w:sz w:val="22"/>
          <w:szCs w:val="22"/>
          <w:lang w:val="fr-FR"/>
        </w:rPr>
        <w:t xml:space="preserve">™ i5, </w:t>
      </w:r>
      <w:proofErr w:type="spellStart"/>
      <w:r w:rsidRPr="00710FAE">
        <w:rPr>
          <w:rFonts w:ascii="Arial" w:hAnsi="Arial" w:cs="Arial"/>
          <w:sz w:val="22"/>
          <w:szCs w:val="22"/>
          <w:lang w:val="fr-FR"/>
        </w:rPr>
        <w:t>Core</w:t>
      </w:r>
      <w:proofErr w:type="spellEnd"/>
      <w:r w:rsidRPr="00710FAE">
        <w:rPr>
          <w:rFonts w:ascii="Arial" w:hAnsi="Arial" w:cs="Arial"/>
          <w:sz w:val="22"/>
          <w:szCs w:val="22"/>
          <w:lang w:val="fr-FR"/>
        </w:rPr>
        <w:t xml:space="preserve">™ i3 et </w:t>
      </w:r>
      <w:proofErr w:type="spellStart"/>
      <w:r w:rsidRPr="00710FAE">
        <w:rPr>
          <w:rFonts w:ascii="Arial" w:hAnsi="Arial" w:cs="Arial"/>
          <w:sz w:val="22"/>
          <w:szCs w:val="22"/>
          <w:lang w:val="fr-FR"/>
        </w:rPr>
        <w:t>Celeron</w:t>
      </w:r>
      <w:proofErr w:type="spellEnd"/>
      <w:r w:rsidRPr="00710FAE">
        <w:rPr>
          <w:rFonts w:ascii="Arial" w:hAnsi="Arial" w:cs="Arial"/>
          <w:sz w:val="22"/>
          <w:szCs w:val="22"/>
          <w:vertAlign w:val="superscript"/>
          <w:lang w:val="fr-FR"/>
        </w:rPr>
        <w:t xml:space="preserve">® </w:t>
      </w:r>
      <w:r w:rsidRPr="00710FAE">
        <w:rPr>
          <w:rFonts w:ascii="Arial" w:hAnsi="Arial" w:cs="Arial"/>
          <w:kern w:val="22"/>
          <w:sz w:val="22"/>
          <w:szCs w:val="22"/>
          <w:lang w:val="fr-FR"/>
        </w:rPr>
        <w:t xml:space="preserve">sont les premiers dans l’industrie à proposer une disponibilité à long terme de plus de 10 ans. Ce tout nouveau concept x86 embarqué est une première chez congatec et dans </w:t>
      </w:r>
      <w:proofErr w:type="gramStart"/>
      <w:r w:rsidRPr="00710FAE">
        <w:rPr>
          <w:rFonts w:ascii="Arial" w:hAnsi="Arial" w:cs="Arial"/>
          <w:kern w:val="22"/>
          <w:sz w:val="22"/>
          <w:szCs w:val="22"/>
          <w:lang w:val="fr-FR"/>
        </w:rPr>
        <w:t>l’ensemble</w:t>
      </w:r>
      <w:proofErr w:type="gramEnd"/>
      <w:r w:rsidRPr="00710FAE">
        <w:rPr>
          <w:rFonts w:ascii="Arial" w:hAnsi="Arial" w:cs="Arial"/>
          <w:kern w:val="22"/>
          <w:sz w:val="22"/>
          <w:szCs w:val="22"/>
          <w:lang w:val="fr-FR"/>
        </w:rPr>
        <w:t xml:space="preserve"> de la communauté des fournisseurs de cartes embarquées avec le lancement </w:t>
      </w:r>
      <w:r w:rsidRPr="00710FAE">
        <w:rPr>
          <w:rFonts w:ascii="Arial" w:hAnsi="Arial" w:cs="Arial"/>
          <w:kern w:val="22"/>
          <w:sz w:val="22"/>
          <w:szCs w:val="22"/>
          <w:lang w:val="fr-FR"/>
        </w:rPr>
        <w:lastRenderedPageBreak/>
        <w:t xml:space="preserve">des nouvelles cartes processeurs </w:t>
      </w:r>
      <w:r w:rsidR="00F90D0F">
        <w:rPr>
          <w:rFonts w:ascii="Arial" w:hAnsi="Arial" w:cs="Arial"/>
          <w:sz w:val="22"/>
          <w:szCs w:val="22"/>
          <w:lang w:val="fr-FR"/>
        </w:rPr>
        <w:t>Intel®</w:t>
      </w:r>
      <w:r w:rsidRPr="00710FAE">
        <w:rPr>
          <w:rFonts w:ascii="Arial" w:hAnsi="Arial" w:cs="Arial"/>
          <w:sz w:val="22"/>
          <w:szCs w:val="22"/>
          <w:vertAlign w:val="superscript"/>
          <w:lang w:val="fr-FR"/>
        </w:rPr>
        <w:t>®</w:t>
      </w:r>
      <w:r w:rsidRPr="00710FAE">
        <w:rPr>
          <w:rFonts w:ascii="Arial" w:hAnsi="Arial" w:cs="Arial"/>
          <w:sz w:val="22"/>
          <w:szCs w:val="22"/>
          <w:lang w:val="fr-FR"/>
        </w:rPr>
        <w:t xml:space="preserve"> </w:t>
      </w:r>
      <w:proofErr w:type="spellStart"/>
      <w:r w:rsidRPr="00710FAE">
        <w:rPr>
          <w:rFonts w:ascii="Arial" w:hAnsi="Arial" w:cs="Arial"/>
          <w:sz w:val="22"/>
          <w:szCs w:val="22"/>
          <w:lang w:val="fr-FR"/>
        </w:rPr>
        <w:t>Core</w:t>
      </w:r>
      <w:proofErr w:type="spellEnd"/>
      <w:r w:rsidRPr="00710FAE">
        <w:rPr>
          <w:rFonts w:ascii="Arial" w:hAnsi="Arial" w:cs="Arial"/>
          <w:sz w:val="22"/>
          <w:szCs w:val="22"/>
          <w:lang w:val="fr-FR"/>
        </w:rPr>
        <w:t>™ Mobile 8</w:t>
      </w:r>
      <w:r w:rsidRPr="00710FAE">
        <w:rPr>
          <w:rFonts w:ascii="Arial" w:hAnsi="Arial" w:cs="Arial"/>
          <w:kern w:val="22"/>
          <w:sz w:val="22"/>
          <w:szCs w:val="22"/>
          <w:vertAlign w:val="superscript"/>
          <w:lang w:val="fr-FR"/>
        </w:rPr>
        <w:t>e</w:t>
      </w:r>
      <w:r w:rsidRPr="00710FAE">
        <w:rPr>
          <w:rFonts w:ascii="Arial" w:hAnsi="Arial" w:cs="Arial"/>
          <w:sz w:val="22"/>
          <w:szCs w:val="22"/>
          <w:lang w:val="fr-FR"/>
        </w:rPr>
        <w:t xml:space="preserve"> Génération. Répondant en particulier </w:t>
      </w:r>
      <w:r w:rsidRPr="00710FAE">
        <w:rPr>
          <w:rFonts w:ascii="Arial" w:hAnsi="Arial" w:cs="Arial"/>
          <w:kern w:val="0"/>
          <w:sz w:val="22"/>
          <w:szCs w:val="22"/>
          <w:lang w:val="fr-FR" w:eastAsia="fr-FR"/>
        </w:rPr>
        <w:t xml:space="preserve">aux besoins accrus en termes de cycle de vie du secteur des transports et de la mobilité, ces nouveaux modules et cartes sont également parfaitement adaptés à toutes les autres applications embarquées - telles que les équipements médicaux et les contrôles industriels, les clients </w:t>
      </w:r>
      <w:proofErr w:type="spellStart"/>
      <w:r w:rsidRPr="00710FAE">
        <w:rPr>
          <w:rFonts w:ascii="Arial" w:hAnsi="Arial" w:cs="Arial"/>
          <w:kern w:val="0"/>
          <w:sz w:val="22"/>
          <w:szCs w:val="22"/>
          <w:lang w:val="fr-FR" w:eastAsia="fr-FR"/>
        </w:rPr>
        <w:t>Edge</w:t>
      </w:r>
      <w:proofErr w:type="spellEnd"/>
      <w:r w:rsidRPr="00710FAE">
        <w:rPr>
          <w:rFonts w:ascii="Arial" w:hAnsi="Arial" w:cs="Arial"/>
          <w:kern w:val="0"/>
          <w:sz w:val="22"/>
          <w:szCs w:val="22"/>
          <w:lang w:val="fr-FR" w:eastAsia="fr-FR"/>
        </w:rPr>
        <w:t xml:space="preserve"> embarqués et les IHM - dans la mesure où elles allongent la durée de vie des cycles sans coûts supplémentaires pour les clients.</w:t>
      </w:r>
    </w:p>
    <w:p w:rsidR="00295C78" w:rsidRPr="00710FAE" w:rsidRDefault="00295C78" w:rsidP="00295C78">
      <w:pPr>
        <w:spacing w:line="360" w:lineRule="auto"/>
        <w:rPr>
          <w:rFonts w:ascii="Arial" w:hAnsi="Arial" w:cs="Arial"/>
          <w:kern w:val="22"/>
          <w:sz w:val="22"/>
          <w:szCs w:val="22"/>
        </w:rPr>
      </w:pPr>
    </w:p>
    <w:p w:rsidR="00295C78" w:rsidRPr="00710FAE" w:rsidRDefault="00295C78" w:rsidP="00295C78">
      <w:pPr>
        <w:pStyle w:val="HTMLVorformatiert"/>
        <w:spacing w:line="360" w:lineRule="auto"/>
        <w:rPr>
          <w:rFonts w:ascii="Arial" w:hAnsi="Arial" w:cs="Arial"/>
          <w:kern w:val="0"/>
          <w:sz w:val="22"/>
          <w:szCs w:val="22"/>
          <w:lang w:val="fr-FR" w:eastAsia="fr-FR"/>
        </w:rPr>
      </w:pPr>
      <w:r w:rsidRPr="00710FAE">
        <w:rPr>
          <w:rFonts w:ascii="Arial" w:hAnsi="Arial" w:cs="Arial"/>
          <w:sz w:val="22"/>
          <w:szCs w:val="22"/>
          <w:lang w:val="fr-FR"/>
        </w:rPr>
        <w:t xml:space="preserve">“L’un de nos principaux objectifs est de simplifier au maximum l’utilisation de la technologie informatique embarquée pour nos clients OEM. C’est pourquoi nous proposons nos toutes nouvelles cartes et modules embarqués à base de processeur Mobile </w:t>
      </w:r>
      <w:r w:rsidR="00F90D0F">
        <w:rPr>
          <w:rFonts w:ascii="Arial" w:hAnsi="Arial" w:cs="Arial"/>
          <w:sz w:val="22"/>
          <w:szCs w:val="22"/>
          <w:lang w:val="fr-FR"/>
        </w:rPr>
        <w:t>Intel®</w:t>
      </w:r>
      <m:oMath>
        <m:r>
          <w:rPr>
            <w:rFonts w:ascii="Cambria Math" w:hAnsi="Cambria Math" w:cs="Arial"/>
            <w:sz w:val="22"/>
            <w:szCs w:val="22"/>
            <w:lang w:val="fr-FR"/>
          </w:rPr>
          <m:t>®</m:t>
        </m:r>
      </m:oMath>
      <w:r w:rsidRPr="00710FAE">
        <w:rPr>
          <w:rFonts w:ascii="Arial" w:hAnsi="Arial" w:cs="Arial"/>
          <w:sz w:val="22"/>
          <w:szCs w:val="22"/>
          <w:lang w:val="fr-FR"/>
        </w:rPr>
        <w:t xml:space="preserve"> </w:t>
      </w:r>
      <w:proofErr w:type="spellStart"/>
      <w:r w:rsidR="00F90D0F">
        <w:rPr>
          <w:rFonts w:ascii="Arial" w:hAnsi="Arial" w:cs="Arial"/>
          <w:sz w:val="22"/>
          <w:szCs w:val="22"/>
          <w:lang w:val="fr-FR"/>
        </w:rPr>
        <w:t>Core</w:t>
      </w:r>
      <w:proofErr w:type="spellEnd"/>
      <w:r w:rsidR="00F90D0F">
        <w:rPr>
          <w:rFonts w:ascii="Arial" w:hAnsi="Arial" w:cs="Arial"/>
          <w:sz w:val="22"/>
          <w:szCs w:val="22"/>
          <w:lang w:val="fr-FR"/>
        </w:rPr>
        <w:t xml:space="preserve">™ </w:t>
      </w:r>
      <w:r w:rsidRPr="00710FAE">
        <w:rPr>
          <w:rFonts w:ascii="Arial" w:hAnsi="Arial" w:cs="Arial"/>
          <w:sz w:val="22"/>
          <w:szCs w:val="22"/>
          <w:lang w:val="fr-FR"/>
        </w:rPr>
        <w:t>8</w:t>
      </w:r>
      <w:r w:rsidRPr="00710FAE">
        <w:rPr>
          <w:rFonts w:ascii="Arial" w:hAnsi="Arial" w:cs="Arial"/>
          <w:kern w:val="22"/>
          <w:sz w:val="22"/>
          <w:szCs w:val="22"/>
          <w:vertAlign w:val="superscript"/>
          <w:lang w:val="fr-FR"/>
        </w:rPr>
        <w:t>e</w:t>
      </w:r>
      <w:r w:rsidRPr="00710FAE">
        <w:rPr>
          <w:rFonts w:ascii="Arial" w:hAnsi="Arial" w:cs="Arial"/>
          <w:sz w:val="22"/>
          <w:szCs w:val="22"/>
          <w:lang w:val="fr-FR"/>
        </w:rPr>
        <w:t xml:space="preserve"> génération disponibles pendant plus de 10 ans et </w:t>
      </w:r>
      <w:r w:rsidRPr="00710FAE">
        <w:rPr>
          <w:rFonts w:ascii="Arial" w:hAnsi="Arial" w:cs="Arial"/>
          <w:kern w:val="0"/>
          <w:sz w:val="22"/>
          <w:szCs w:val="22"/>
          <w:lang w:val="fr-FR" w:eastAsia="fr-FR"/>
        </w:rPr>
        <w:t xml:space="preserve">sur la base d'un contrat d'achat spécifique jusqu'à 15 ans, avec une disponibilité à long terme dès le début, car 7 années sont souvent insuffisantes pour de nombreux secteurs informatiques embarqués haut de gamme. Notre cycle de vie étendu – qui, précisons-le, n’entraîne aucun surcoût  - aide ainsi les OEM à étendre leurs propres cycles de vie pour un meilleur retour sur investissement, » a expliqué </w:t>
      </w:r>
      <w:proofErr w:type="spellStart"/>
      <w:r w:rsidRPr="00710FAE">
        <w:rPr>
          <w:rFonts w:ascii="Arial" w:hAnsi="Arial" w:cs="Arial"/>
          <w:kern w:val="0"/>
          <w:sz w:val="22"/>
          <w:szCs w:val="22"/>
          <w:lang w:val="fr-FR" w:eastAsia="fr-FR"/>
        </w:rPr>
        <w:t>Chistian</w:t>
      </w:r>
      <w:proofErr w:type="spellEnd"/>
      <w:r w:rsidRPr="00710FAE">
        <w:rPr>
          <w:rFonts w:ascii="Arial" w:hAnsi="Arial" w:cs="Arial"/>
          <w:kern w:val="0"/>
          <w:sz w:val="22"/>
          <w:szCs w:val="22"/>
          <w:lang w:val="fr-FR" w:eastAsia="fr-FR"/>
        </w:rPr>
        <w:t xml:space="preserve"> Eder, Directeur du Marketing de congatec.</w:t>
      </w:r>
    </w:p>
    <w:p w:rsidR="00295C78" w:rsidRPr="00710FAE" w:rsidRDefault="00295C78" w:rsidP="00295C78">
      <w:pPr>
        <w:spacing w:line="360" w:lineRule="auto"/>
        <w:rPr>
          <w:rFonts w:ascii="Arial" w:hAnsi="Arial" w:cs="Arial"/>
          <w:sz w:val="22"/>
          <w:szCs w:val="22"/>
        </w:rPr>
      </w:pPr>
    </w:p>
    <w:p w:rsidR="00295C78" w:rsidRPr="00710FAE" w:rsidRDefault="00295C78" w:rsidP="00295C78">
      <w:pPr>
        <w:spacing w:line="360" w:lineRule="auto"/>
        <w:rPr>
          <w:rFonts w:ascii="Arial" w:hAnsi="Arial" w:cs="Arial"/>
          <w:sz w:val="22"/>
          <w:szCs w:val="22"/>
        </w:rPr>
      </w:pPr>
      <w:r w:rsidRPr="00710FAE">
        <w:rPr>
          <w:rFonts w:ascii="Arial" w:hAnsi="Arial" w:cs="Arial"/>
          <w:sz w:val="22"/>
          <w:szCs w:val="22"/>
        </w:rPr>
        <w:t>Dans le passé, de nombreuses applications embarquées haut de gamme avaient un cycle de vie inférieur à 7 ans, car elles nécessitaient souvent un nouveau gain de performance par rapport aux générations de processeurs précédentes. Mais avec l’augmentation des demandes de certification dans plusieurs nouvelles applications embarquées comme les véhicules mobiles, les OEM réclament aujourd’hui un allongement du cycle de vie. L’extension des cycles de vie des plates-formes embarquées standards x86 de 10 voire 15 ans constitue dès lors un atout majeur pour les clients de l’ensemble du marché informatique embarqué.</w:t>
      </w:r>
    </w:p>
    <w:p w:rsidR="00295C78" w:rsidRPr="009E697B" w:rsidRDefault="00295C78" w:rsidP="00295C78">
      <w:pPr>
        <w:spacing w:line="360" w:lineRule="auto"/>
        <w:rPr>
          <w:rFonts w:ascii="Arial" w:hAnsi="Arial" w:cs="Arial"/>
          <w:sz w:val="22"/>
          <w:szCs w:val="22"/>
        </w:rPr>
      </w:pPr>
    </w:p>
    <w:p w:rsidR="00295C78" w:rsidRPr="00710FAE" w:rsidRDefault="00295C78" w:rsidP="00295C78">
      <w:pPr>
        <w:spacing w:line="360" w:lineRule="auto"/>
        <w:rPr>
          <w:rFonts w:ascii="Arial" w:hAnsi="Arial" w:cs="Arial"/>
          <w:sz w:val="22"/>
          <w:szCs w:val="22"/>
        </w:rPr>
      </w:pPr>
      <w:r w:rsidRPr="00710FAE">
        <w:rPr>
          <w:rFonts w:ascii="Arial" w:hAnsi="Arial" w:cs="Arial"/>
          <w:sz w:val="22"/>
          <w:szCs w:val="22"/>
        </w:rPr>
        <w:t xml:space="preserve">“Nous sommes ravis d’avoir les versions embarquées de cette toute nouvelle architecture </w:t>
      </w:r>
      <w:r w:rsidR="00F90D0F">
        <w:rPr>
          <w:rFonts w:ascii="Arial" w:hAnsi="Arial" w:cs="Arial"/>
          <w:sz w:val="22"/>
          <w:szCs w:val="22"/>
        </w:rPr>
        <w:t>Intel®</w:t>
      </w:r>
      <w:r w:rsidRPr="00710FAE">
        <w:rPr>
          <w:rFonts w:ascii="Arial" w:hAnsi="Arial" w:cs="Arial"/>
          <w:sz w:val="22"/>
          <w:szCs w:val="22"/>
        </w:rPr>
        <w:t xml:space="preserve"> avec une disponibilité de plus de 10 ans. L’allongement des cycles de vie est une demande majeure de nombreuses applications mobiles que nous ciblons dans des environnements difficiles, où des flux de données haut débit doivent être captés et enregistrés pour la reconnaissance d'objets 3D, l'imagerie à LIDAR et la cartographie mobile. Nos clients attendent la même exigence de nos enregistreurs de données utilisés pour la surveillance de réseau sans fil et les systèmes de test automobile ou des enregistreurs de données qui stockent et analysent des flux de données à haut débit à partir de capteurs externes sur des disques SSD ou des disques durs, » explique Thomas </w:t>
      </w:r>
      <w:proofErr w:type="spellStart"/>
      <w:r w:rsidRPr="00710FAE">
        <w:rPr>
          <w:rFonts w:ascii="Arial" w:hAnsi="Arial" w:cs="Arial"/>
          <w:sz w:val="22"/>
          <w:szCs w:val="22"/>
        </w:rPr>
        <w:t>Hagios</w:t>
      </w:r>
      <w:proofErr w:type="spellEnd"/>
      <w:r w:rsidRPr="00710FAE">
        <w:rPr>
          <w:rFonts w:ascii="Arial" w:hAnsi="Arial" w:cs="Arial"/>
          <w:sz w:val="22"/>
          <w:szCs w:val="22"/>
        </w:rPr>
        <w:t>, CEO de MCTX Mobile &amp; Embedded Computers GmbH.</w:t>
      </w:r>
    </w:p>
    <w:p w:rsidR="00295C78" w:rsidRPr="009E697B" w:rsidRDefault="00295C78" w:rsidP="00295C78">
      <w:pPr>
        <w:spacing w:line="360" w:lineRule="auto"/>
        <w:rPr>
          <w:rFonts w:ascii="Arial" w:hAnsi="Arial" w:cs="Arial"/>
          <w:sz w:val="22"/>
          <w:szCs w:val="22"/>
        </w:rPr>
      </w:pPr>
    </w:p>
    <w:p w:rsidR="00295C78" w:rsidRPr="00710FAE" w:rsidRDefault="00295C78" w:rsidP="00295C78">
      <w:pPr>
        <w:spacing w:line="360" w:lineRule="auto"/>
        <w:rPr>
          <w:rFonts w:ascii="Arial" w:hAnsi="Arial" w:cs="Arial"/>
          <w:b/>
          <w:sz w:val="22"/>
          <w:szCs w:val="22"/>
        </w:rPr>
      </w:pPr>
      <w:r w:rsidRPr="00710FAE">
        <w:rPr>
          <w:rFonts w:ascii="Arial" w:hAnsi="Arial" w:cs="Arial"/>
          <w:b/>
          <w:sz w:val="22"/>
          <w:szCs w:val="22"/>
        </w:rPr>
        <w:lastRenderedPageBreak/>
        <w:t>Les caractéristiques en détail</w:t>
      </w:r>
    </w:p>
    <w:p w:rsidR="00295C78" w:rsidRPr="00710FAE" w:rsidRDefault="00295C78" w:rsidP="00295C78">
      <w:pPr>
        <w:pStyle w:val="HTMLVorformatiert"/>
        <w:spacing w:line="360" w:lineRule="auto"/>
        <w:rPr>
          <w:rFonts w:ascii="Arial" w:hAnsi="Arial" w:cs="Arial"/>
          <w:kern w:val="0"/>
          <w:lang w:val="fr-FR" w:eastAsia="fr-FR"/>
        </w:rPr>
      </w:pPr>
      <w:r w:rsidRPr="00710FAE">
        <w:rPr>
          <w:rFonts w:ascii="Arial" w:hAnsi="Arial" w:cs="Arial"/>
          <w:sz w:val="22"/>
          <w:szCs w:val="22"/>
          <w:lang w:val="fr-FR"/>
        </w:rPr>
        <w:t xml:space="preserve">Les nouveaux modules conga-TC370 COM Express Type 6, SBC 3,5 pouces embarquées conga-JC370 et cartes-mères Thin Mini-ITX conga-IC370 possèdent tous les nouveaux processeurs embarquées </w:t>
      </w:r>
      <w:r w:rsidR="00F90D0F">
        <w:rPr>
          <w:rFonts w:ascii="Arial" w:hAnsi="Arial" w:cs="Arial"/>
          <w:sz w:val="22"/>
          <w:szCs w:val="22"/>
          <w:lang w:val="fr-FR"/>
        </w:rPr>
        <w:t>Intel®</w:t>
      </w:r>
      <w:r w:rsidRPr="00710FAE">
        <w:rPr>
          <w:rFonts w:ascii="Arial" w:hAnsi="Arial" w:cs="Arial"/>
          <w:sz w:val="22"/>
          <w:szCs w:val="22"/>
          <w:vertAlign w:val="superscript"/>
          <w:lang w:val="fr-FR"/>
        </w:rPr>
        <w:t>®</w:t>
      </w:r>
      <w:r w:rsidRPr="00710FAE">
        <w:rPr>
          <w:rFonts w:ascii="Arial" w:hAnsi="Arial" w:cs="Arial"/>
          <w:sz w:val="22"/>
          <w:szCs w:val="22"/>
          <w:lang w:val="fr-FR"/>
        </w:rPr>
        <w:t xml:space="preserve"> </w:t>
      </w:r>
      <w:proofErr w:type="spellStart"/>
      <w:r w:rsidRPr="00710FAE">
        <w:rPr>
          <w:rFonts w:ascii="Arial" w:hAnsi="Arial" w:cs="Arial"/>
          <w:sz w:val="22"/>
          <w:szCs w:val="22"/>
          <w:lang w:val="fr-FR"/>
        </w:rPr>
        <w:t>Core</w:t>
      </w:r>
      <w:proofErr w:type="spellEnd"/>
      <w:r w:rsidRPr="00710FAE">
        <w:rPr>
          <w:rFonts w:ascii="Arial" w:hAnsi="Arial" w:cs="Arial"/>
          <w:sz w:val="22"/>
          <w:szCs w:val="22"/>
          <w:lang w:val="fr-FR"/>
        </w:rPr>
        <w:t xml:space="preserve">™ i7, </w:t>
      </w:r>
      <w:proofErr w:type="spellStart"/>
      <w:r w:rsidRPr="00710FAE">
        <w:rPr>
          <w:rFonts w:ascii="Arial" w:hAnsi="Arial" w:cs="Arial"/>
          <w:sz w:val="22"/>
          <w:szCs w:val="22"/>
          <w:lang w:val="fr-FR"/>
        </w:rPr>
        <w:t>Core</w:t>
      </w:r>
      <w:proofErr w:type="spellEnd"/>
      <w:r w:rsidRPr="00710FAE">
        <w:rPr>
          <w:rFonts w:ascii="Arial" w:hAnsi="Arial" w:cs="Arial"/>
          <w:sz w:val="22"/>
          <w:szCs w:val="22"/>
          <w:lang w:val="fr-FR"/>
        </w:rPr>
        <w:t xml:space="preserve">™ i5, </w:t>
      </w:r>
      <w:proofErr w:type="spellStart"/>
      <w:r w:rsidRPr="00710FAE">
        <w:rPr>
          <w:rFonts w:ascii="Arial" w:hAnsi="Arial" w:cs="Arial"/>
          <w:sz w:val="22"/>
          <w:szCs w:val="22"/>
          <w:lang w:val="fr-FR"/>
        </w:rPr>
        <w:t>Core</w:t>
      </w:r>
      <w:proofErr w:type="spellEnd"/>
      <w:r w:rsidRPr="00710FAE">
        <w:rPr>
          <w:rFonts w:ascii="Arial" w:hAnsi="Arial" w:cs="Arial"/>
          <w:sz w:val="22"/>
          <w:szCs w:val="22"/>
          <w:lang w:val="fr-FR"/>
        </w:rPr>
        <w:t xml:space="preserve">™ i3 et </w:t>
      </w:r>
      <w:proofErr w:type="spellStart"/>
      <w:r w:rsidRPr="00710FAE">
        <w:rPr>
          <w:rFonts w:ascii="Arial" w:hAnsi="Arial" w:cs="Arial"/>
          <w:sz w:val="22"/>
          <w:szCs w:val="22"/>
          <w:lang w:val="fr-FR"/>
        </w:rPr>
        <w:t>Celeron</w:t>
      </w:r>
      <w:proofErr w:type="spellEnd"/>
      <w:r w:rsidRPr="00710FAE">
        <w:rPr>
          <w:rFonts w:ascii="Arial" w:hAnsi="Arial" w:cs="Arial"/>
          <w:sz w:val="22"/>
          <w:szCs w:val="22"/>
          <w:lang w:val="fr-FR"/>
        </w:rPr>
        <w:t xml:space="preserve"> avec une disponibilité de 15 ans. La mémoire est conçue pour répondre aux exigences de consolidation d’applications multi SE sur une seule plate-forme : deux emplacements SODIMM DDR4 avec jusqu’à 2400 MT/s sont disponibles pour un total atteignant 64 Go. Pour la première fois, l’USB 3.1 Gen2 avec des taux de transfert de 10 </w:t>
      </w:r>
      <w:proofErr w:type="spellStart"/>
      <w:r w:rsidRPr="00710FAE">
        <w:rPr>
          <w:rFonts w:ascii="Arial" w:hAnsi="Arial" w:cs="Arial"/>
          <w:sz w:val="22"/>
          <w:szCs w:val="22"/>
          <w:lang w:val="fr-FR"/>
        </w:rPr>
        <w:t>Gbps</w:t>
      </w:r>
      <w:proofErr w:type="spellEnd"/>
      <w:r w:rsidRPr="00710FAE">
        <w:rPr>
          <w:rFonts w:ascii="Arial" w:hAnsi="Arial" w:cs="Arial"/>
          <w:sz w:val="22"/>
          <w:szCs w:val="22"/>
          <w:lang w:val="fr-FR"/>
        </w:rPr>
        <w:t xml:space="preserve"> est maintenant pris en charge nativement, ce qui permet de transférer de la vidéo UHD même si elle n’est pas compressée à partir d’une caméra USB ou tout autre capteur de vision. Les nouvelles SBC 3,5 pouces apportent cette performance via un connecteur USB-C qui prend également en charge 1 DisplayPort++ et l’alimentation pour les appareils périphériques, permettant </w:t>
      </w:r>
      <w:r w:rsidRPr="00710FAE">
        <w:rPr>
          <w:rFonts w:ascii="Arial" w:hAnsi="Arial" w:cs="Arial"/>
          <w:kern w:val="0"/>
          <w:sz w:val="22"/>
          <w:szCs w:val="22"/>
          <w:lang w:val="fr-FR" w:eastAsia="fr-FR"/>
        </w:rPr>
        <w:t xml:space="preserve">ainsi la connexion d'un moniteur avec un seul câble pour la vidéo, le tactile et l'alimentation. Les modules COM Express prennent en charge les mêmes fonctions sur les cartes porteuses. D’autres interfaces dépendent du format mais toutes prennent en charge 3 écrans UHD 60 Hz indépendants avec jusqu’à </w:t>
      </w:r>
      <w:r w:rsidRPr="00710FAE">
        <w:rPr>
          <w:rFonts w:ascii="Arial" w:hAnsi="Arial" w:cs="Arial"/>
          <w:sz w:val="22"/>
          <w:szCs w:val="22"/>
          <w:lang w:val="fr-FR"/>
        </w:rPr>
        <w:t xml:space="preserve">4096x2304 pixels ainsi qu’1x Gigabit Ethernet (avec support TSN). Les nouvelles cartes et modules proposent tout cela et bien d’autres interfaces avec un TDP économique de 15W </w:t>
      </w:r>
      <w:proofErr w:type="spellStart"/>
      <w:r w:rsidRPr="00710FAE">
        <w:rPr>
          <w:rFonts w:ascii="Arial" w:hAnsi="Arial" w:cs="Arial"/>
          <w:sz w:val="22"/>
          <w:szCs w:val="22"/>
          <w:lang w:val="fr-FR"/>
        </w:rPr>
        <w:t>échelonnable</w:t>
      </w:r>
      <w:proofErr w:type="spellEnd"/>
      <w:r w:rsidRPr="00710FAE">
        <w:rPr>
          <w:rFonts w:ascii="Arial" w:hAnsi="Arial" w:cs="Arial"/>
          <w:sz w:val="22"/>
          <w:szCs w:val="22"/>
          <w:lang w:val="fr-FR"/>
        </w:rPr>
        <w:t xml:space="preserve"> entre 10 W (800 MHz) et 25 W (jusqu’à 4,6 GHz en mode Turbo </w:t>
      </w:r>
      <w:proofErr w:type="spellStart"/>
      <w:r w:rsidRPr="00710FAE">
        <w:rPr>
          <w:rFonts w:ascii="Arial" w:hAnsi="Arial" w:cs="Arial"/>
          <w:sz w:val="22"/>
          <w:szCs w:val="22"/>
          <w:lang w:val="fr-FR"/>
        </w:rPr>
        <w:t>Boost</w:t>
      </w:r>
      <w:proofErr w:type="spellEnd"/>
      <w:r w:rsidRPr="00710FAE">
        <w:rPr>
          <w:rFonts w:ascii="Arial" w:hAnsi="Arial" w:cs="Arial"/>
          <w:sz w:val="22"/>
          <w:szCs w:val="22"/>
          <w:lang w:val="fr-FR"/>
        </w:rPr>
        <w:t>).</w:t>
      </w:r>
    </w:p>
    <w:p w:rsidR="00295C78" w:rsidRPr="00FB7649" w:rsidRDefault="00295C78" w:rsidP="00295C78">
      <w:pPr>
        <w:spacing w:line="360" w:lineRule="auto"/>
        <w:rPr>
          <w:rFonts w:ascii="Arial" w:hAnsi="Arial" w:cs="Arial"/>
          <w:sz w:val="22"/>
          <w:szCs w:val="22"/>
        </w:rPr>
      </w:pPr>
    </w:p>
    <w:tbl>
      <w:tblPr>
        <w:tblW w:w="8759" w:type="dxa"/>
        <w:tblLayout w:type="fixed"/>
        <w:tblLook w:val="04A0"/>
      </w:tblPr>
      <w:tblGrid>
        <w:gridCol w:w="2231"/>
        <w:gridCol w:w="236"/>
        <w:gridCol w:w="964"/>
        <w:gridCol w:w="236"/>
        <w:gridCol w:w="1984"/>
        <w:gridCol w:w="236"/>
        <w:gridCol w:w="1077"/>
        <w:gridCol w:w="236"/>
        <w:gridCol w:w="1559"/>
      </w:tblGrid>
      <w:tr w:rsidR="00295C78" w:rsidRPr="00F424AA" w:rsidTr="00D50D9B">
        <w:tc>
          <w:tcPr>
            <w:tcW w:w="2231" w:type="dxa"/>
            <w:tcBorders>
              <w:top w:val="nil"/>
              <w:left w:val="nil"/>
              <w:bottom w:val="single" w:sz="4" w:space="0" w:color="auto"/>
              <w:right w:val="nil"/>
            </w:tcBorders>
            <w:vAlign w:val="center"/>
            <w:hideMark/>
          </w:tcPr>
          <w:p w:rsidR="00295C78" w:rsidRPr="00D650BD" w:rsidRDefault="00295C78" w:rsidP="007D4942">
            <w:pPr>
              <w:jc w:val="center"/>
              <w:rPr>
                <w:rFonts w:ascii="Arial" w:hAnsi="Arial" w:cs="Arial"/>
                <w:b/>
                <w:bCs/>
                <w:kern w:val="2"/>
                <w:sz w:val="18"/>
                <w:szCs w:val="18"/>
                <w:lang w:val="en-US" w:eastAsia="de-DE"/>
              </w:rPr>
            </w:pPr>
            <w:proofErr w:type="spellStart"/>
            <w:r w:rsidRPr="00D650BD">
              <w:rPr>
                <w:rFonts w:ascii="Arial" w:hAnsi="Arial" w:cs="Arial"/>
                <w:b/>
                <w:bCs/>
                <w:sz w:val="18"/>
                <w:szCs w:val="18"/>
                <w:lang w:val="en-US" w:eastAsia="de-DE"/>
              </w:rPr>
              <w:t>Process</w:t>
            </w:r>
            <w:r>
              <w:rPr>
                <w:rFonts w:ascii="Arial" w:hAnsi="Arial" w:cs="Arial"/>
                <w:b/>
                <w:bCs/>
                <w:sz w:val="18"/>
                <w:szCs w:val="18"/>
                <w:lang w:val="en-US" w:eastAsia="de-DE"/>
              </w:rPr>
              <w:t>eu</w:t>
            </w:r>
            <w:r w:rsidRPr="00D650BD">
              <w:rPr>
                <w:rFonts w:ascii="Arial" w:hAnsi="Arial" w:cs="Arial"/>
                <w:b/>
                <w:bCs/>
                <w:sz w:val="18"/>
                <w:szCs w:val="18"/>
                <w:lang w:val="en-US" w:eastAsia="de-DE"/>
              </w:rPr>
              <w:t>r</w:t>
            </w:r>
            <w:proofErr w:type="spellEnd"/>
          </w:p>
        </w:tc>
        <w:tc>
          <w:tcPr>
            <w:tcW w:w="236" w:type="dxa"/>
            <w:vAlign w:val="center"/>
          </w:tcPr>
          <w:p w:rsidR="00295C78" w:rsidRPr="00D650BD" w:rsidRDefault="00295C78" w:rsidP="007D4942">
            <w:pPr>
              <w:jc w:val="center"/>
              <w:rPr>
                <w:rFonts w:ascii="Arial" w:hAnsi="Arial" w:cs="Arial"/>
                <w:b/>
                <w:bCs/>
                <w:kern w:val="2"/>
                <w:sz w:val="18"/>
                <w:szCs w:val="18"/>
                <w:lang w:val="en-US" w:eastAsia="de-DE"/>
              </w:rPr>
            </w:pPr>
          </w:p>
        </w:tc>
        <w:tc>
          <w:tcPr>
            <w:tcW w:w="964" w:type="dxa"/>
            <w:tcBorders>
              <w:top w:val="nil"/>
              <w:left w:val="nil"/>
              <w:bottom w:val="single" w:sz="4" w:space="0" w:color="auto"/>
              <w:right w:val="nil"/>
            </w:tcBorders>
            <w:vAlign w:val="center"/>
            <w:hideMark/>
          </w:tcPr>
          <w:p w:rsidR="00295C78" w:rsidRPr="00D650BD" w:rsidRDefault="00295C78" w:rsidP="007D4942">
            <w:pPr>
              <w:jc w:val="center"/>
              <w:rPr>
                <w:rFonts w:ascii="Arial" w:hAnsi="Arial" w:cs="Arial"/>
                <w:b/>
                <w:bCs/>
                <w:kern w:val="2"/>
                <w:sz w:val="18"/>
                <w:szCs w:val="18"/>
                <w:lang w:val="en-US" w:eastAsia="de-DE"/>
              </w:rPr>
            </w:pPr>
            <w:proofErr w:type="spellStart"/>
            <w:r w:rsidRPr="00D650BD">
              <w:rPr>
                <w:rFonts w:ascii="Arial" w:hAnsi="Arial" w:cs="Arial"/>
                <w:b/>
                <w:bCs/>
                <w:sz w:val="18"/>
                <w:szCs w:val="18"/>
                <w:lang w:val="en-US" w:eastAsia="de-DE"/>
              </w:rPr>
              <w:t>Co</w:t>
            </w:r>
            <w:r>
              <w:rPr>
                <w:rFonts w:ascii="Arial" w:hAnsi="Arial" w:cs="Arial"/>
                <w:b/>
                <w:bCs/>
                <w:sz w:val="18"/>
                <w:szCs w:val="18"/>
                <w:lang w:val="en-US" w:eastAsia="de-DE"/>
              </w:rPr>
              <w:t>eur</w:t>
            </w:r>
            <w:r w:rsidRPr="00D650BD">
              <w:rPr>
                <w:rFonts w:ascii="Arial" w:hAnsi="Arial" w:cs="Arial"/>
                <w:b/>
                <w:bCs/>
                <w:sz w:val="18"/>
                <w:szCs w:val="18"/>
                <w:lang w:val="en-US" w:eastAsia="de-DE"/>
              </w:rPr>
              <w:t>s</w:t>
            </w:r>
            <w:proofErr w:type="spellEnd"/>
            <w:r w:rsidRPr="00D650BD">
              <w:rPr>
                <w:rFonts w:ascii="Arial" w:hAnsi="Arial" w:cs="Arial"/>
                <w:b/>
                <w:bCs/>
                <w:sz w:val="18"/>
                <w:szCs w:val="18"/>
                <w:lang w:val="en-US" w:eastAsia="de-DE"/>
              </w:rPr>
              <w:t xml:space="preserve"> / Threads</w:t>
            </w:r>
          </w:p>
        </w:tc>
        <w:tc>
          <w:tcPr>
            <w:tcW w:w="236" w:type="dxa"/>
            <w:vAlign w:val="center"/>
          </w:tcPr>
          <w:p w:rsidR="00295C78" w:rsidRPr="00D650BD" w:rsidRDefault="00295C78" w:rsidP="007D4942">
            <w:pPr>
              <w:jc w:val="center"/>
              <w:rPr>
                <w:rFonts w:ascii="Arial" w:hAnsi="Arial" w:cs="Arial"/>
                <w:b/>
                <w:bCs/>
                <w:kern w:val="2"/>
                <w:sz w:val="18"/>
                <w:szCs w:val="18"/>
                <w:lang w:val="en-US" w:eastAsia="de-DE"/>
              </w:rPr>
            </w:pPr>
          </w:p>
        </w:tc>
        <w:tc>
          <w:tcPr>
            <w:tcW w:w="1984" w:type="dxa"/>
            <w:tcBorders>
              <w:top w:val="nil"/>
              <w:left w:val="nil"/>
              <w:bottom w:val="single" w:sz="4" w:space="0" w:color="auto"/>
              <w:right w:val="nil"/>
            </w:tcBorders>
            <w:vAlign w:val="center"/>
            <w:hideMark/>
          </w:tcPr>
          <w:p w:rsidR="00295C78" w:rsidRPr="00D650BD" w:rsidRDefault="00295C78" w:rsidP="007D4942">
            <w:pPr>
              <w:jc w:val="center"/>
              <w:rPr>
                <w:rFonts w:ascii="Arial" w:hAnsi="Arial" w:cs="Arial"/>
                <w:b/>
                <w:bCs/>
                <w:kern w:val="2"/>
                <w:sz w:val="18"/>
                <w:szCs w:val="18"/>
                <w:lang w:val="en-US" w:eastAsia="de-DE"/>
              </w:rPr>
            </w:pPr>
            <w:r>
              <w:rPr>
                <w:rFonts w:ascii="Arial" w:hAnsi="Arial" w:cs="Arial"/>
                <w:b/>
                <w:bCs/>
                <w:sz w:val="18"/>
                <w:szCs w:val="18"/>
                <w:lang w:val="en-US" w:eastAsia="de-DE"/>
              </w:rPr>
              <w:t>Base freq.</w:t>
            </w:r>
            <w:r w:rsidRPr="00D650BD">
              <w:rPr>
                <w:rFonts w:ascii="Arial" w:hAnsi="Arial" w:cs="Arial"/>
                <w:b/>
                <w:bCs/>
                <w:sz w:val="18"/>
                <w:szCs w:val="18"/>
                <w:lang w:val="en-US" w:eastAsia="de-DE"/>
              </w:rPr>
              <w:t xml:space="preserve"> / </w:t>
            </w:r>
            <w:r>
              <w:rPr>
                <w:rFonts w:ascii="Arial" w:hAnsi="Arial" w:cs="Arial"/>
                <w:b/>
                <w:bCs/>
                <w:sz w:val="18"/>
                <w:szCs w:val="18"/>
                <w:lang w:val="en-US" w:eastAsia="de-DE"/>
              </w:rPr>
              <w:t>Max. boost freq.</w:t>
            </w:r>
            <w:r w:rsidRPr="00D650BD">
              <w:rPr>
                <w:rFonts w:ascii="Arial" w:hAnsi="Arial" w:cs="Arial"/>
                <w:b/>
                <w:bCs/>
                <w:sz w:val="18"/>
                <w:szCs w:val="18"/>
                <w:lang w:val="en-US" w:eastAsia="de-DE"/>
              </w:rPr>
              <w:t>[GHz]</w:t>
            </w:r>
          </w:p>
        </w:tc>
        <w:tc>
          <w:tcPr>
            <w:tcW w:w="236" w:type="dxa"/>
            <w:vAlign w:val="center"/>
          </w:tcPr>
          <w:p w:rsidR="00295C78" w:rsidRPr="00D650BD" w:rsidRDefault="00295C78" w:rsidP="007D4942">
            <w:pPr>
              <w:jc w:val="center"/>
              <w:rPr>
                <w:rFonts w:ascii="Arial" w:hAnsi="Arial" w:cs="Arial"/>
                <w:b/>
                <w:bCs/>
                <w:kern w:val="2"/>
                <w:sz w:val="18"/>
                <w:szCs w:val="18"/>
                <w:lang w:val="en-US" w:eastAsia="de-DE"/>
              </w:rPr>
            </w:pPr>
          </w:p>
        </w:tc>
        <w:tc>
          <w:tcPr>
            <w:tcW w:w="1077" w:type="dxa"/>
            <w:tcBorders>
              <w:top w:val="nil"/>
              <w:left w:val="nil"/>
              <w:bottom w:val="single" w:sz="4" w:space="0" w:color="auto"/>
              <w:right w:val="nil"/>
            </w:tcBorders>
            <w:vAlign w:val="center"/>
            <w:hideMark/>
          </w:tcPr>
          <w:p w:rsidR="00295C78" w:rsidRPr="00D650BD" w:rsidRDefault="00295C78" w:rsidP="007D4942">
            <w:pPr>
              <w:jc w:val="center"/>
              <w:rPr>
                <w:rFonts w:ascii="Arial" w:hAnsi="Arial" w:cs="Arial"/>
                <w:b/>
                <w:bCs/>
                <w:kern w:val="2"/>
                <w:sz w:val="18"/>
                <w:szCs w:val="18"/>
                <w:lang w:val="en-US" w:eastAsia="de-DE"/>
              </w:rPr>
            </w:pPr>
            <w:r>
              <w:rPr>
                <w:rFonts w:ascii="Arial" w:hAnsi="Arial" w:cs="Arial"/>
                <w:b/>
                <w:bCs/>
                <w:sz w:val="18"/>
                <w:szCs w:val="18"/>
                <w:lang w:val="en-US" w:eastAsia="de-DE"/>
              </w:rPr>
              <w:t xml:space="preserve">Base </w:t>
            </w:r>
            <w:r w:rsidRPr="00D650BD">
              <w:rPr>
                <w:rFonts w:ascii="Arial" w:hAnsi="Arial" w:cs="Arial"/>
                <w:b/>
                <w:bCs/>
                <w:sz w:val="18"/>
                <w:szCs w:val="18"/>
                <w:lang w:val="en-US" w:eastAsia="de-DE"/>
              </w:rPr>
              <w:t xml:space="preserve">TDP </w:t>
            </w:r>
          </w:p>
          <w:p w:rsidR="00295C78" w:rsidRPr="00D650BD" w:rsidRDefault="00295C78" w:rsidP="007D4942">
            <w:pPr>
              <w:jc w:val="center"/>
              <w:rPr>
                <w:rFonts w:ascii="Arial" w:hAnsi="Arial" w:cs="Arial"/>
                <w:b/>
                <w:bCs/>
                <w:kern w:val="2"/>
                <w:sz w:val="18"/>
                <w:szCs w:val="18"/>
                <w:lang w:val="en-US" w:eastAsia="de-DE"/>
              </w:rPr>
            </w:pPr>
            <w:r w:rsidRPr="00D650BD">
              <w:rPr>
                <w:rFonts w:ascii="Arial" w:hAnsi="Arial" w:cs="Arial"/>
                <w:b/>
                <w:bCs/>
                <w:sz w:val="18"/>
                <w:szCs w:val="18"/>
                <w:lang w:val="en-US" w:eastAsia="de-DE"/>
              </w:rPr>
              <w:t>[W]</w:t>
            </w:r>
          </w:p>
        </w:tc>
        <w:tc>
          <w:tcPr>
            <w:tcW w:w="236" w:type="dxa"/>
            <w:vAlign w:val="center"/>
          </w:tcPr>
          <w:p w:rsidR="00295C78" w:rsidRPr="00D650BD" w:rsidRDefault="00295C78" w:rsidP="007D4942">
            <w:pPr>
              <w:jc w:val="center"/>
              <w:rPr>
                <w:rFonts w:ascii="Arial" w:hAnsi="Arial" w:cs="Arial"/>
                <w:b/>
                <w:bCs/>
                <w:kern w:val="2"/>
                <w:sz w:val="18"/>
                <w:szCs w:val="18"/>
                <w:lang w:val="en-US" w:eastAsia="de-DE"/>
              </w:rPr>
            </w:pPr>
          </w:p>
        </w:tc>
        <w:tc>
          <w:tcPr>
            <w:tcW w:w="1559" w:type="dxa"/>
            <w:tcBorders>
              <w:top w:val="nil"/>
              <w:left w:val="nil"/>
              <w:bottom w:val="single" w:sz="4" w:space="0" w:color="auto"/>
              <w:right w:val="nil"/>
            </w:tcBorders>
            <w:vAlign w:val="center"/>
            <w:hideMark/>
          </w:tcPr>
          <w:p w:rsidR="00295C78" w:rsidRPr="00D650BD" w:rsidRDefault="00295C78" w:rsidP="007D4942">
            <w:pPr>
              <w:jc w:val="center"/>
              <w:rPr>
                <w:rFonts w:ascii="Arial" w:hAnsi="Arial" w:cs="Arial"/>
                <w:b/>
                <w:bCs/>
                <w:kern w:val="2"/>
                <w:sz w:val="18"/>
                <w:szCs w:val="18"/>
                <w:lang w:val="en-US" w:eastAsia="de-DE"/>
              </w:rPr>
            </w:pPr>
            <w:proofErr w:type="spellStart"/>
            <w:r>
              <w:rPr>
                <w:rFonts w:ascii="Arial" w:hAnsi="Arial" w:cs="Arial"/>
                <w:b/>
                <w:bCs/>
                <w:sz w:val="18"/>
                <w:szCs w:val="18"/>
                <w:lang w:val="en-US" w:eastAsia="de-DE"/>
              </w:rPr>
              <w:t>Gamme</w:t>
            </w:r>
            <w:proofErr w:type="spellEnd"/>
            <w:r>
              <w:rPr>
                <w:rFonts w:ascii="Arial" w:hAnsi="Arial" w:cs="Arial"/>
                <w:b/>
                <w:bCs/>
                <w:sz w:val="18"/>
                <w:szCs w:val="18"/>
                <w:lang w:val="en-US" w:eastAsia="de-DE"/>
              </w:rPr>
              <w:t xml:space="preserve"> de </w:t>
            </w:r>
            <w:proofErr w:type="spellStart"/>
            <w:r>
              <w:rPr>
                <w:rFonts w:ascii="Arial" w:hAnsi="Arial" w:cs="Arial"/>
                <w:b/>
                <w:bCs/>
                <w:sz w:val="18"/>
                <w:szCs w:val="18"/>
                <w:lang w:val="en-US" w:eastAsia="de-DE"/>
              </w:rPr>
              <w:t>température</w:t>
            </w:r>
            <w:proofErr w:type="spellEnd"/>
          </w:p>
        </w:tc>
      </w:tr>
      <w:tr w:rsidR="00DB6BE7" w:rsidRPr="00F424AA" w:rsidTr="00D50D9B">
        <w:tc>
          <w:tcPr>
            <w:tcW w:w="2231" w:type="dxa"/>
            <w:tcBorders>
              <w:top w:val="single" w:sz="4" w:space="0" w:color="auto"/>
              <w:left w:val="nil"/>
              <w:bottom w:val="single" w:sz="4" w:space="0" w:color="auto"/>
              <w:right w:val="nil"/>
            </w:tcBorders>
            <w:vAlign w:val="center"/>
            <w:hideMark/>
          </w:tcPr>
          <w:p w:rsidR="00DB6BE7" w:rsidRPr="00D650BD" w:rsidRDefault="00F90D0F" w:rsidP="007D4942">
            <w:pPr>
              <w:spacing w:line="360" w:lineRule="auto"/>
              <w:rPr>
                <w:rFonts w:ascii="Arial" w:hAnsi="Arial" w:cs="Arial"/>
                <w:b/>
                <w:bCs/>
                <w:kern w:val="2"/>
                <w:sz w:val="18"/>
                <w:szCs w:val="18"/>
                <w:lang w:val="en-US" w:eastAsia="de-DE"/>
              </w:rPr>
            </w:pPr>
            <w:r>
              <w:rPr>
                <w:rFonts w:ascii="Arial" w:hAnsi="Arial" w:cs="Arial"/>
                <w:b/>
                <w:bCs/>
                <w:sz w:val="18"/>
                <w:szCs w:val="18"/>
                <w:lang w:val="en-US" w:eastAsia="de-DE"/>
              </w:rPr>
              <w:t>Intel®</w:t>
            </w:r>
            <w:r w:rsidR="00DB6BE7" w:rsidRPr="00D650BD">
              <w:rPr>
                <w:rFonts w:ascii="Arial" w:hAnsi="Arial" w:cs="Arial"/>
                <w:b/>
                <w:bCs/>
                <w:sz w:val="18"/>
                <w:szCs w:val="18"/>
                <w:vertAlign w:val="superscript"/>
                <w:lang w:val="en-US" w:eastAsia="de-DE"/>
              </w:rPr>
              <w:t>®</w:t>
            </w:r>
            <w:r w:rsidR="00DB6BE7" w:rsidRPr="00D650BD">
              <w:rPr>
                <w:rFonts w:ascii="Arial" w:hAnsi="Arial" w:cs="Arial"/>
                <w:b/>
                <w:bCs/>
                <w:sz w:val="18"/>
                <w:szCs w:val="18"/>
                <w:lang w:val="en-US" w:eastAsia="de-DE"/>
              </w:rPr>
              <w:t xml:space="preserve"> Core™ i7 8665UE</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96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DB6BE7" w:rsidRPr="00D650BD" w:rsidRDefault="00DB6BE7" w:rsidP="007D4942">
            <w:pPr>
              <w:spacing w:line="360" w:lineRule="auto"/>
              <w:jc w:val="center"/>
              <w:rPr>
                <w:rFonts w:ascii="Arial" w:hAnsi="Arial" w:cs="Arial"/>
                <w:bCs/>
                <w:kern w:val="2"/>
                <w:sz w:val="18"/>
                <w:szCs w:val="18"/>
                <w:lang w:val="en-US" w:eastAsia="de-DE"/>
              </w:rPr>
            </w:pPr>
          </w:p>
        </w:tc>
        <w:tc>
          <w:tcPr>
            <w:tcW w:w="198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sidRPr="00D650BD">
              <w:rPr>
                <w:rFonts w:ascii="Arial" w:hAnsi="Arial" w:cs="Arial"/>
                <w:sz w:val="18"/>
                <w:szCs w:val="18"/>
                <w:lang w:val="en-US"/>
              </w:rPr>
              <w:t>2.0 / 3.4</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1077"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DB6BE7" w:rsidRPr="00D650BD" w:rsidRDefault="00DB6BE7" w:rsidP="007D4942">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DB6BE7" w:rsidRPr="00D650BD" w:rsidRDefault="00DB6BE7" w:rsidP="007D4942">
            <w:pPr>
              <w:jc w:val="center"/>
              <w:rPr>
                <w:rFonts w:ascii="Arial" w:hAnsi="Arial" w:cs="Arial"/>
                <w:kern w:val="2"/>
                <w:sz w:val="18"/>
                <w:szCs w:val="18"/>
                <w:lang w:val="en-US"/>
              </w:rPr>
            </w:pPr>
            <w:r w:rsidRPr="00D650BD">
              <w:rPr>
                <w:rFonts w:ascii="Arial" w:hAnsi="Arial" w:cs="Arial"/>
                <w:sz w:val="18"/>
                <w:szCs w:val="18"/>
                <w:lang w:val="en-US"/>
              </w:rPr>
              <w:t>0 to +60°C</w:t>
            </w:r>
          </w:p>
        </w:tc>
      </w:tr>
      <w:tr w:rsidR="00DB6BE7" w:rsidRPr="00D650BD" w:rsidTr="00D50D9B">
        <w:tc>
          <w:tcPr>
            <w:tcW w:w="2231" w:type="dxa"/>
            <w:tcBorders>
              <w:top w:val="single" w:sz="4" w:space="0" w:color="auto"/>
              <w:left w:val="nil"/>
              <w:bottom w:val="single" w:sz="4" w:space="0" w:color="auto"/>
              <w:right w:val="nil"/>
            </w:tcBorders>
            <w:vAlign w:val="center"/>
            <w:hideMark/>
          </w:tcPr>
          <w:p w:rsidR="00DB6BE7" w:rsidRPr="00D650BD" w:rsidRDefault="00F90D0F" w:rsidP="007D4942">
            <w:pPr>
              <w:spacing w:line="360" w:lineRule="auto"/>
              <w:rPr>
                <w:rFonts w:ascii="Arial" w:hAnsi="Arial" w:cs="Arial"/>
                <w:b/>
                <w:bCs/>
                <w:kern w:val="2"/>
                <w:sz w:val="18"/>
                <w:szCs w:val="18"/>
                <w:lang w:val="en-US" w:eastAsia="de-DE"/>
              </w:rPr>
            </w:pPr>
            <w:r>
              <w:rPr>
                <w:rFonts w:ascii="Arial" w:hAnsi="Arial" w:cs="Arial"/>
                <w:b/>
                <w:bCs/>
                <w:sz w:val="18"/>
                <w:szCs w:val="18"/>
                <w:lang w:val="en-US" w:eastAsia="de-DE"/>
              </w:rPr>
              <w:t>Intel®</w:t>
            </w:r>
            <w:r w:rsidR="00DB6BE7" w:rsidRPr="00D650BD">
              <w:rPr>
                <w:rFonts w:ascii="Arial" w:hAnsi="Arial" w:cs="Arial"/>
                <w:b/>
                <w:bCs/>
                <w:sz w:val="18"/>
                <w:szCs w:val="18"/>
                <w:vertAlign w:val="superscript"/>
                <w:lang w:val="en-US" w:eastAsia="de-DE"/>
              </w:rPr>
              <w:t>®</w:t>
            </w:r>
            <w:r w:rsidR="00DB6BE7" w:rsidRPr="00D650BD">
              <w:rPr>
                <w:rFonts w:ascii="Arial" w:hAnsi="Arial" w:cs="Arial"/>
                <w:b/>
                <w:bCs/>
                <w:sz w:val="18"/>
                <w:szCs w:val="18"/>
                <w:lang w:val="en-US" w:eastAsia="de-DE"/>
              </w:rPr>
              <w:t xml:space="preserve"> Core™ i5 8365UE</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96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sidRPr="00D650BD">
              <w:rPr>
                <w:rFonts w:ascii="Arial" w:hAnsi="Arial" w:cs="Arial"/>
                <w:sz w:val="18"/>
                <w:szCs w:val="18"/>
                <w:lang w:val="en-US"/>
              </w:rPr>
              <w:t>4 / 8</w:t>
            </w:r>
          </w:p>
        </w:tc>
        <w:tc>
          <w:tcPr>
            <w:tcW w:w="236" w:type="dxa"/>
            <w:vAlign w:val="center"/>
          </w:tcPr>
          <w:p w:rsidR="00DB6BE7" w:rsidRPr="00D650BD" w:rsidRDefault="00DB6BE7" w:rsidP="007D4942">
            <w:pPr>
              <w:spacing w:line="360" w:lineRule="auto"/>
              <w:jc w:val="center"/>
              <w:rPr>
                <w:rFonts w:ascii="Arial" w:hAnsi="Arial" w:cs="Arial"/>
                <w:bCs/>
                <w:kern w:val="2"/>
                <w:sz w:val="18"/>
                <w:szCs w:val="18"/>
                <w:lang w:val="en-US" w:eastAsia="de-DE"/>
              </w:rPr>
            </w:pPr>
          </w:p>
        </w:tc>
        <w:tc>
          <w:tcPr>
            <w:tcW w:w="198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sidRPr="00D650BD">
              <w:rPr>
                <w:rFonts w:ascii="Arial" w:hAnsi="Arial" w:cs="Arial"/>
                <w:kern w:val="2"/>
                <w:sz w:val="18"/>
                <w:szCs w:val="18"/>
                <w:lang w:val="en-US"/>
              </w:rPr>
              <w:t>1.8/ 2.6</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1077"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DB6BE7" w:rsidRPr="00D650BD" w:rsidRDefault="00DB6BE7" w:rsidP="007D4942">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DB6BE7" w:rsidRPr="00D650BD" w:rsidRDefault="00DB6BE7" w:rsidP="007D4942">
            <w:pPr>
              <w:jc w:val="center"/>
              <w:rPr>
                <w:rFonts w:ascii="Arial" w:hAnsi="Arial" w:cs="Arial"/>
                <w:kern w:val="2"/>
                <w:sz w:val="18"/>
                <w:szCs w:val="18"/>
                <w:lang w:val="en-US"/>
              </w:rPr>
            </w:pPr>
            <w:r w:rsidRPr="00D650BD">
              <w:rPr>
                <w:rFonts w:ascii="Arial" w:hAnsi="Arial" w:cs="Arial"/>
                <w:sz w:val="18"/>
                <w:szCs w:val="18"/>
                <w:lang w:val="en-US"/>
              </w:rPr>
              <w:t>0 to +60°C</w:t>
            </w:r>
          </w:p>
        </w:tc>
      </w:tr>
      <w:tr w:rsidR="00DB6BE7" w:rsidRPr="00D650BD" w:rsidTr="00D50D9B">
        <w:tc>
          <w:tcPr>
            <w:tcW w:w="2231" w:type="dxa"/>
            <w:tcBorders>
              <w:top w:val="single" w:sz="4" w:space="0" w:color="auto"/>
              <w:left w:val="nil"/>
              <w:bottom w:val="single" w:sz="4" w:space="0" w:color="auto"/>
              <w:right w:val="nil"/>
            </w:tcBorders>
            <w:vAlign w:val="center"/>
            <w:hideMark/>
          </w:tcPr>
          <w:p w:rsidR="00DB6BE7" w:rsidRPr="00D650BD" w:rsidRDefault="00F90D0F" w:rsidP="007D4942">
            <w:pPr>
              <w:spacing w:line="360" w:lineRule="auto"/>
              <w:rPr>
                <w:rFonts w:ascii="Arial" w:hAnsi="Arial" w:cs="Arial"/>
                <w:b/>
                <w:bCs/>
                <w:kern w:val="2"/>
                <w:sz w:val="18"/>
                <w:szCs w:val="18"/>
                <w:lang w:val="en-US" w:eastAsia="de-DE"/>
              </w:rPr>
            </w:pPr>
            <w:r>
              <w:rPr>
                <w:rFonts w:ascii="Arial" w:hAnsi="Arial" w:cs="Arial"/>
                <w:b/>
                <w:bCs/>
                <w:sz w:val="18"/>
                <w:szCs w:val="18"/>
                <w:lang w:val="en-US" w:eastAsia="de-DE"/>
              </w:rPr>
              <w:t>Intel®</w:t>
            </w:r>
            <w:r w:rsidR="00DB6BE7" w:rsidRPr="00D650BD">
              <w:rPr>
                <w:rFonts w:ascii="Arial" w:hAnsi="Arial" w:cs="Arial"/>
                <w:b/>
                <w:bCs/>
                <w:sz w:val="18"/>
                <w:szCs w:val="18"/>
                <w:vertAlign w:val="superscript"/>
                <w:lang w:val="en-US" w:eastAsia="de-DE"/>
              </w:rPr>
              <w:t>®</w:t>
            </w:r>
            <w:r w:rsidR="00DB6BE7" w:rsidRPr="00D650BD">
              <w:rPr>
                <w:rFonts w:ascii="Arial" w:hAnsi="Arial" w:cs="Arial"/>
                <w:b/>
                <w:bCs/>
                <w:sz w:val="18"/>
                <w:szCs w:val="18"/>
                <w:lang w:val="en-US" w:eastAsia="de-DE"/>
              </w:rPr>
              <w:t xml:space="preserve"> Core™ i3 8145UE</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96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sidRPr="00D650BD">
              <w:rPr>
                <w:rFonts w:ascii="Arial" w:hAnsi="Arial" w:cs="Arial"/>
                <w:sz w:val="18"/>
                <w:szCs w:val="18"/>
                <w:lang w:val="en-US"/>
              </w:rPr>
              <w:t>2 / 4</w:t>
            </w:r>
          </w:p>
        </w:tc>
        <w:tc>
          <w:tcPr>
            <w:tcW w:w="236" w:type="dxa"/>
            <w:vAlign w:val="center"/>
          </w:tcPr>
          <w:p w:rsidR="00DB6BE7" w:rsidRPr="00D650BD" w:rsidRDefault="00DB6BE7" w:rsidP="007D4942">
            <w:pPr>
              <w:spacing w:line="360" w:lineRule="auto"/>
              <w:jc w:val="center"/>
              <w:rPr>
                <w:rFonts w:ascii="Arial" w:hAnsi="Arial" w:cs="Arial"/>
                <w:bCs/>
                <w:kern w:val="2"/>
                <w:sz w:val="18"/>
                <w:szCs w:val="18"/>
                <w:lang w:val="en-US" w:eastAsia="de-DE"/>
              </w:rPr>
            </w:pPr>
          </w:p>
        </w:tc>
        <w:tc>
          <w:tcPr>
            <w:tcW w:w="198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sidRPr="00D650BD">
              <w:rPr>
                <w:rFonts w:ascii="Arial" w:hAnsi="Arial" w:cs="Arial"/>
                <w:sz w:val="18"/>
                <w:szCs w:val="18"/>
                <w:lang w:val="en-US"/>
              </w:rPr>
              <w:t>1.8 / 2.2</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1077"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kern w:val="2"/>
                <w:sz w:val="18"/>
                <w:szCs w:val="18"/>
                <w:lang w:val="en-US"/>
              </w:rPr>
            </w:pPr>
            <w:r>
              <w:rPr>
                <w:rFonts w:ascii="Arial" w:hAnsi="Arial" w:cs="Arial"/>
                <w:sz w:val="18"/>
                <w:szCs w:val="18"/>
                <w:lang w:val="en-US"/>
              </w:rPr>
              <w:t>15</w:t>
            </w:r>
          </w:p>
        </w:tc>
        <w:tc>
          <w:tcPr>
            <w:tcW w:w="236" w:type="dxa"/>
          </w:tcPr>
          <w:p w:rsidR="00DB6BE7" w:rsidRPr="00D650BD" w:rsidRDefault="00DB6BE7" w:rsidP="007D4942">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DB6BE7" w:rsidRPr="00D650BD" w:rsidRDefault="00DB6BE7" w:rsidP="007D4942">
            <w:pPr>
              <w:jc w:val="center"/>
              <w:rPr>
                <w:rFonts w:ascii="Arial" w:hAnsi="Arial" w:cs="Arial"/>
                <w:kern w:val="2"/>
                <w:sz w:val="18"/>
                <w:szCs w:val="18"/>
                <w:lang w:val="en-US"/>
              </w:rPr>
            </w:pPr>
            <w:r w:rsidRPr="00D650BD">
              <w:rPr>
                <w:rFonts w:ascii="Arial" w:hAnsi="Arial" w:cs="Arial"/>
                <w:sz w:val="18"/>
                <w:szCs w:val="18"/>
                <w:lang w:val="en-US"/>
              </w:rPr>
              <w:t>0 to +60°C</w:t>
            </w:r>
          </w:p>
        </w:tc>
      </w:tr>
      <w:tr w:rsidR="00DB6BE7" w:rsidRPr="00D650BD" w:rsidTr="00D50D9B">
        <w:tc>
          <w:tcPr>
            <w:tcW w:w="2231" w:type="dxa"/>
            <w:tcBorders>
              <w:top w:val="single" w:sz="4" w:space="0" w:color="auto"/>
              <w:left w:val="nil"/>
              <w:bottom w:val="single" w:sz="4" w:space="0" w:color="auto"/>
              <w:right w:val="nil"/>
            </w:tcBorders>
            <w:vAlign w:val="center"/>
            <w:hideMark/>
          </w:tcPr>
          <w:p w:rsidR="00DB6BE7" w:rsidRPr="00D650BD" w:rsidRDefault="00F90D0F" w:rsidP="007D4942">
            <w:pPr>
              <w:spacing w:line="360" w:lineRule="auto"/>
              <w:rPr>
                <w:rFonts w:ascii="Arial" w:hAnsi="Arial" w:cs="Arial"/>
                <w:b/>
                <w:bCs/>
                <w:sz w:val="18"/>
                <w:szCs w:val="18"/>
                <w:lang w:val="en-US" w:eastAsia="de-DE"/>
              </w:rPr>
            </w:pPr>
            <w:r>
              <w:rPr>
                <w:rFonts w:ascii="Arial" w:hAnsi="Arial" w:cs="Arial"/>
                <w:b/>
                <w:bCs/>
                <w:sz w:val="18"/>
                <w:szCs w:val="18"/>
                <w:lang w:val="en-US" w:eastAsia="de-DE"/>
              </w:rPr>
              <w:t>Intel®</w:t>
            </w:r>
            <w:r w:rsidR="00DB6BE7" w:rsidRPr="00D650BD">
              <w:rPr>
                <w:rFonts w:ascii="Arial" w:hAnsi="Arial" w:cs="Arial"/>
                <w:b/>
                <w:bCs/>
                <w:sz w:val="18"/>
                <w:szCs w:val="18"/>
                <w:vertAlign w:val="superscript"/>
                <w:lang w:val="en-US" w:eastAsia="de-DE"/>
              </w:rPr>
              <w:t>®</w:t>
            </w:r>
            <w:r w:rsidR="00DB6BE7" w:rsidRPr="00D650BD">
              <w:rPr>
                <w:rFonts w:ascii="Arial" w:hAnsi="Arial" w:cs="Arial"/>
                <w:b/>
                <w:bCs/>
                <w:sz w:val="18"/>
                <w:szCs w:val="18"/>
                <w:lang w:val="en-US" w:eastAsia="de-DE"/>
              </w:rPr>
              <w:t xml:space="preserve"> Celeron</w:t>
            </w:r>
            <w:r w:rsidR="00DB6BE7" w:rsidRPr="00D650BD">
              <w:rPr>
                <w:rFonts w:ascii="Arial" w:hAnsi="Arial" w:cs="Arial"/>
                <w:b/>
                <w:bCs/>
                <w:sz w:val="18"/>
                <w:szCs w:val="18"/>
                <w:vertAlign w:val="superscript"/>
                <w:lang w:val="en-US" w:eastAsia="de-DE"/>
              </w:rPr>
              <w:t>®</w:t>
            </w:r>
            <w:r w:rsidR="00DB6BE7" w:rsidRPr="00D650BD">
              <w:rPr>
                <w:rFonts w:ascii="Arial" w:hAnsi="Arial" w:cs="Arial"/>
                <w:b/>
                <w:bCs/>
                <w:sz w:val="18"/>
                <w:szCs w:val="18"/>
                <w:lang w:val="en-US" w:eastAsia="de-DE"/>
              </w:rPr>
              <w:t xml:space="preserve"> 4305UE</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96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sz w:val="18"/>
                <w:szCs w:val="18"/>
                <w:lang w:val="en-US"/>
              </w:rPr>
            </w:pPr>
            <w:r w:rsidRPr="00D650BD">
              <w:rPr>
                <w:rFonts w:ascii="Arial" w:hAnsi="Arial" w:cs="Arial"/>
                <w:sz w:val="18"/>
                <w:szCs w:val="18"/>
                <w:lang w:val="en-US"/>
              </w:rPr>
              <w:t>2 / 2</w:t>
            </w:r>
          </w:p>
        </w:tc>
        <w:tc>
          <w:tcPr>
            <w:tcW w:w="236" w:type="dxa"/>
            <w:vAlign w:val="center"/>
          </w:tcPr>
          <w:p w:rsidR="00DB6BE7" w:rsidRPr="00D650BD" w:rsidRDefault="00DB6BE7" w:rsidP="007D4942">
            <w:pPr>
              <w:spacing w:line="360" w:lineRule="auto"/>
              <w:jc w:val="center"/>
              <w:rPr>
                <w:rFonts w:ascii="Arial" w:hAnsi="Arial" w:cs="Arial"/>
                <w:bCs/>
                <w:kern w:val="2"/>
                <w:sz w:val="18"/>
                <w:szCs w:val="18"/>
                <w:lang w:val="en-US" w:eastAsia="de-DE"/>
              </w:rPr>
            </w:pPr>
          </w:p>
        </w:tc>
        <w:tc>
          <w:tcPr>
            <w:tcW w:w="1984"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sz w:val="18"/>
                <w:szCs w:val="18"/>
                <w:lang w:val="en-US"/>
              </w:rPr>
            </w:pPr>
            <w:r w:rsidRPr="00D650BD">
              <w:rPr>
                <w:rFonts w:ascii="Arial" w:hAnsi="Arial" w:cs="Arial"/>
                <w:sz w:val="18"/>
                <w:szCs w:val="18"/>
                <w:lang w:val="en-US"/>
              </w:rPr>
              <w:t>1.8</w:t>
            </w:r>
          </w:p>
        </w:tc>
        <w:tc>
          <w:tcPr>
            <w:tcW w:w="236" w:type="dxa"/>
            <w:vAlign w:val="center"/>
          </w:tcPr>
          <w:p w:rsidR="00DB6BE7" w:rsidRPr="00D650BD" w:rsidRDefault="00DB6BE7" w:rsidP="007D4942">
            <w:pPr>
              <w:spacing w:line="360" w:lineRule="auto"/>
              <w:jc w:val="center"/>
              <w:rPr>
                <w:rFonts w:ascii="Arial" w:hAnsi="Arial" w:cs="Arial"/>
                <w:kern w:val="2"/>
                <w:sz w:val="18"/>
                <w:szCs w:val="18"/>
                <w:lang w:val="en-US"/>
              </w:rPr>
            </w:pPr>
          </w:p>
        </w:tc>
        <w:tc>
          <w:tcPr>
            <w:tcW w:w="1077" w:type="dxa"/>
            <w:tcBorders>
              <w:top w:val="single" w:sz="4" w:space="0" w:color="auto"/>
              <w:left w:val="nil"/>
              <w:bottom w:val="single" w:sz="4" w:space="0" w:color="auto"/>
              <w:right w:val="nil"/>
            </w:tcBorders>
            <w:vAlign w:val="center"/>
            <w:hideMark/>
          </w:tcPr>
          <w:p w:rsidR="00DB6BE7" w:rsidRPr="00D650BD" w:rsidRDefault="00DB6BE7" w:rsidP="007D4942">
            <w:pPr>
              <w:spacing w:line="360" w:lineRule="auto"/>
              <w:jc w:val="center"/>
              <w:rPr>
                <w:rFonts w:ascii="Arial" w:hAnsi="Arial" w:cs="Arial"/>
                <w:sz w:val="18"/>
                <w:szCs w:val="18"/>
                <w:lang w:val="en-US"/>
              </w:rPr>
            </w:pPr>
            <w:r>
              <w:rPr>
                <w:rFonts w:ascii="Arial" w:hAnsi="Arial" w:cs="Arial"/>
                <w:sz w:val="18"/>
                <w:szCs w:val="18"/>
                <w:lang w:val="en-US"/>
              </w:rPr>
              <w:t>15</w:t>
            </w:r>
          </w:p>
        </w:tc>
        <w:tc>
          <w:tcPr>
            <w:tcW w:w="236" w:type="dxa"/>
          </w:tcPr>
          <w:p w:rsidR="00DB6BE7" w:rsidRPr="00D650BD" w:rsidRDefault="00DB6BE7" w:rsidP="007D4942">
            <w:pPr>
              <w:spacing w:line="360" w:lineRule="auto"/>
              <w:jc w:val="center"/>
              <w:rPr>
                <w:rFonts w:ascii="Arial" w:hAnsi="Arial" w:cs="Arial"/>
                <w:kern w:val="2"/>
                <w:sz w:val="18"/>
                <w:szCs w:val="18"/>
                <w:lang w:val="en-US"/>
              </w:rPr>
            </w:pPr>
          </w:p>
        </w:tc>
        <w:tc>
          <w:tcPr>
            <w:tcW w:w="1559" w:type="dxa"/>
            <w:tcBorders>
              <w:top w:val="single" w:sz="4" w:space="0" w:color="auto"/>
              <w:left w:val="nil"/>
              <w:bottom w:val="single" w:sz="4" w:space="0" w:color="auto"/>
              <w:right w:val="nil"/>
            </w:tcBorders>
            <w:vAlign w:val="center"/>
            <w:hideMark/>
          </w:tcPr>
          <w:p w:rsidR="00DB6BE7" w:rsidRPr="00D650BD" w:rsidRDefault="00DB6BE7" w:rsidP="007D4942">
            <w:pPr>
              <w:jc w:val="center"/>
              <w:rPr>
                <w:rFonts w:ascii="Arial" w:hAnsi="Arial" w:cs="Arial"/>
                <w:sz w:val="18"/>
                <w:szCs w:val="18"/>
                <w:lang w:val="en-US"/>
              </w:rPr>
            </w:pPr>
            <w:r w:rsidRPr="00D650BD">
              <w:rPr>
                <w:rFonts w:ascii="Arial" w:hAnsi="Arial" w:cs="Arial"/>
                <w:sz w:val="18"/>
                <w:szCs w:val="18"/>
                <w:lang w:val="en-US"/>
              </w:rPr>
              <w:t>0 to +60°C</w:t>
            </w:r>
          </w:p>
        </w:tc>
      </w:tr>
    </w:tbl>
    <w:p w:rsidR="00295C78" w:rsidRPr="00D650BD" w:rsidRDefault="00295C78" w:rsidP="00295C78">
      <w:pPr>
        <w:spacing w:line="360" w:lineRule="auto"/>
        <w:rPr>
          <w:rFonts w:ascii="Arial" w:hAnsi="Arial" w:cs="Arial"/>
          <w:sz w:val="22"/>
          <w:szCs w:val="22"/>
          <w:lang w:val="en-US"/>
        </w:rPr>
      </w:pPr>
    </w:p>
    <w:p w:rsidR="00627A66" w:rsidRPr="00D15D50" w:rsidRDefault="009E5D5E" w:rsidP="00627A66">
      <w:pPr>
        <w:spacing w:line="360" w:lineRule="auto"/>
        <w:rPr>
          <w:rFonts w:ascii="Arial" w:hAnsi="Arial" w:cs="Arial"/>
          <w:sz w:val="22"/>
          <w:szCs w:val="22"/>
        </w:rPr>
      </w:pPr>
      <w:r w:rsidRPr="00D15D50">
        <w:rPr>
          <w:rFonts w:ascii="Arial" w:eastAsia="MS Mincho" w:hAnsi="Arial" w:cs="Arial"/>
          <w:sz w:val="22"/>
          <w:szCs w:val="22"/>
        </w:rPr>
        <w:t xml:space="preserve">Plus d'informations sur la nouvelle </w:t>
      </w:r>
      <w:r w:rsidRPr="00D15D50">
        <w:rPr>
          <w:rFonts w:ascii="Arial" w:hAnsi="Arial" w:cs="Arial"/>
          <w:sz w:val="22"/>
          <w:szCs w:val="22"/>
          <w:lang w:bidi="ar-SA"/>
        </w:rPr>
        <w:t xml:space="preserve">technologie des processeurs </w:t>
      </w:r>
      <w:r w:rsidR="00F90D0F" w:rsidRPr="00D15D50">
        <w:rPr>
          <w:rFonts w:ascii="Arial" w:hAnsi="Arial" w:cs="Arial"/>
          <w:sz w:val="22"/>
          <w:szCs w:val="22"/>
          <w:lang w:bidi="ar-SA"/>
        </w:rPr>
        <w:t>Intel®</w:t>
      </w:r>
      <w:r w:rsidRPr="00D15D50">
        <w:rPr>
          <w:rFonts w:ascii="Arial" w:hAnsi="Arial" w:cs="Arial"/>
          <w:sz w:val="22"/>
          <w:szCs w:val="22"/>
          <w:lang w:bidi="ar-SA"/>
        </w:rPr>
        <w:t xml:space="preserve"> </w:t>
      </w:r>
      <w:proofErr w:type="spellStart"/>
      <w:r w:rsidR="00F90D0F" w:rsidRPr="00D15D50">
        <w:rPr>
          <w:rFonts w:ascii="Arial" w:hAnsi="Arial" w:cs="Arial"/>
          <w:sz w:val="22"/>
          <w:szCs w:val="22"/>
          <w:lang w:bidi="ar-SA"/>
        </w:rPr>
        <w:t>Core</w:t>
      </w:r>
      <w:proofErr w:type="spellEnd"/>
      <w:r w:rsidR="00F90D0F" w:rsidRPr="00D15D50">
        <w:rPr>
          <w:rFonts w:ascii="Arial" w:hAnsi="Arial" w:cs="Arial"/>
          <w:sz w:val="22"/>
          <w:szCs w:val="22"/>
          <w:lang w:bidi="ar-SA"/>
        </w:rPr>
        <w:t xml:space="preserve">™ 8e génération </w:t>
      </w:r>
      <w:r w:rsidRPr="00D15D50">
        <w:rPr>
          <w:rFonts w:ascii="Arial" w:hAnsi="Arial" w:cs="Arial"/>
          <w:sz w:val="22"/>
          <w:szCs w:val="22"/>
          <w:lang w:bidi="ar-SA"/>
        </w:rPr>
        <w:t>et les cartes et modules correspondants de congatec</w:t>
      </w:r>
      <w:r w:rsidR="00627A66" w:rsidRPr="00D15D50">
        <w:rPr>
          <w:rFonts w:ascii="Arial" w:hAnsi="Arial" w:cs="Arial"/>
          <w:sz w:val="22"/>
          <w:szCs w:val="22"/>
          <w:lang w:bidi="ar-SA"/>
        </w:rPr>
        <w:t xml:space="preserve"> sur </w:t>
      </w:r>
      <w:r w:rsidRPr="00D15D50">
        <w:rPr>
          <w:rFonts w:ascii="Arial" w:hAnsi="Arial" w:cs="Arial"/>
          <w:sz w:val="22"/>
          <w:szCs w:val="22"/>
          <w:lang w:bidi="ar-SA"/>
        </w:rPr>
        <w:t>:</w:t>
      </w:r>
      <w:r w:rsidR="00627A66" w:rsidRPr="00D15D50">
        <w:rPr>
          <w:rFonts w:ascii="Arial" w:hAnsi="Arial" w:cs="Arial"/>
          <w:sz w:val="22"/>
          <w:szCs w:val="22"/>
        </w:rPr>
        <w:t xml:space="preserve"> </w:t>
      </w:r>
      <w:hyperlink r:id="rId12" w:history="1">
        <w:r w:rsidR="00627A66" w:rsidRPr="00D15D50">
          <w:rPr>
            <w:rStyle w:val="Hyperlink"/>
            <w:rFonts w:ascii="Arial" w:hAnsi="Arial" w:cs="Arial"/>
            <w:sz w:val="22"/>
            <w:szCs w:val="22"/>
          </w:rPr>
          <w:t>https://www.congatec.com/intel-whiskey-lake</w:t>
        </w:r>
      </w:hyperlink>
      <w:r w:rsidR="00627A66" w:rsidRPr="00D15D50">
        <w:rPr>
          <w:rFonts w:ascii="Arial" w:hAnsi="Arial" w:cs="Arial"/>
          <w:sz w:val="22"/>
          <w:szCs w:val="22"/>
        </w:rPr>
        <w:t xml:space="preserve"> </w:t>
      </w:r>
    </w:p>
    <w:p w:rsidR="00224FBE" w:rsidRPr="009E5D5E" w:rsidRDefault="00224FBE" w:rsidP="0043675A">
      <w:pPr>
        <w:spacing w:before="240" w:line="276" w:lineRule="auto"/>
        <w:rPr>
          <w:rFonts w:ascii="Arial" w:eastAsia="MS Mincho" w:hAnsi="Arial" w:cs="Arial"/>
          <w:sz w:val="22"/>
          <w:szCs w:val="22"/>
        </w:rPr>
      </w:pPr>
    </w:p>
    <w:p w:rsidR="00224FBE" w:rsidRPr="009E5D5E"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w:t>
      </w:r>
      <w:bookmarkStart w:id="1" w:name="_GoBack"/>
      <w:bookmarkEnd w:id="1"/>
      <w:r w:rsidRPr="00230D5F">
        <w:rPr>
          <w:rFonts w:ascii="Arial" w:hAnsi="Arial" w:cs="Arial"/>
          <w:sz w:val="16"/>
          <w:szCs w:val="16"/>
        </w:rPr>
        <w:t>.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w:t>
      </w:r>
      <w:r w:rsidRPr="00230D5F">
        <w:rPr>
          <w:rFonts w:ascii="Arial" w:hAnsi="Arial" w:cs="Arial"/>
          <w:sz w:val="16"/>
          <w:szCs w:val="16"/>
        </w:rPr>
        <w:lastRenderedPageBreak/>
        <w:t xml:space="preserve">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3"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4"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5"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6" w:history="1">
        <w:proofErr w:type="spellStart"/>
        <w:r w:rsidRPr="00230D5F">
          <w:rPr>
            <w:rStyle w:val="Hyperlink"/>
            <w:rFonts w:ascii="Arial" w:eastAsiaTheme="majorEastAsia" w:hAnsi="Arial" w:cs="Arial"/>
            <w:sz w:val="16"/>
            <w:szCs w:val="16"/>
          </w:rPr>
          <w:t>YouTube</w:t>
        </w:r>
        <w:proofErr w:type="spellEnd"/>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F90D0F" w:rsidP="00C72A61">
      <w:pPr>
        <w:pStyle w:val="Standard1"/>
        <w:spacing w:line="200" w:lineRule="atLeast"/>
        <w:jc w:val="center"/>
        <w:rPr>
          <w:rFonts w:ascii="Arial" w:hAnsi="Arial" w:cs="Arial"/>
          <w:i/>
          <w:iCs/>
          <w:sz w:val="18"/>
          <w:szCs w:val="18"/>
        </w:rPr>
      </w:pPr>
      <w:r>
        <w:rPr>
          <w:rFonts w:ascii="Arial" w:hAnsi="Arial" w:cs="Arial"/>
          <w:i/>
          <w:sz w:val="18"/>
        </w:rPr>
        <w:t>Intel®</w:t>
      </w:r>
      <w:r w:rsidR="00C72A61" w:rsidRPr="00EE168D">
        <w:rPr>
          <w:rFonts w:ascii="Arial" w:hAnsi="Arial" w:cs="Arial"/>
          <w:i/>
          <w:sz w:val="18"/>
        </w:rPr>
        <w:t xml:space="preserve"> et </w:t>
      </w:r>
      <w:r>
        <w:rPr>
          <w:rFonts w:ascii="Arial" w:hAnsi="Arial" w:cs="Arial"/>
          <w:i/>
          <w:sz w:val="18"/>
        </w:rPr>
        <w:t>Intel®</w:t>
      </w:r>
      <w:r w:rsidR="00C72A61" w:rsidRPr="00EE168D">
        <w:rPr>
          <w:rFonts w:ascii="Arial" w:hAnsi="Arial" w:cs="Arial"/>
          <w:i/>
          <w:sz w:val="18"/>
        </w:rPr>
        <w:t xml:space="preserve"> </w:t>
      </w:r>
      <w:proofErr w:type="spellStart"/>
      <w:r w:rsidR="00C72A61" w:rsidRPr="00EE168D">
        <w:rPr>
          <w:rFonts w:ascii="Arial" w:hAnsi="Arial" w:cs="Arial"/>
          <w:i/>
          <w:sz w:val="18"/>
        </w:rPr>
        <w:t>Atom</w:t>
      </w:r>
      <w:proofErr w:type="spellEnd"/>
      <w:r w:rsidR="00C72A61" w:rsidRPr="00EE168D">
        <w:rPr>
          <w:rFonts w:ascii="Arial" w:hAnsi="Arial" w:cs="Arial"/>
          <w:i/>
          <w:sz w:val="18"/>
        </w:rPr>
        <w:t xml:space="preserve"> sont des marques enregistrées d’</w:t>
      </w:r>
      <w:r>
        <w:rPr>
          <w:rFonts w:ascii="Arial" w:hAnsi="Arial" w:cs="Arial"/>
          <w:i/>
          <w:sz w:val="18"/>
        </w:rPr>
        <w:t>Intel®</w:t>
      </w:r>
      <w:r w:rsidR="00C72A61" w:rsidRPr="00EE168D">
        <w:rPr>
          <w:rFonts w:ascii="Arial" w:hAnsi="Arial" w:cs="Arial"/>
          <w:i/>
          <w:sz w:val="18"/>
        </w:rPr>
        <w:t xml:space="preserve">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63B78"/>
    <w:rsid w:val="00172277"/>
    <w:rsid w:val="0017410F"/>
    <w:rsid w:val="001905A2"/>
    <w:rsid w:val="0019114D"/>
    <w:rsid w:val="00191380"/>
    <w:rsid w:val="00197695"/>
    <w:rsid w:val="001A1BA1"/>
    <w:rsid w:val="001A530C"/>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5C78"/>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3C72"/>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27A66"/>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447D"/>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E5D5E"/>
    <w:rsid w:val="009F21DF"/>
    <w:rsid w:val="009F6C4E"/>
    <w:rsid w:val="00A00141"/>
    <w:rsid w:val="00A00613"/>
    <w:rsid w:val="00A00635"/>
    <w:rsid w:val="00A00E1F"/>
    <w:rsid w:val="00A011CF"/>
    <w:rsid w:val="00A03472"/>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33E4"/>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15D50"/>
    <w:rsid w:val="00D238BF"/>
    <w:rsid w:val="00D24DB6"/>
    <w:rsid w:val="00D326E0"/>
    <w:rsid w:val="00D3464E"/>
    <w:rsid w:val="00D35D22"/>
    <w:rsid w:val="00D37FB3"/>
    <w:rsid w:val="00D4355E"/>
    <w:rsid w:val="00D50D9B"/>
    <w:rsid w:val="00D552E6"/>
    <w:rsid w:val="00D63160"/>
    <w:rsid w:val="00D76276"/>
    <w:rsid w:val="00D81CFC"/>
    <w:rsid w:val="00D83727"/>
    <w:rsid w:val="00D8657E"/>
    <w:rsid w:val="00D9493A"/>
    <w:rsid w:val="00D9513E"/>
    <w:rsid w:val="00D95544"/>
    <w:rsid w:val="00D96975"/>
    <w:rsid w:val="00DA2E86"/>
    <w:rsid w:val="00DA4BAF"/>
    <w:rsid w:val="00DA55E6"/>
    <w:rsid w:val="00DA7371"/>
    <w:rsid w:val="00DB4203"/>
    <w:rsid w:val="00DB4312"/>
    <w:rsid w:val="00DB52D4"/>
    <w:rsid w:val="00DB6BE7"/>
    <w:rsid w:val="00DC586F"/>
    <w:rsid w:val="00DC6E88"/>
    <w:rsid w:val="00DD28E1"/>
    <w:rsid w:val="00DD5315"/>
    <w:rsid w:val="00DE7508"/>
    <w:rsid w:val="00DF45C3"/>
    <w:rsid w:val="00DF4DC0"/>
    <w:rsid w:val="00DF645D"/>
    <w:rsid w:val="00DF7450"/>
    <w:rsid w:val="00DF79C0"/>
    <w:rsid w:val="00E10FA4"/>
    <w:rsid w:val="00E16E7F"/>
    <w:rsid w:val="00E228B5"/>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0D0F"/>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HTMLVorformatiert">
    <w:name w:val="HTML Preformatted"/>
    <w:basedOn w:val="Standard"/>
    <w:link w:val="HTMLVorformatiertZchn"/>
    <w:uiPriority w:val="99"/>
    <w:semiHidden/>
    <w:unhideWhenUsed/>
    <w:rsid w:val="00295C78"/>
    <w:rPr>
      <w:rFonts w:ascii="Consolas" w:hAnsi="Consolas" w:cs="Consolas"/>
      <w:kern w:val="1"/>
      <w:sz w:val="20"/>
      <w:szCs w:val="20"/>
      <w:lang w:val="de-DE" w:eastAsia="ar-SA" w:bidi="ar-SA"/>
    </w:rPr>
  </w:style>
  <w:style w:type="character" w:customStyle="1" w:styleId="HTMLVorformatiertZchn">
    <w:name w:val="HTML Vorformatiert Zchn"/>
    <w:basedOn w:val="Absatz-Standardschriftart"/>
    <w:link w:val="HTMLVorformatiert"/>
    <w:uiPriority w:val="99"/>
    <w:semiHidden/>
    <w:rsid w:val="00295C78"/>
    <w:rPr>
      <w:rFonts w:ascii="Consolas" w:hAnsi="Consolas" w:cs="Consolas"/>
      <w:kern w:val="1"/>
      <w:lang w:val="de-D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intel-whiskey-lak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7390</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8545</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38</cp:revision>
  <cp:lastPrinted>2014-01-29T21:42:00Z</cp:lastPrinted>
  <dcterms:created xsi:type="dcterms:W3CDTF">2016-11-25T07:55:00Z</dcterms:created>
  <dcterms:modified xsi:type="dcterms:W3CDTF">2019-06-14T14:40:00Z</dcterms:modified>
</cp:coreProperties>
</file>