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A73E9D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A73E9D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AA3CE6" w:rsidRPr="00D84630" w:rsidTr="00EE7E8A">
        <w:trPr>
          <w:trHeight w:val="270"/>
        </w:trPr>
        <w:tc>
          <w:tcPr>
            <w:tcW w:w="2552" w:type="dxa"/>
            <w:shd w:val="clear" w:color="auto" w:fill="auto"/>
          </w:tcPr>
          <w:p w:rsidR="00AA3CE6" w:rsidRPr="00D84630" w:rsidRDefault="00AA3CE6" w:rsidP="00EE7E8A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AA3CE6" w:rsidRPr="00D84630" w:rsidRDefault="00AA3CE6" w:rsidP="00EE7E8A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AA3CE6" w:rsidRPr="00D84630" w:rsidTr="00EE7E8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AA3CE6" w:rsidRPr="00D84630" w:rsidRDefault="00AA3CE6" w:rsidP="00EE7E8A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Korea)</w:t>
            </w:r>
          </w:p>
        </w:tc>
        <w:tc>
          <w:tcPr>
            <w:tcW w:w="2551" w:type="dxa"/>
            <w:shd w:val="clear" w:color="auto" w:fill="auto"/>
          </w:tcPr>
          <w:p w:rsidR="00AA3CE6" w:rsidRPr="00D84630" w:rsidRDefault="005B3AA8" w:rsidP="00EE7E8A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SAMS Network</w:t>
            </w:r>
            <w:r w:rsidR="00AA3CE6"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AA3CE6" w:rsidRPr="00D84630" w:rsidTr="00EE7E8A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AA3CE6" w:rsidRPr="00D84630" w:rsidRDefault="00AA3CE6" w:rsidP="00EE7E8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Ys </w:t>
            </w:r>
            <w:proofErr w:type="gramStart"/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Kim(</w:t>
            </w:r>
            <w:proofErr w:type="gramEnd"/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AA3CE6" w:rsidRPr="00D84630" w:rsidRDefault="005B3AA8" w:rsidP="00EE7E8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Michael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Hermen</w:t>
            </w:r>
            <w:proofErr w:type="spellEnd"/>
          </w:p>
        </w:tc>
      </w:tr>
      <w:tr w:rsidR="00AA3CE6" w:rsidRPr="00D84630" w:rsidTr="00EE7E8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AA3CE6" w:rsidRPr="00D84630" w:rsidRDefault="00AA3CE6" w:rsidP="00EE7E8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:rsidR="00AA3CE6" w:rsidRPr="00D84630" w:rsidRDefault="00AA3CE6" w:rsidP="00EE7E8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 w:rsidR="005B3AA8">
              <w:rPr>
                <w:rFonts w:ascii="Arial" w:hAnsi="Arial" w:cs="Arial"/>
                <w:sz w:val="18"/>
                <w:szCs w:val="18"/>
                <w:lang w:val="en-US"/>
              </w:rPr>
              <w:t>49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B3AA8">
              <w:rPr>
                <w:rFonts w:ascii="Arial" w:hAnsi="Arial" w:cs="Arial"/>
                <w:sz w:val="18"/>
                <w:szCs w:val="18"/>
                <w:lang w:val="en-US"/>
              </w:rPr>
              <w:t>2405-4526720</w:t>
            </w:r>
          </w:p>
        </w:tc>
      </w:tr>
      <w:tr w:rsidR="00AA3CE6" w:rsidRPr="00D84630" w:rsidTr="00EE7E8A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AA3CE6" w:rsidRPr="00BB3D20" w:rsidRDefault="0007292E" w:rsidP="00EE7E8A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9" w:history="1">
              <w:r w:rsidR="00AA3CE6" w:rsidRPr="00BB3D20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:rsidR="00AA3CE6" w:rsidRPr="00EC1C71" w:rsidRDefault="0007292E" w:rsidP="00EE7E8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AA3CE6"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5B3AA8" w:rsidRPr="00EC1C71" w:rsidRDefault="005B3AA8" w:rsidP="005B3AA8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A3CE6" w:rsidRPr="00EC1C71" w:rsidRDefault="005B3AA8" w:rsidP="00EE7E8A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AA3CE6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BA331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BA331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324C63" w:rsidRDefault="00673926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  <w:lang w:eastAsia="de-DE"/>
        </w:rPr>
        <w:drawing>
          <wp:inline distT="0" distB="0" distL="0" distR="0">
            <wp:extent cx="1440815" cy="1035050"/>
            <wp:effectExtent l="0" t="0" r="0" b="0"/>
            <wp:docPr id="1" name="Picture 1" descr="SMARC 2.0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RC 2.0 2.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DB" w:rsidRPr="00A73E9D" w:rsidRDefault="00294C96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4" w:history="1">
        <w:r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EE5C79" w:rsidRPr="00A73E9D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bookmarkStart w:id="0" w:name="_GoBack"/>
      <w:bookmarkEnd w:id="0"/>
    </w:p>
    <w:p w:rsidR="002A1662" w:rsidRPr="00294C96" w:rsidRDefault="00516C05" w:rsidP="00D108AC">
      <w:pPr>
        <w:pStyle w:val="Pressemitteilung"/>
        <w:rPr>
          <w:rFonts w:cs="Arial"/>
          <w:szCs w:val="24"/>
          <w:lang w:val="en-US"/>
        </w:rPr>
      </w:pPr>
      <w:r w:rsidRPr="00A73E9D">
        <w:rPr>
          <w:rFonts w:cs="Arial"/>
          <w:szCs w:val="24"/>
          <w:lang w:val="en-US"/>
        </w:rPr>
        <w:t>Press release</w:t>
      </w:r>
    </w:p>
    <w:p w:rsidR="00C73860" w:rsidRPr="00333B57" w:rsidRDefault="00C73860" w:rsidP="00C73860">
      <w:pPr>
        <w:spacing w:after="120" w:line="360" w:lineRule="auto"/>
        <w:jc w:val="center"/>
        <w:rPr>
          <w:rFonts w:ascii="Malgun Gothic" w:eastAsia="Malgun Gothic" w:hAnsi="Malgun Gothic" w:cs="Arial"/>
          <w:sz w:val="22"/>
          <w:szCs w:val="22"/>
        </w:rPr>
      </w:pPr>
      <w:r w:rsidRPr="00333B57">
        <w:rPr>
          <w:rStyle w:val="Kommentarzeichen1"/>
          <w:rFonts w:ascii="Malgun Gothic" w:eastAsia="Malgun Gothic" w:hAnsi="Malgun Gothic"/>
          <w:sz w:val="22"/>
          <w:szCs w:val="22"/>
        </w:rPr>
        <w:t>SGET</w:t>
      </w:r>
      <w:r w:rsidRPr="00333B57">
        <w:rPr>
          <w:rFonts w:ascii="Malgun Gothic" w:eastAsia="Malgun Gothic" w:hAnsi="Malgun Gothic"/>
          <w:sz w:val="22"/>
          <w:szCs w:val="22"/>
        </w:rPr>
        <w:t>에서 SMARC 2.1 사양 채택</w:t>
      </w:r>
    </w:p>
    <w:p w:rsidR="00C73860" w:rsidRPr="00333B57" w:rsidRDefault="00C73860" w:rsidP="00C73860">
      <w:pPr>
        <w:spacing w:after="120"/>
        <w:jc w:val="center"/>
        <w:rPr>
          <w:rFonts w:ascii="Malgun Gothic" w:eastAsia="Malgun Gothic" w:hAnsi="Malgun Gothic" w:cs="Arial"/>
          <w:b/>
          <w:bCs/>
          <w:sz w:val="32"/>
          <w:szCs w:val="32"/>
        </w:rPr>
      </w:pPr>
      <w:r w:rsidRPr="00333B57">
        <w:rPr>
          <w:rFonts w:ascii="Malgun Gothic" w:eastAsia="Malgun Gothic" w:hAnsi="Malgun Gothic"/>
          <w:b/>
          <w:bCs/>
          <w:sz w:val="32"/>
          <w:szCs w:val="32"/>
        </w:rPr>
        <w:t>임베디드 비전 및 엣지에 대한 고급 연결</w:t>
      </w:r>
    </w:p>
    <w:p w:rsidR="00297A5C" w:rsidRPr="00C73860" w:rsidRDefault="00297A5C" w:rsidP="00294C96">
      <w:pPr>
        <w:jc w:val="center"/>
        <w:rPr>
          <w:rStyle w:val="Kommentarzeichen1"/>
          <w:rFonts w:ascii="Arial" w:hAnsi="Arial" w:cs="Arial"/>
          <w:b/>
          <w:sz w:val="22"/>
          <w:szCs w:val="22"/>
        </w:rPr>
      </w:pPr>
    </w:p>
    <w:p w:rsidR="00C73860" w:rsidRPr="00B4338F" w:rsidRDefault="007B36F3" w:rsidP="00C73860">
      <w:pPr>
        <w:spacing w:line="360" w:lineRule="auto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</w:rPr>
      </w:pPr>
      <w:r w:rsidRPr="007B36F3">
        <w:rPr>
          <w:rStyle w:val="Kommentarzeichen1"/>
          <w:rFonts w:ascii="Arial" w:eastAsia="PMingLiU" w:hAnsi="Arial" w:cs="Arial"/>
          <w:b/>
          <w:sz w:val="22"/>
          <w:szCs w:val="22"/>
        </w:rPr>
        <w:t>Seoul</w:t>
      </w:r>
      <w:r w:rsidR="00D108AC" w:rsidRPr="007B36F3">
        <w:rPr>
          <w:rStyle w:val="Kommentarzeichen1"/>
          <w:rFonts w:ascii="Arial" w:hAnsi="Arial" w:cs="Arial"/>
          <w:b/>
          <w:sz w:val="22"/>
          <w:szCs w:val="22"/>
        </w:rPr>
        <w:t>,</w:t>
      </w:r>
      <w:r w:rsidR="00D108AC" w:rsidRPr="00C73860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>
        <w:rPr>
          <w:rStyle w:val="Kommentarzeichen1"/>
          <w:rFonts w:ascii="Arial" w:hAnsi="Arial" w:cs="Arial"/>
          <w:b/>
          <w:sz w:val="22"/>
          <w:szCs w:val="22"/>
        </w:rPr>
        <w:t>Korea</w:t>
      </w:r>
      <w:r w:rsidR="00C04D8C" w:rsidRPr="00C73860">
        <w:rPr>
          <w:rStyle w:val="Kommentarzeichen1"/>
          <w:rFonts w:ascii="Arial" w:hAnsi="Arial" w:cs="Arial"/>
          <w:b/>
          <w:sz w:val="22"/>
          <w:szCs w:val="22"/>
        </w:rPr>
        <w:t xml:space="preserve">, </w:t>
      </w:r>
      <w:r>
        <w:rPr>
          <w:rStyle w:val="Kommentarzeichen1"/>
          <w:rFonts w:ascii="Arial" w:hAnsi="Arial" w:cs="Arial"/>
          <w:b/>
          <w:sz w:val="22"/>
          <w:szCs w:val="22"/>
        </w:rPr>
        <w:t>6</w:t>
      </w:r>
      <w:r w:rsidR="00D108AC" w:rsidRPr="00C73860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="00D17AEA" w:rsidRPr="00C73860">
        <w:rPr>
          <w:rStyle w:val="Kommentarzeichen1"/>
          <w:rFonts w:ascii="Arial" w:hAnsi="Arial" w:cs="Arial"/>
          <w:b/>
          <w:sz w:val="22"/>
          <w:szCs w:val="22"/>
        </w:rPr>
        <w:t>M</w:t>
      </w:r>
      <w:r>
        <w:rPr>
          <w:rStyle w:val="Kommentarzeichen1"/>
          <w:rFonts w:ascii="Arial" w:hAnsi="Arial" w:cs="Arial"/>
          <w:b/>
          <w:sz w:val="22"/>
          <w:szCs w:val="22"/>
        </w:rPr>
        <w:t>ay</w:t>
      </w:r>
      <w:r w:rsidR="001A1810" w:rsidRPr="00C73860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="00D108AC" w:rsidRPr="00C73860">
        <w:rPr>
          <w:rStyle w:val="Kommentarzeichen1"/>
          <w:rFonts w:ascii="Arial" w:hAnsi="Arial" w:cs="Arial"/>
          <w:b/>
          <w:sz w:val="22"/>
          <w:szCs w:val="22"/>
        </w:rPr>
        <w:t>20</w:t>
      </w:r>
      <w:r w:rsidR="006F35F5" w:rsidRPr="00C73860">
        <w:rPr>
          <w:rStyle w:val="Kommentarzeichen1"/>
          <w:rFonts w:ascii="Arial" w:hAnsi="Arial" w:cs="Arial"/>
          <w:b/>
          <w:sz w:val="22"/>
          <w:szCs w:val="22"/>
        </w:rPr>
        <w:t>20</w:t>
      </w:r>
      <w:r w:rsidR="00D108AC" w:rsidRPr="00C73860">
        <w:rPr>
          <w:rStyle w:val="Kommentarzeichen1"/>
          <w:rFonts w:ascii="Arial" w:hAnsi="Arial" w:cs="Arial"/>
          <w:b/>
          <w:sz w:val="22"/>
          <w:szCs w:val="22"/>
        </w:rPr>
        <w:t xml:space="preserve"> * </w:t>
      </w:r>
      <w:r w:rsidR="00D108AC" w:rsidRPr="00B4338F">
        <w:rPr>
          <w:rStyle w:val="Kommentarzeichen1"/>
          <w:rFonts w:ascii="Arial" w:hAnsi="Arial" w:cs="Arial"/>
          <w:b/>
          <w:color w:val="000000" w:themeColor="text1"/>
          <w:sz w:val="22"/>
          <w:szCs w:val="22"/>
        </w:rPr>
        <w:t xml:space="preserve">* </w:t>
      </w:r>
      <w:r w:rsidR="00C73860" w:rsidRPr="00B4338F">
        <w:rPr>
          <w:rStyle w:val="Kommentarzeichen1"/>
          <w:rFonts w:ascii="Malgun Gothic" w:eastAsia="Malgun Gothic" w:hAnsi="Malgun Gothic"/>
          <w:color w:val="000000" w:themeColor="text1"/>
          <w:sz w:val="22"/>
          <w:szCs w:val="22"/>
        </w:rPr>
        <w:t xml:space="preserve">congatec(콩가텍) </w:t>
      </w:r>
      <w:r w:rsidR="00C73860" w:rsidRPr="00B4338F">
        <w:rPr>
          <w:rFonts w:ascii="Malgun Gothic" w:eastAsia="Malgun Gothic" w:hAnsi="Malgun Gothic"/>
          <w:color w:val="000000" w:themeColor="text1"/>
          <w:sz w:val="22"/>
          <w:szCs w:val="22"/>
        </w:rPr>
        <w:t xml:space="preserve">– 임베디드 컴퓨팅 기술의 선두 공급업체 </w:t>
      </w:r>
      <w:r w:rsidR="00C73860" w:rsidRPr="00B4338F">
        <w:rPr>
          <w:rStyle w:val="Kommentarzeichen1"/>
          <w:rFonts w:ascii="Malgun Gothic" w:eastAsia="Malgun Gothic" w:hAnsi="Malgun Gothic"/>
          <w:color w:val="000000" w:themeColor="text1"/>
          <w:sz w:val="22"/>
          <w:szCs w:val="22"/>
        </w:rPr>
        <w:t>– SGET가 새로운 SMARC 2.1 사양을 승인했다고 발표했습니다. 편집자인 Christian Eder와 함께 congatec(콩가텍)은 사양을 구성하는 데 중요한 역할을 했습니다. 새로운 수정 사항은 확장된 엣지 연결을 위한 SerDes 지원과 임베디드 컴퓨팅 및 임베디드 비전의 융합을 위해 높아지는 요구 사항을 충족하기 위한 최대 4개의 MIPI-CSI 인터페이스 등의 다양한 추가 기능을 제공합니다. 새로운 기능은 이전 버전인 Rev. 2.0과 호환되어 2.1 모듈을 2.0 캐리어 보드에서 통합할 수 있음을 의미합니다. 또한 Rev 2.0의 모든 확장은 선택 사항이므로 모든 congatec(콩가텍) SMARC 2.0 모듈은 SMARC 2.1과 자동으로 호환됩니다.</w:t>
      </w:r>
    </w:p>
    <w:p w:rsidR="00C73860" w:rsidRPr="00B4338F" w:rsidRDefault="00C73860" w:rsidP="00C73860">
      <w:pPr>
        <w:spacing w:line="360" w:lineRule="auto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</w:rPr>
      </w:pPr>
    </w:p>
    <w:p w:rsidR="00C73860" w:rsidRPr="00333B57" w:rsidRDefault="00C73860" w:rsidP="00C73860">
      <w:pPr>
        <w:spacing w:line="360" w:lineRule="auto"/>
        <w:rPr>
          <w:rStyle w:val="Kommentarzeichen1"/>
          <w:rFonts w:ascii="Malgun Gothic" w:eastAsia="Malgun Gothic" w:hAnsi="Malgun Gothic" w:cs="Arial"/>
          <w:sz w:val="22"/>
          <w:szCs w:val="22"/>
        </w:rPr>
      </w:pPr>
      <w:r w:rsidRPr="00B4338F">
        <w:rPr>
          <w:rStyle w:val="Kommentarzeichen1"/>
          <w:rFonts w:ascii="Malgun Gothic" w:eastAsia="Malgun Gothic" w:hAnsi="Malgun Gothic"/>
          <w:color w:val="000000" w:themeColor="text1"/>
          <w:sz w:val="22"/>
          <w:szCs w:val="22"/>
        </w:rPr>
        <w:t>“새로운 SMARC 2.1 사양은 임베딩 MIPI-CSI 카메라 기술</w:t>
      </w:r>
      <w:r w:rsidRPr="00B4338F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 xml:space="preserve">로 가는 </w:t>
      </w:r>
      <w:r w:rsidRPr="00B4338F">
        <w:rPr>
          <w:rStyle w:val="Kommentarzeichen1"/>
          <w:rFonts w:ascii="Malgun Gothic" w:eastAsia="Malgun Gothic" w:hAnsi="Malgun Gothic"/>
          <w:color w:val="000000" w:themeColor="text1"/>
          <w:sz w:val="22"/>
          <w:szCs w:val="22"/>
        </w:rPr>
        <w:t xml:space="preserve"> 중요한 단계이며 스마트폰에서 널리 사용되고 처음으로 임베디드 컴퓨팅 사양의 표준에 속합니다. 임베디드 애플리케이션에 통합할 수 있으려면 비용 효율적인 이 기술이 </w:t>
      </w:r>
      <w:r w:rsidRPr="00B4338F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매우</w:t>
      </w:r>
      <w:r w:rsidRPr="00B4338F">
        <w:rPr>
          <w:rStyle w:val="Kommentarzeichen1"/>
          <w:rFonts w:ascii="Malgun Gothic" w:eastAsia="Malgun Gothic" w:hAnsi="Malgun Gothic" w:hint="cs"/>
          <w:color w:val="000000" w:themeColor="text1"/>
          <w:sz w:val="22"/>
          <w:szCs w:val="22"/>
        </w:rPr>
        <w:t xml:space="preserve"> </w:t>
      </w:r>
      <w:r w:rsidRPr="00B4338F">
        <w:rPr>
          <w:rStyle w:val="Kommentarzeichen1"/>
          <w:rFonts w:ascii="Malgun Gothic" w:eastAsia="Malgun Gothic" w:hAnsi="Malgun Gothic"/>
          <w:color w:val="000000" w:themeColor="text1"/>
          <w:sz w:val="22"/>
          <w:szCs w:val="22"/>
        </w:rPr>
        <w:t xml:space="preserve">필요합니다. </w:t>
      </w:r>
      <w:r w:rsidRPr="00333B57">
        <w:rPr>
          <w:rStyle w:val="Kommentarzeichen1"/>
          <w:rFonts w:ascii="Malgun Gothic" w:eastAsia="Malgun Gothic" w:hAnsi="Malgun Gothic"/>
          <w:sz w:val="22"/>
          <w:szCs w:val="22"/>
        </w:rPr>
        <w:lastRenderedPageBreak/>
        <w:t>이를 목적으로 SMARC 2.1은 포괄적인 상황 인식과 가장 높은 장치 효율성을 위해 하나 또는 둘이 아닌 최대 네 개의 인터페이스를 제공합니다.”라고 congatec(콩가텍)의 마케팅 디렉터이자 SMARC 2.1 사양의 SGET 편집자인 Christian Eder는 설명합니다.</w:t>
      </w:r>
    </w:p>
    <w:p w:rsidR="00C73860" w:rsidRPr="00B4338F" w:rsidRDefault="00C73860" w:rsidP="00C73860">
      <w:pPr>
        <w:spacing w:line="360" w:lineRule="auto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</w:rPr>
      </w:pPr>
    </w:p>
    <w:p w:rsidR="00C73860" w:rsidRPr="00B4338F" w:rsidRDefault="00C73860" w:rsidP="00C73860">
      <w:pPr>
        <w:spacing w:line="360" w:lineRule="auto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</w:rPr>
      </w:pPr>
      <w:r w:rsidRPr="00B4338F">
        <w:rPr>
          <w:rStyle w:val="Kommentarzeichen1"/>
          <w:rFonts w:ascii="Malgun Gothic" w:eastAsia="Malgun Gothic" w:hAnsi="Malgun Gothic"/>
          <w:color w:val="000000" w:themeColor="text1"/>
          <w:sz w:val="22"/>
          <w:szCs w:val="22"/>
        </w:rPr>
        <w:t>Industry Research.co의 현재 연구</w:t>
      </w:r>
      <w:r w:rsidRPr="00B4338F">
        <w:rPr>
          <w:rStyle w:val="EndnoteReference"/>
          <w:rFonts w:ascii="Malgun Gothic" w:eastAsia="Malgun Gothic" w:hAnsi="Malgun Gothic" w:cs="Arial"/>
          <w:color w:val="000000" w:themeColor="text1"/>
          <w:sz w:val="22"/>
          <w:szCs w:val="22"/>
        </w:rPr>
        <w:endnoteReference w:id="1"/>
      </w:r>
      <w:r w:rsidRPr="00B4338F">
        <w:rPr>
          <w:rStyle w:val="Kommentarzeichen1"/>
          <w:rFonts w:ascii="Malgun Gothic" w:eastAsia="Malgun Gothic" w:hAnsi="Malgun Gothic"/>
          <w:color w:val="000000" w:themeColor="text1"/>
          <w:sz w:val="22"/>
          <w:szCs w:val="22"/>
        </w:rPr>
        <w:t xml:space="preserve">에서 나타나는 대로 머신 비전 카메라에 대한 요구 사항은 </w:t>
      </w:r>
      <w:r w:rsidRPr="00B4338F">
        <w:rPr>
          <w:rStyle w:val="Kommentarzeichen1"/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확실히</w:t>
      </w:r>
      <w:r w:rsidRPr="00B4338F">
        <w:rPr>
          <w:rStyle w:val="Kommentarzeichen1"/>
          <w:rFonts w:ascii="Malgun Gothic" w:eastAsia="Malgun Gothic" w:hAnsi="Malgun Gothic" w:hint="cs"/>
          <w:color w:val="000000" w:themeColor="text1"/>
          <w:sz w:val="22"/>
          <w:szCs w:val="22"/>
        </w:rPr>
        <w:t xml:space="preserve"> </w:t>
      </w:r>
      <w:r w:rsidRPr="00B4338F">
        <w:rPr>
          <w:rStyle w:val="Kommentarzeichen1"/>
          <w:rFonts w:ascii="Malgun Gothic" w:eastAsia="Malgun Gothic" w:hAnsi="Malgun Gothic"/>
          <w:color w:val="000000" w:themeColor="text1"/>
          <w:sz w:val="22"/>
          <w:szCs w:val="22"/>
        </w:rPr>
        <w:t xml:space="preserve"> 두 자릿수 비율로 증가하고 있습니다. 증가는 특히 감시, 법의학, 로봇 수술, 지능 교통 시스템, 경계 제어 및 상태 모니터링 등 다양한 비산업 애플리케이션에서 두드러집니다. 또한 카메라 기술은 잘못된 채움 높이, 생산 라인에서의 잘못된 제품 및 포장 결함 등과 같은 오류를 줄이기 위한 프로세스 검사에 계속 사용됩니다. 자율주행차량 역시 업계 부문에서 큰 시장 점유율을 차지합니다.</w:t>
      </w:r>
    </w:p>
    <w:p w:rsidR="00C73860" w:rsidRPr="00B4338F" w:rsidRDefault="00C73860" w:rsidP="00C73860">
      <w:pPr>
        <w:spacing w:line="360" w:lineRule="auto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</w:rPr>
      </w:pPr>
    </w:p>
    <w:p w:rsidR="00C73860" w:rsidRPr="00B4338F" w:rsidRDefault="00C73860" w:rsidP="00C73860">
      <w:pPr>
        <w:spacing w:line="360" w:lineRule="auto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</w:rPr>
      </w:pPr>
      <w:r w:rsidRPr="00B4338F">
        <w:rPr>
          <w:rStyle w:val="Kommentarzeichen1"/>
          <w:rFonts w:ascii="Malgun Gothic" w:eastAsia="Malgun Gothic" w:hAnsi="Malgun Gothic"/>
          <w:color w:val="000000" w:themeColor="text1"/>
          <w:sz w:val="22"/>
          <w:szCs w:val="22"/>
        </w:rPr>
        <w:t>중요도가 높아지고 있는 엣지에서 더 많은 연결을 위한 포괄적인 이더넷 지원과 함께 지원되는 네 개의 PCIe 선 중 두 개에서 현재 SerDes 신호를 통해 두 개의 추가 이더넷 포트를 제공합니다. 이는 GigE 비전 카메라 연결을 통해 비전에도 사용할 수 있습니다.</w:t>
      </w:r>
    </w:p>
    <w:p w:rsidR="00C73860" w:rsidRPr="00B4338F" w:rsidRDefault="00C73860" w:rsidP="00C73860">
      <w:pPr>
        <w:spacing w:line="360" w:lineRule="auto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</w:rPr>
      </w:pPr>
    </w:p>
    <w:p w:rsidR="00C73860" w:rsidRPr="00B4338F" w:rsidRDefault="00C73860" w:rsidP="00C73860">
      <w:pPr>
        <w:spacing w:line="360" w:lineRule="auto"/>
        <w:rPr>
          <w:rStyle w:val="Kommentarzeichen1"/>
          <w:rFonts w:ascii="Malgun Gothic" w:eastAsia="Malgun Gothic" w:hAnsi="Malgun Gothic" w:cs="Arial"/>
          <w:color w:val="000000" w:themeColor="text1"/>
          <w:sz w:val="22"/>
          <w:szCs w:val="22"/>
        </w:rPr>
      </w:pPr>
      <w:r w:rsidRPr="00B4338F">
        <w:rPr>
          <w:rStyle w:val="Kommentarzeichen1"/>
          <w:rFonts w:ascii="Malgun Gothic" w:eastAsia="Malgun Gothic" w:hAnsi="Malgun Gothic"/>
          <w:color w:val="000000" w:themeColor="text1"/>
          <w:sz w:val="22"/>
          <w:szCs w:val="22"/>
        </w:rPr>
        <w:t>다른 새로운 기능에는 절전을 위해 미사용 PCIe 선의 스위치를 끄는 데 사용할 수 있는 PCIe 시계 요청 신호와 GPIO(General Purpose Input/Output) 12개 대신 14개가 포함됩니다. 많은 요청에 대한 대응으로 가독성을 최적화하기 위해 사양 문서도 전체적으로 다시 구성되었습니다.</w:t>
      </w:r>
    </w:p>
    <w:p w:rsidR="00C73860" w:rsidRPr="00333B57" w:rsidRDefault="00C73860" w:rsidP="00C73860">
      <w:pPr>
        <w:spacing w:line="360" w:lineRule="auto"/>
        <w:rPr>
          <w:rStyle w:val="Kommentarzeichen1"/>
          <w:rFonts w:ascii="Malgun Gothic" w:eastAsia="Malgun Gothic" w:hAnsi="Malgun Gothic" w:cs="Arial"/>
          <w:sz w:val="22"/>
          <w:szCs w:val="22"/>
        </w:rPr>
      </w:pPr>
    </w:p>
    <w:p w:rsidR="00C73860" w:rsidRPr="00333B57" w:rsidRDefault="00C73860" w:rsidP="00C73860">
      <w:pPr>
        <w:spacing w:line="360" w:lineRule="auto"/>
        <w:rPr>
          <w:rStyle w:val="Kommentarzeichen1"/>
          <w:rFonts w:ascii="Malgun Gothic" w:eastAsia="Malgun Gothic" w:hAnsi="Malgun Gothic" w:cs="Arial"/>
          <w:sz w:val="22"/>
          <w:szCs w:val="22"/>
        </w:rPr>
      </w:pPr>
      <w:r w:rsidRPr="00333B57">
        <w:rPr>
          <w:rStyle w:val="Kommentarzeichen1"/>
          <w:rFonts w:ascii="Malgun Gothic" w:eastAsia="Malgun Gothic" w:hAnsi="Malgun Gothic"/>
          <w:sz w:val="22"/>
          <w:szCs w:val="22"/>
        </w:rPr>
        <w:t xml:space="preserve">새로운 SMARC 2.1 사양에 대한 추가 정보는 SGET에서 확인할 수 있습니다. </w:t>
      </w:r>
      <w:hyperlink r:id="rId15" w:history="1">
        <w:r w:rsidRPr="00333B57">
          <w:rPr>
            <w:rStyle w:val="Hyperlink"/>
            <w:rFonts w:ascii="Malgun Gothic" w:eastAsia="Malgun Gothic" w:hAnsi="Malgun Gothic"/>
            <w:sz w:val="22"/>
            <w:szCs w:val="22"/>
          </w:rPr>
          <w:t>https://sget.org/standards/smarc/</w:t>
        </w:r>
      </w:hyperlink>
    </w:p>
    <w:p w:rsidR="00C73860" w:rsidRDefault="00C73860" w:rsidP="00C73860">
      <w:pPr>
        <w:spacing w:line="360" w:lineRule="auto"/>
      </w:pPr>
      <w:r w:rsidRPr="00333B57">
        <w:rPr>
          <w:rStyle w:val="Kommentarzeichen1"/>
          <w:rFonts w:ascii="Malgun Gothic" w:eastAsia="Malgun Gothic" w:hAnsi="Malgun Gothic"/>
          <w:sz w:val="22"/>
          <w:szCs w:val="22"/>
        </w:rPr>
        <w:t>또한 congatec(콩가텍)은 SMARC 사양의 이점에 대해 업데이트한 백서를 준비했으며 다음에서 다운로드할 수 있습니다</w:t>
      </w:r>
      <w:r>
        <w:rPr>
          <w:rStyle w:val="Kommentarzeichen1"/>
          <w:rFonts w:asciiTheme="minorEastAsia" w:eastAsiaTheme="minorEastAsia" w:hAnsiTheme="minorEastAsia" w:hint="eastAsia"/>
          <w:sz w:val="22"/>
          <w:szCs w:val="22"/>
          <w:lang w:eastAsia="zh-TW"/>
        </w:rPr>
        <w:t>:</w:t>
      </w:r>
      <w:r w:rsidRPr="00333B57">
        <w:rPr>
          <w:rStyle w:val="Kommentarzeichen1"/>
          <w:rFonts w:ascii="Malgun Gothic" w:eastAsia="Malgun Gothic" w:hAnsi="Malgun Gothic"/>
          <w:sz w:val="22"/>
          <w:szCs w:val="22"/>
        </w:rPr>
        <w:t xml:space="preserve"> </w:t>
      </w:r>
      <w:hyperlink r:id="rId16" w:history="1">
        <w:r w:rsidR="00AA3CE6" w:rsidRPr="00625AFF">
          <w:rPr>
            <w:rStyle w:val="Hyperlink"/>
          </w:rPr>
          <w:t>https://www.congatec.com/ko/technologies/smarc/smarc-21-whitepaper.html</w:t>
        </w:r>
      </w:hyperlink>
    </w:p>
    <w:p w:rsidR="00C73860" w:rsidRDefault="00C73860" w:rsidP="00C73860">
      <w:pPr>
        <w:spacing w:line="360" w:lineRule="auto"/>
      </w:pPr>
      <w:r w:rsidRPr="00333B57">
        <w:rPr>
          <w:rFonts w:ascii="Malgun Gothic" w:eastAsia="Malgun Gothic" w:hAnsi="Malgun Gothic"/>
          <w:sz w:val="22"/>
          <w:szCs w:val="22"/>
        </w:rPr>
        <w:lastRenderedPageBreak/>
        <w:t>Arm 기반 NXP i.MX 8 프로세서가 포함된 SMARC 2.1 호환 conga-SMX8에 대한 추가 정보는 다음에서 확인할 수 있습니다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:</w:t>
      </w:r>
      <w:r w:rsidRPr="00333B57">
        <w:rPr>
          <w:rFonts w:ascii="Malgun Gothic" w:eastAsia="Malgun Gothic" w:hAnsi="Malgun Gothic"/>
          <w:sz w:val="22"/>
          <w:szCs w:val="22"/>
        </w:rPr>
        <w:t xml:space="preserve"> </w:t>
      </w:r>
      <w:hyperlink r:id="rId17" w:history="1">
        <w:r w:rsidR="00383EC0" w:rsidRPr="00625AFF">
          <w:rPr>
            <w:rStyle w:val="Hyperlink"/>
          </w:rPr>
          <w:t>https://www.congatec.com/ko/products/smarc/conga-smx8.html</w:t>
        </w:r>
      </w:hyperlink>
    </w:p>
    <w:p w:rsidR="00C73860" w:rsidRPr="00333B57" w:rsidRDefault="00C73860" w:rsidP="00C73860">
      <w:pPr>
        <w:spacing w:line="360" w:lineRule="auto"/>
        <w:rPr>
          <w:rStyle w:val="Kommentarzeichen1"/>
          <w:rFonts w:ascii="Malgun Gothic" w:eastAsia="Malgun Gothic" w:hAnsi="Malgun Gothic" w:cs="Arial"/>
          <w:sz w:val="22"/>
          <w:szCs w:val="22"/>
        </w:rPr>
      </w:pPr>
    </w:p>
    <w:p w:rsidR="00C73860" w:rsidRDefault="00C73860" w:rsidP="00C73860">
      <w:pPr>
        <w:spacing w:line="360" w:lineRule="auto"/>
      </w:pPr>
      <w:r w:rsidRPr="00333B57">
        <w:rPr>
          <w:rFonts w:ascii="Malgun Gothic" w:eastAsia="Malgun Gothic" w:hAnsi="Malgun Gothic"/>
          <w:sz w:val="22"/>
          <w:szCs w:val="22"/>
        </w:rPr>
        <w:t>Intel Atom</w:t>
      </w:r>
      <w:r w:rsidRPr="00333B57">
        <w:rPr>
          <w:rFonts w:ascii="Malgun Gothic" w:eastAsia="Malgun Gothic" w:hAnsi="Malgun Gothic"/>
          <w:sz w:val="22"/>
          <w:szCs w:val="22"/>
          <w:vertAlign w:val="superscript"/>
        </w:rPr>
        <w:t>®</w:t>
      </w:r>
      <w:r w:rsidRPr="00333B57">
        <w:rPr>
          <w:rStyle w:val="Kommentarzeichen1"/>
          <w:rFonts w:ascii="Malgun Gothic" w:eastAsia="Malgun Gothic" w:hAnsi="Malgun Gothic"/>
          <w:sz w:val="22"/>
          <w:szCs w:val="22"/>
        </w:rPr>
        <w:t xml:space="preserve"> 프로세서(코드 이름 Apollo Lake)</w:t>
      </w:r>
      <w:r w:rsidRPr="00333B57">
        <w:rPr>
          <w:rFonts w:ascii="Malgun Gothic" w:eastAsia="Malgun Gothic" w:hAnsi="Malgun Gothic"/>
          <w:sz w:val="22"/>
          <w:szCs w:val="22"/>
        </w:rPr>
        <w:t>가 포함된 SMARC 2.1 호환 conga-SA5에 대한 추가 정보는 다음에서 확인할 수 있습니다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:</w:t>
      </w:r>
      <w:r w:rsidRPr="00333B57">
        <w:rPr>
          <w:rFonts w:ascii="Malgun Gothic" w:eastAsia="Malgun Gothic" w:hAnsi="Malgun Gothic"/>
          <w:sz w:val="22"/>
          <w:szCs w:val="22"/>
        </w:rPr>
        <w:t xml:space="preserve"> </w:t>
      </w:r>
      <w:hyperlink r:id="rId18" w:history="1">
        <w:r w:rsidR="00383EC0" w:rsidRPr="00625AFF">
          <w:rPr>
            <w:rStyle w:val="Hyperlink"/>
          </w:rPr>
          <w:t>https://www.congatec.com/ko/products/smarc/conga-sa5.html</w:t>
        </w:r>
      </w:hyperlink>
    </w:p>
    <w:p w:rsidR="00BD2A38" w:rsidRPr="00C73860" w:rsidRDefault="00BD2A38" w:rsidP="00C73860">
      <w:pPr>
        <w:spacing w:line="360" w:lineRule="auto"/>
        <w:rPr>
          <w:rFonts w:ascii="Arial" w:hAnsi="Arial" w:cs="Arial"/>
          <w:sz w:val="22"/>
          <w:szCs w:val="22"/>
        </w:rPr>
      </w:pPr>
    </w:p>
    <w:p w:rsidR="00AA3CE6" w:rsidRPr="00AA3CE6" w:rsidRDefault="00AA3CE6" w:rsidP="00AA3CE6">
      <w:pPr>
        <w:rPr>
          <w:rFonts w:ascii="Arial" w:eastAsia="Arial" w:hAnsi="Arial" w:cs="Arial"/>
          <w:b/>
          <w:sz w:val="16"/>
          <w:szCs w:val="16"/>
        </w:rPr>
      </w:pPr>
      <w:r w:rsidRPr="00AA3CE6">
        <w:rPr>
          <w:rFonts w:ascii="Arial" w:eastAsia="Arial" w:hAnsi="Arial" w:cs="Arial"/>
          <w:b/>
          <w:sz w:val="16"/>
          <w:szCs w:val="16"/>
        </w:rPr>
        <w:t xml:space="preserve">About congatec </w:t>
      </w:r>
    </w:p>
    <w:p w:rsidR="00AA3CE6" w:rsidRPr="00220035" w:rsidRDefault="00AA3CE6" w:rsidP="00AA3CE6">
      <w:pPr>
        <w:pStyle w:val="Standard1"/>
        <w:ind w:right="283"/>
        <w:rPr>
          <w:rFonts w:ascii="Calibri" w:hAnsi="Calibri" w:cs="Calibri"/>
          <w:sz w:val="16"/>
          <w:szCs w:val="16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 컴퓨터 모듈은 산업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 제품에 사용되며 콩가텍은 글로벌 리더로서 벤처회사부터 글로벌 대기업까지 다양한 고객을 확보하고 있습니다.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년에 설립되어 독일 </w:t>
      </w:r>
      <w:r w:rsidRPr="00220035">
        <w:rPr>
          <w:rFonts w:ascii="Calibri" w:hAnsi="Calibri" w:cs="Calibri"/>
          <w:sz w:val="16"/>
          <w:szCs w:val="16"/>
        </w:rPr>
        <w:t>Deggendorf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/>
          <w:sz w:val="16"/>
          <w:szCs w:val="16"/>
        </w:rPr>
        <w:t>2018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1.33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 달성했습니다.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추가적인 정보는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9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www.congatec.com</w:t>
        </w:r>
      </w:hyperlink>
      <w:r w:rsidRPr="00220035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20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LinkedIn</w:t>
        </w:r>
      </w:hyperlink>
      <w:r w:rsidRPr="00220035">
        <w:rPr>
          <w:rFonts w:ascii="Calibri" w:hAnsi="Calibri" w:cs="Calibri"/>
          <w:sz w:val="16"/>
          <w:szCs w:val="16"/>
        </w:rPr>
        <w:t xml:space="preserve">, </w:t>
      </w:r>
      <w:hyperlink r:id="rId21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Twitter</w:t>
        </w:r>
      </w:hyperlink>
      <w:r w:rsidRPr="00220035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22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YouTube</w:t>
        </w:r>
      </w:hyperlink>
      <w:r w:rsidRPr="00220035">
        <w:rPr>
          <w:rFonts w:ascii="Calibri" w:hAnsi="Calibri" w:cs="Calibri"/>
          <w:sz w:val="16"/>
          <w:szCs w:val="16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>
        <w:rPr>
          <w:rFonts w:ascii="Malgun Gothic" w:eastAsia="Malgun Gothic" w:hAnsi="Malgun Gothic" w:cs="Malgun Gothic" w:hint="cs"/>
          <w:sz w:val="16"/>
          <w:szCs w:val="16"/>
        </w:rPr>
        <w:t>.</w:t>
      </w:r>
      <w:r>
        <w:rPr>
          <w:rFonts w:ascii="Malgun Gothic" w:eastAsia="Malgun Gothic" w:hAnsi="Malgun Gothic" w:cs="Malgun Gothic"/>
          <w:sz w:val="16"/>
          <w:szCs w:val="16"/>
        </w:rPr>
        <w:t xml:space="preserve"> </w:t>
      </w:r>
    </w:p>
    <w:p w:rsidR="00D108AC" w:rsidRDefault="00D108AC" w:rsidP="00D379F5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A73E9D">
        <w:rPr>
          <w:rFonts w:ascii="Arial" w:hAnsi="Arial" w:cs="Arial"/>
          <w:sz w:val="18"/>
          <w:szCs w:val="18"/>
          <w:lang w:val="en-US"/>
        </w:rPr>
        <w:t>* * *</w:t>
      </w:r>
    </w:p>
    <w:p w:rsidR="003136A1" w:rsidRPr="00D650BD" w:rsidRDefault="00AC619D" w:rsidP="003136A1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>
        <w:rPr>
          <w:rFonts w:ascii="Arial" w:hAnsi="Arial" w:cs="Arial"/>
          <w:i/>
          <w:iCs/>
          <w:sz w:val="18"/>
          <w:szCs w:val="18"/>
          <w:lang w:val="en-US"/>
        </w:rPr>
        <w:t>Inte</w:t>
      </w:r>
      <w:r w:rsidR="00652A44">
        <w:rPr>
          <w:rFonts w:ascii="Arial" w:hAnsi="Arial" w:cs="Arial"/>
          <w:i/>
          <w:iCs/>
          <w:sz w:val="18"/>
          <w:szCs w:val="18"/>
          <w:lang w:val="en-US"/>
        </w:rPr>
        <w:t>l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 and</w:t>
      </w:r>
      <w:r w:rsidR="003136A1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3136A1" w:rsidRPr="00D650BD">
        <w:rPr>
          <w:rFonts w:ascii="Arial" w:hAnsi="Arial" w:cs="Arial"/>
          <w:i/>
          <w:iCs/>
          <w:sz w:val="18"/>
          <w:szCs w:val="18"/>
          <w:lang w:val="en-US"/>
        </w:rPr>
        <w:t xml:space="preserve">Intel </w:t>
      </w:r>
      <w:r w:rsidR="00CF64F1">
        <w:rPr>
          <w:rFonts w:ascii="Arial" w:hAnsi="Arial" w:cs="Arial"/>
          <w:i/>
          <w:iCs/>
          <w:sz w:val="18"/>
          <w:szCs w:val="18"/>
          <w:lang w:val="en-US"/>
        </w:rPr>
        <w:t>Atom</w:t>
      </w:r>
      <w:r w:rsidR="000F022E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3136A1" w:rsidRPr="00D650BD">
        <w:rPr>
          <w:rFonts w:ascii="Arial" w:hAnsi="Arial" w:cs="Arial"/>
          <w:i/>
          <w:iCs/>
          <w:sz w:val="18"/>
          <w:szCs w:val="18"/>
          <w:lang w:val="en-US"/>
        </w:rPr>
        <w:t>are registered trademarks of Intel Corporation in the U.S. and other countries.</w:t>
      </w:r>
    </w:p>
    <w:sectPr w:rsidR="003136A1" w:rsidRPr="00D650BD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92E" w:rsidRDefault="0007292E" w:rsidP="00D97483">
      <w:r>
        <w:separator/>
      </w:r>
    </w:p>
  </w:endnote>
  <w:endnote w:type="continuationSeparator" w:id="0">
    <w:p w:rsidR="0007292E" w:rsidRDefault="0007292E" w:rsidP="00D97483">
      <w:r>
        <w:continuationSeparator/>
      </w:r>
    </w:p>
  </w:endnote>
  <w:endnote w:id="1">
    <w:p w:rsidR="00C73860" w:rsidRPr="00D0121D" w:rsidRDefault="00C73860" w:rsidP="00C73860">
      <w:pPr>
        <w:pStyle w:val="EndnoteText"/>
        <w:rPr>
          <w:rFonts w:ascii="Arial" w:hAnsi="Arial" w:cs="Arial"/>
          <w:sz w:val="18"/>
          <w:szCs w:val="18"/>
        </w:rPr>
      </w:pPr>
      <w:r w:rsidRPr="00333B57">
        <w:rPr>
          <w:rStyle w:val="EndnoteReference"/>
          <w:rFonts w:ascii="Arial" w:hAnsi="Arial" w:cs="Arial"/>
          <w:sz w:val="18"/>
          <w:szCs w:val="18"/>
        </w:rPr>
        <w:endnoteRef/>
      </w:r>
      <w:r w:rsidRPr="00333B57">
        <w:rPr>
          <w:rFonts w:ascii="Arial" w:hAnsi="Arial"/>
          <w:sz w:val="18"/>
          <w:szCs w:val="18"/>
        </w:rPr>
        <w:t xml:space="preserve"> </w:t>
      </w:r>
      <w:hyperlink r:id="rId1" w:history="1">
        <w:r w:rsidRPr="00333B57">
          <w:rPr>
            <w:rStyle w:val="Hyperlink"/>
            <w:rFonts w:ascii="Arial" w:hAnsi="Arial"/>
            <w:sz w:val="18"/>
            <w:szCs w:val="18"/>
          </w:rPr>
          <w:t>https://www.marketwatch.com/press-release/machine-vision-camera-market-trends-in-2020-estimated-growth-rate-by-cagr-industry-trends-size-share-top-leading-players-forecast-to-2024-industry-researchco-2020-01-30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92E" w:rsidRDefault="0007292E" w:rsidP="00D97483">
      <w:r>
        <w:separator/>
      </w:r>
    </w:p>
  </w:footnote>
  <w:footnote w:type="continuationSeparator" w:id="0">
    <w:p w:rsidR="0007292E" w:rsidRDefault="0007292E" w:rsidP="00D97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6D58"/>
    <w:rsid w:val="00010369"/>
    <w:rsid w:val="00010745"/>
    <w:rsid w:val="000113F6"/>
    <w:rsid w:val="00021457"/>
    <w:rsid w:val="00027983"/>
    <w:rsid w:val="000355AD"/>
    <w:rsid w:val="00035738"/>
    <w:rsid w:val="00042600"/>
    <w:rsid w:val="00045E58"/>
    <w:rsid w:val="00047E06"/>
    <w:rsid w:val="000553FB"/>
    <w:rsid w:val="0007292E"/>
    <w:rsid w:val="00074F95"/>
    <w:rsid w:val="0007527D"/>
    <w:rsid w:val="00086C00"/>
    <w:rsid w:val="0009529F"/>
    <w:rsid w:val="00096758"/>
    <w:rsid w:val="00097104"/>
    <w:rsid w:val="0009734E"/>
    <w:rsid w:val="000A1392"/>
    <w:rsid w:val="000A30F4"/>
    <w:rsid w:val="000A394C"/>
    <w:rsid w:val="000A4662"/>
    <w:rsid w:val="000A4B1D"/>
    <w:rsid w:val="000B53F9"/>
    <w:rsid w:val="000B6F0B"/>
    <w:rsid w:val="000C0962"/>
    <w:rsid w:val="000D66D4"/>
    <w:rsid w:val="000D68BA"/>
    <w:rsid w:val="000E2307"/>
    <w:rsid w:val="000E736A"/>
    <w:rsid w:val="000F022E"/>
    <w:rsid w:val="000F15EB"/>
    <w:rsid w:val="000F34E8"/>
    <w:rsid w:val="00100CE2"/>
    <w:rsid w:val="00101DF6"/>
    <w:rsid w:val="00105BFE"/>
    <w:rsid w:val="0011134D"/>
    <w:rsid w:val="001120A2"/>
    <w:rsid w:val="00135EBC"/>
    <w:rsid w:val="0014653E"/>
    <w:rsid w:val="001544B5"/>
    <w:rsid w:val="00157343"/>
    <w:rsid w:val="00175EB3"/>
    <w:rsid w:val="00181222"/>
    <w:rsid w:val="00184D6F"/>
    <w:rsid w:val="001854B5"/>
    <w:rsid w:val="00187AFE"/>
    <w:rsid w:val="001A1810"/>
    <w:rsid w:val="001A44CE"/>
    <w:rsid w:val="001A505D"/>
    <w:rsid w:val="001B0700"/>
    <w:rsid w:val="001B6B34"/>
    <w:rsid w:val="001C0038"/>
    <w:rsid w:val="001D055C"/>
    <w:rsid w:val="001E13EA"/>
    <w:rsid w:val="001E296C"/>
    <w:rsid w:val="001E2E5F"/>
    <w:rsid w:val="001E3D01"/>
    <w:rsid w:val="001E4FB1"/>
    <w:rsid w:val="001E7371"/>
    <w:rsid w:val="002065F2"/>
    <w:rsid w:val="00212286"/>
    <w:rsid w:val="00223722"/>
    <w:rsid w:val="00231F74"/>
    <w:rsid w:val="002368AC"/>
    <w:rsid w:val="002376DB"/>
    <w:rsid w:val="00242072"/>
    <w:rsid w:val="002571A3"/>
    <w:rsid w:val="0025796B"/>
    <w:rsid w:val="00271E58"/>
    <w:rsid w:val="00286CC1"/>
    <w:rsid w:val="002872D2"/>
    <w:rsid w:val="00292D50"/>
    <w:rsid w:val="00294C96"/>
    <w:rsid w:val="0029792A"/>
    <w:rsid w:val="00297A5C"/>
    <w:rsid w:val="002A1662"/>
    <w:rsid w:val="002A3FBC"/>
    <w:rsid w:val="002A7A02"/>
    <w:rsid w:val="002B14DE"/>
    <w:rsid w:val="002B5DD9"/>
    <w:rsid w:val="002C62E5"/>
    <w:rsid w:val="002C6553"/>
    <w:rsid w:val="002D3F17"/>
    <w:rsid w:val="002D56A3"/>
    <w:rsid w:val="002E333A"/>
    <w:rsid w:val="002F035E"/>
    <w:rsid w:val="002F16A9"/>
    <w:rsid w:val="002F1A60"/>
    <w:rsid w:val="002F2955"/>
    <w:rsid w:val="002F6466"/>
    <w:rsid w:val="0030739D"/>
    <w:rsid w:val="003136A1"/>
    <w:rsid w:val="00316678"/>
    <w:rsid w:val="00324C63"/>
    <w:rsid w:val="00331264"/>
    <w:rsid w:val="00333EB3"/>
    <w:rsid w:val="00334450"/>
    <w:rsid w:val="00336657"/>
    <w:rsid w:val="00336B83"/>
    <w:rsid w:val="0034266E"/>
    <w:rsid w:val="0034792C"/>
    <w:rsid w:val="00353C44"/>
    <w:rsid w:val="00360338"/>
    <w:rsid w:val="003674FC"/>
    <w:rsid w:val="00371CDB"/>
    <w:rsid w:val="00381183"/>
    <w:rsid w:val="00383EC0"/>
    <w:rsid w:val="00385A11"/>
    <w:rsid w:val="00386E85"/>
    <w:rsid w:val="003A0171"/>
    <w:rsid w:val="003A7091"/>
    <w:rsid w:val="003B7234"/>
    <w:rsid w:val="003B7808"/>
    <w:rsid w:val="003D0210"/>
    <w:rsid w:val="003D4675"/>
    <w:rsid w:val="003D5ED4"/>
    <w:rsid w:val="003E397A"/>
    <w:rsid w:val="003F3269"/>
    <w:rsid w:val="003F62FC"/>
    <w:rsid w:val="00411E9F"/>
    <w:rsid w:val="00423C1F"/>
    <w:rsid w:val="00431604"/>
    <w:rsid w:val="00434182"/>
    <w:rsid w:val="00446472"/>
    <w:rsid w:val="00451C75"/>
    <w:rsid w:val="00451E34"/>
    <w:rsid w:val="0045591B"/>
    <w:rsid w:val="00462316"/>
    <w:rsid w:val="00466A57"/>
    <w:rsid w:val="00475771"/>
    <w:rsid w:val="00476500"/>
    <w:rsid w:val="00480CD4"/>
    <w:rsid w:val="00483CEB"/>
    <w:rsid w:val="004841F7"/>
    <w:rsid w:val="0048544A"/>
    <w:rsid w:val="004908AB"/>
    <w:rsid w:val="00490E6A"/>
    <w:rsid w:val="004930EB"/>
    <w:rsid w:val="004A2EEC"/>
    <w:rsid w:val="004B1541"/>
    <w:rsid w:val="004B4B85"/>
    <w:rsid w:val="004D2177"/>
    <w:rsid w:val="004D3BA0"/>
    <w:rsid w:val="004F08CB"/>
    <w:rsid w:val="004F1CF1"/>
    <w:rsid w:val="005168E6"/>
    <w:rsid w:val="00516C05"/>
    <w:rsid w:val="00527922"/>
    <w:rsid w:val="00531F83"/>
    <w:rsid w:val="005502A5"/>
    <w:rsid w:val="0055046D"/>
    <w:rsid w:val="0055706B"/>
    <w:rsid w:val="0056666D"/>
    <w:rsid w:val="005674E1"/>
    <w:rsid w:val="0058053F"/>
    <w:rsid w:val="005905AA"/>
    <w:rsid w:val="005B049C"/>
    <w:rsid w:val="005B3AA8"/>
    <w:rsid w:val="005C35E2"/>
    <w:rsid w:val="005C585A"/>
    <w:rsid w:val="005C6F13"/>
    <w:rsid w:val="005D2D52"/>
    <w:rsid w:val="005E2474"/>
    <w:rsid w:val="005E401C"/>
    <w:rsid w:val="005E4DDD"/>
    <w:rsid w:val="005F1760"/>
    <w:rsid w:val="005F2D01"/>
    <w:rsid w:val="005F7063"/>
    <w:rsid w:val="005F779F"/>
    <w:rsid w:val="005F7CEF"/>
    <w:rsid w:val="00600860"/>
    <w:rsid w:val="006061F7"/>
    <w:rsid w:val="006142D4"/>
    <w:rsid w:val="00623BD6"/>
    <w:rsid w:val="00623F48"/>
    <w:rsid w:val="00625E49"/>
    <w:rsid w:val="006269A4"/>
    <w:rsid w:val="00630751"/>
    <w:rsid w:val="00634383"/>
    <w:rsid w:val="00640D57"/>
    <w:rsid w:val="00640FFB"/>
    <w:rsid w:val="0064417B"/>
    <w:rsid w:val="00650D54"/>
    <w:rsid w:val="00652A44"/>
    <w:rsid w:val="006578A1"/>
    <w:rsid w:val="00662AB5"/>
    <w:rsid w:val="00664028"/>
    <w:rsid w:val="00667B3E"/>
    <w:rsid w:val="00670061"/>
    <w:rsid w:val="0067240C"/>
    <w:rsid w:val="00673926"/>
    <w:rsid w:val="00690ECD"/>
    <w:rsid w:val="00691FC8"/>
    <w:rsid w:val="0069359A"/>
    <w:rsid w:val="006A1238"/>
    <w:rsid w:val="006A1254"/>
    <w:rsid w:val="006A3CB0"/>
    <w:rsid w:val="006A6542"/>
    <w:rsid w:val="006B0EE9"/>
    <w:rsid w:val="006C3B8A"/>
    <w:rsid w:val="006D01D6"/>
    <w:rsid w:val="006D162D"/>
    <w:rsid w:val="006E3B67"/>
    <w:rsid w:val="006E4456"/>
    <w:rsid w:val="006E78FC"/>
    <w:rsid w:val="006E7CDD"/>
    <w:rsid w:val="006F35F5"/>
    <w:rsid w:val="006F6952"/>
    <w:rsid w:val="00703F23"/>
    <w:rsid w:val="00706359"/>
    <w:rsid w:val="00706CDC"/>
    <w:rsid w:val="007074D1"/>
    <w:rsid w:val="007100AC"/>
    <w:rsid w:val="00730753"/>
    <w:rsid w:val="00735FC8"/>
    <w:rsid w:val="007372D4"/>
    <w:rsid w:val="00740CE2"/>
    <w:rsid w:val="00744BF5"/>
    <w:rsid w:val="00745E4D"/>
    <w:rsid w:val="00747135"/>
    <w:rsid w:val="00747A2A"/>
    <w:rsid w:val="00751A5C"/>
    <w:rsid w:val="00765B08"/>
    <w:rsid w:val="00767A44"/>
    <w:rsid w:val="00771AFC"/>
    <w:rsid w:val="007753A7"/>
    <w:rsid w:val="0077601C"/>
    <w:rsid w:val="00776AE3"/>
    <w:rsid w:val="00784949"/>
    <w:rsid w:val="0078770A"/>
    <w:rsid w:val="007923DD"/>
    <w:rsid w:val="0079344C"/>
    <w:rsid w:val="007A073A"/>
    <w:rsid w:val="007A1EAB"/>
    <w:rsid w:val="007A3A88"/>
    <w:rsid w:val="007B335C"/>
    <w:rsid w:val="007B36F3"/>
    <w:rsid w:val="007B794A"/>
    <w:rsid w:val="007C46E3"/>
    <w:rsid w:val="007C5914"/>
    <w:rsid w:val="007D1C15"/>
    <w:rsid w:val="007D1F6B"/>
    <w:rsid w:val="007E0AEB"/>
    <w:rsid w:val="007E5156"/>
    <w:rsid w:val="007E752C"/>
    <w:rsid w:val="007F3D6F"/>
    <w:rsid w:val="008014CA"/>
    <w:rsid w:val="008021E1"/>
    <w:rsid w:val="00803543"/>
    <w:rsid w:val="00803F2B"/>
    <w:rsid w:val="0080538D"/>
    <w:rsid w:val="00807DF0"/>
    <w:rsid w:val="00811742"/>
    <w:rsid w:val="008119CB"/>
    <w:rsid w:val="00815A0F"/>
    <w:rsid w:val="0082049A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5286"/>
    <w:rsid w:val="008661BD"/>
    <w:rsid w:val="00881B43"/>
    <w:rsid w:val="0088225E"/>
    <w:rsid w:val="008851D2"/>
    <w:rsid w:val="00886219"/>
    <w:rsid w:val="008956D1"/>
    <w:rsid w:val="00896530"/>
    <w:rsid w:val="00897D1F"/>
    <w:rsid w:val="008B4A04"/>
    <w:rsid w:val="008C012F"/>
    <w:rsid w:val="008D24CD"/>
    <w:rsid w:val="008E5A1D"/>
    <w:rsid w:val="008F0184"/>
    <w:rsid w:val="008F54B5"/>
    <w:rsid w:val="008F70A2"/>
    <w:rsid w:val="00915B34"/>
    <w:rsid w:val="009269F9"/>
    <w:rsid w:val="009310D6"/>
    <w:rsid w:val="009335F3"/>
    <w:rsid w:val="009348CC"/>
    <w:rsid w:val="009366AB"/>
    <w:rsid w:val="00943C17"/>
    <w:rsid w:val="00946819"/>
    <w:rsid w:val="00955E11"/>
    <w:rsid w:val="00957EBF"/>
    <w:rsid w:val="00961278"/>
    <w:rsid w:val="009651A1"/>
    <w:rsid w:val="009702BE"/>
    <w:rsid w:val="00976F6B"/>
    <w:rsid w:val="00980DBA"/>
    <w:rsid w:val="00983588"/>
    <w:rsid w:val="00983A26"/>
    <w:rsid w:val="00983B6D"/>
    <w:rsid w:val="00985400"/>
    <w:rsid w:val="00986868"/>
    <w:rsid w:val="0098707E"/>
    <w:rsid w:val="00987547"/>
    <w:rsid w:val="00987AB5"/>
    <w:rsid w:val="0099011F"/>
    <w:rsid w:val="009915D7"/>
    <w:rsid w:val="00992104"/>
    <w:rsid w:val="00996FD1"/>
    <w:rsid w:val="009977CF"/>
    <w:rsid w:val="009A0ADE"/>
    <w:rsid w:val="009A10EE"/>
    <w:rsid w:val="009A2050"/>
    <w:rsid w:val="009A3F10"/>
    <w:rsid w:val="009A5657"/>
    <w:rsid w:val="009A6289"/>
    <w:rsid w:val="009B280B"/>
    <w:rsid w:val="009B6E8A"/>
    <w:rsid w:val="009C2318"/>
    <w:rsid w:val="009C3B28"/>
    <w:rsid w:val="009C65B6"/>
    <w:rsid w:val="009C67E6"/>
    <w:rsid w:val="009D595E"/>
    <w:rsid w:val="009D628E"/>
    <w:rsid w:val="009E3A63"/>
    <w:rsid w:val="009E5E22"/>
    <w:rsid w:val="009E6462"/>
    <w:rsid w:val="009F1BCA"/>
    <w:rsid w:val="009F1E40"/>
    <w:rsid w:val="009F4667"/>
    <w:rsid w:val="009F5C8A"/>
    <w:rsid w:val="00A07BA1"/>
    <w:rsid w:val="00A11110"/>
    <w:rsid w:val="00A12F2D"/>
    <w:rsid w:val="00A171BD"/>
    <w:rsid w:val="00A31844"/>
    <w:rsid w:val="00A31EE8"/>
    <w:rsid w:val="00A342D1"/>
    <w:rsid w:val="00A44F2E"/>
    <w:rsid w:val="00A4732D"/>
    <w:rsid w:val="00A54FB5"/>
    <w:rsid w:val="00A61518"/>
    <w:rsid w:val="00A62E7C"/>
    <w:rsid w:val="00A634ED"/>
    <w:rsid w:val="00A67A16"/>
    <w:rsid w:val="00A73E9D"/>
    <w:rsid w:val="00AA3CE6"/>
    <w:rsid w:val="00AA5C4C"/>
    <w:rsid w:val="00AB3308"/>
    <w:rsid w:val="00AC512E"/>
    <w:rsid w:val="00AC619D"/>
    <w:rsid w:val="00AD2B3D"/>
    <w:rsid w:val="00AD560F"/>
    <w:rsid w:val="00AD6B52"/>
    <w:rsid w:val="00AF60DB"/>
    <w:rsid w:val="00B0389C"/>
    <w:rsid w:val="00B1083A"/>
    <w:rsid w:val="00B14955"/>
    <w:rsid w:val="00B37B7A"/>
    <w:rsid w:val="00B416C3"/>
    <w:rsid w:val="00B4338F"/>
    <w:rsid w:val="00B515F0"/>
    <w:rsid w:val="00B56D4A"/>
    <w:rsid w:val="00B57F8D"/>
    <w:rsid w:val="00B638FF"/>
    <w:rsid w:val="00B74386"/>
    <w:rsid w:val="00B76850"/>
    <w:rsid w:val="00B86632"/>
    <w:rsid w:val="00B86D2C"/>
    <w:rsid w:val="00B8731A"/>
    <w:rsid w:val="00B93BA5"/>
    <w:rsid w:val="00B94688"/>
    <w:rsid w:val="00B95301"/>
    <w:rsid w:val="00B96ED0"/>
    <w:rsid w:val="00BA1CB0"/>
    <w:rsid w:val="00BA3317"/>
    <w:rsid w:val="00BA5EC5"/>
    <w:rsid w:val="00BA69D5"/>
    <w:rsid w:val="00BB0282"/>
    <w:rsid w:val="00BB3BA7"/>
    <w:rsid w:val="00BD26D1"/>
    <w:rsid w:val="00BD2A38"/>
    <w:rsid w:val="00BD4A92"/>
    <w:rsid w:val="00BD650D"/>
    <w:rsid w:val="00BE6A4C"/>
    <w:rsid w:val="00BF62D4"/>
    <w:rsid w:val="00C04D8C"/>
    <w:rsid w:val="00C07938"/>
    <w:rsid w:val="00C1056E"/>
    <w:rsid w:val="00C1254F"/>
    <w:rsid w:val="00C178C8"/>
    <w:rsid w:val="00C25E9F"/>
    <w:rsid w:val="00C42100"/>
    <w:rsid w:val="00C67E97"/>
    <w:rsid w:val="00C731FF"/>
    <w:rsid w:val="00C73860"/>
    <w:rsid w:val="00C80E04"/>
    <w:rsid w:val="00C83D12"/>
    <w:rsid w:val="00C87AB3"/>
    <w:rsid w:val="00C96F92"/>
    <w:rsid w:val="00CA0D75"/>
    <w:rsid w:val="00CA5BBA"/>
    <w:rsid w:val="00CB76D8"/>
    <w:rsid w:val="00CC137C"/>
    <w:rsid w:val="00CD0C00"/>
    <w:rsid w:val="00CD19EC"/>
    <w:rsid w:val="00CD3B59"/>
    <w:rsid w:val="00CD6592"/>
    <w:rsid w:val="00CE195F"/>
    <w:rsid w:val="00CE2C7F"/>
    <w:rsid w:val="00CE3C20"/>
    <w:rsid w:val="00CF0B0F"/>
    <w:rsid w:val="00CF2C1D"/>
    <w:rsid w:val="00CF64F1"/>
    <w:rsid w:val="00D00B2B"/>
    <w:rsid w:val="00D00E35"/>
    <w:rsid w:val="00D03C82"/>
    <w:rsid w:val="00D06A13"/>
    <w:rsid w:val="00D073B9"/>
    <w:rsid w:val="00D108AC"/>
    <w:rsid w:val="00D10AA2"/>
    <w:rsid w:val="00D17AEA"/>
    <w:rsid w:val="00D26CA7"/>
    <w:rsid w:val="00D300FD"/>
    <w:rsid w:val="00D308A6"/>
    <w:rsid w:val="00D379F5"/>
    <w:rsid w:val="00D37EFC"/>
    <w:rsid w:val="00D4045F"/>
    <w:rsid w:val="00D4310E"/>
    <w:rsid w:val="00D44BFF"/>
    <w:rsid w:val="00D46794"/>
    <w:rsid w:val="00D5045C"/>
    <w:rsid w:val="00D514B5"/>
    <w:rsid w:val="00D5329A"/>
    <w:rsid w:val="00D6303C"/>
    <w:rsid w:val="00D66622"/>
    <w:rsid w:val="00D75EA8"/>
    <w:rsid w:val="00D97483"/>
    <w:rsid w:val="00DA119D"/>
    <w:rsid w:val="00DA2F1F"/>
    <w:rsid w:val="00DA4058"/>
    <w:rsid w:val="00DA4873"/>
    <w:rsid w:val="00DA57D6"/>
    <w:rsid w:val="00DB19A8"/>
    <w:rsid w:val="00DB7A3D"/>
    <w:rsid w:val="00DC3A6C"/>
    <w:rsid w:val="00DC3B55"/>
    <w:rsid w:val="00DC7155"/>
    <w:rsid w:val="00DE0150"/>
    <w:rsid w:val="00DE14B9"/>
    <w:rsid w:val="00DE150B"/>
    <w:rsid w:val="00DE2A02"/>
    <w:rsid w:val="00DF42D0"/>
    <w:rsid w:val="00DF642F"/>
    <w:rsid w:val="00E00794"/>
    <w:rsid w:val="00E018BE"/>
    <w:rsid w:val="00E0599D"/>
    <w:rsid w:val="00E06489"/>
    <w:rsid w:val="00E077EE"/>
    <w:rsid w:val="00E12255"/>
    <w:rsid w:val="00E2429A"/>
    <w:rsid w:val="00E27999"/>
    <w:rsid w:val="00E27A16"/>
    <w:rsid w:val="00E30612"/>
    <w:rsid w:val="00E403CC"/>
    <w:rsid w:val="00E529F9"/>
    <w:rsid w:val="00E5322D"/>
    <w:rsid w:val="00E55D4E"/>
    <w:rsid w:val="00E6142F"/>
    <w:rsid w:val="00E61991"/>
    <w:rsid w:val="00E6752E"/>
    <w:rsid w:val="00E70DBB"/>
    <w:rsid w:val="00E8535F"/>
    <w:rsid w:val="00E94B78"/>
    <w:rsid w:val="00E953EE"/>
    <w:rsid w:val="00EA0E59"/>
    <w:rsid w:val="00EA28D0"/>
    <w:rsid w:val="00EA602D"/>
    <w:rsid w:val="00EA6510"/>
    <w:rsid w:val="00EA6BD4"/>
    <w:rsid w:val="00EB31F0"/>
    <w:rsid w:val="00EC06F4"/>
    <w:rsid w:val="00EC32F7"/>
    <w:rsid w:val="00EC3757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4FAA"/>
    <w:rsid w:val="00F23EC1"/>
    <w:rsid w:val="00F2409C"/>
    <w:rsid w:val="00F30BF4"/>
    <w:rsid w:val="00F33CF0"/>
    <w:rsid w:val="00F425CD"/>
    <w:rsid w:val="00F453DD"/>
    <w:rsid w:val="00F4736C"/>
    <w:rsid w:val="00F53780"/>
    <w:rsid w:val="00F55095"/>
    <w:rsid w:val="00F56512"/>
    <w:rsid w:val="00F57BB5"/>
    <w:rsid w:val="00F61193"/>
    <w:rsid w:val="00F618B0"/>
    <w:rsid w:val="00F62304"/>
    <w:rsid w:val="00F80D86"/>
    <w:rsid w:val="00F82E06"/>
    <w:rsid w:val="00F907D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D506B"/>
    <w:rsid w:val="00FD57F4"/>
    <w:rsid w:val="00FD5D5C"/>
    <w:rsid w:val="00FE4043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FCAB2"/>
  <w15:docId w15:val="{015B71B1-D207-4D19-8342-C9446C63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92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7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92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www.congatec.com/ko/products/smarc/conga-sa5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bile.twitter.com/congatecA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congatec.com/ko/products/smarc/conga-smx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gatec.com/ko/technologies/smarc/smarc-21-whitepaper.html" TargetMode="External"/><Relationship Id="rId20" Type="http://schemas.openxmlformats.org/officeDocument/2006/relationships/hyperlink" Target="https://www.linkedin.com/company/4554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get.org/standards/smarc/" TargetMode="External"/><Relationship Id="rId23" Type="http://schemas.openxmlformats.org/officeDocument/2006/relationships/fontTable" Target="fontTable.xml"/><Relationship Id="rId10" Type="http://schemas.openxmlformats.org/officeDocument/2006/relationships/hyperlink" Target="www.congatec.kr" TargetMode="External"/><Relationship Id="rId19" Type="http://schemas.openxmlformats.org/officeDocument/2006/relationships/hyperlink" Target="http://www.congate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-asia@congatec.com" TargetMode="External"/><Relationship Id="rId14" Type="http://schemas.openxmlformats.org/officeDocument/2006/relationships/hyperlink" Target="https://www.congatec.com/en/congatec/press-releases.html" TargetMode="External"/><Relationship Id="rId22" Type="http://schemas.openxmlformats.org/officeDocument/2006/relationships/hyperlink" Target="http://www.youtube.com/congatecAE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rketwatch.com/press-release/machine-vision-camera-market-trends-in-2020-estimated-growth-rate-by-cagr-industry-trends-size-share-top-leading-players-forecast-to-2024-industry-researchco-2020-01-3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71E1D-C2CA-4BF5-A166-BD3C7A83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6</cp:revision>
  <cp:lastPrinted>2020-03-19T12:23:00Z</cp:lastPrinted>
  <dcterms:created xsi:type="dcterms:W3CDTF">2020-04-29T08:50:00Z</dcterms:created>
  <dcterms:modified xsi:type="dcterms:W3CDTF">2020-05-06T03:34:00Z</dcterms:modified>
</cp:coreProperties>
</file>