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013A8" w:rsidRDefault="00783D29">
      <w:pPr>
        <w:jc w:val="center"/>
        <w:rPr>
          <w:rFonts w:ascii="Arial" w:hAnsi="Arial" w:cs="Arial"/>
          <w:lang w:val="it-IT"/>
        </w:rPr>
      </w:pPr>
      <w:r>
        <w:rPr>
          <w:noProof/>
          <w:lang w:eastAsia="de-DE"/>
        </w:rPr>
        <w:drawing>
          <wp:anchor distT="0" distB="0" distL="114300" distR="114300" simplePos="0" relativeHeight="251657728" behindDoc="1" locked="0" layoutInCell="1" allowOverlap="1">
            <wp:simplePos x="0" y="0"/>
            <wp:positionH relativeFrom="column">
              <wp:posOffset>4919345</wp:posOffset>
            </wp:positionH>
            <wp:positionV relativeFrom="paragraph">
              <wp:posOffset>-659130</wp:posOffset>
            </wp:positionV>
            <wp:extent cx="1267460" cy="994410"/>
            <wp:effectExtent l="19050" t="0" r="8890" b="0"/>
            <wp:wrapTight wrapText="bothSides">
              <wp:wrapPolygon edited="0">
                <wp:start x="9415" y="0"/>
                <wp:lineTo x="5844" y="2897"/>
                <wp:lineTo x="5194" y="9517"/>
                <wp:lineTo x="7467" y="13241"/>
                <wp:lineTo x="9415" y="13241"/>
                <wp:lineTo x="-325" y="16552"/>
                <wp:lineTo x="0" y="20276"/>
                <wp:lineTo x="6168" y="21103"/>
                <wp:lineTo x="7792" y="21103"/>
                <wp:lineTo x="11363" y="21103"/>
                <wp:lineTo x="13311" y="21103"/>
                <wp:lineTo x="21752" y="20276"/>
                <wp:lineTo x="21752" y="16552"/>
                <wp:lineTo x="20453" y="15724"/>
                <wp:lineTo x="12337" y="13241"/>
                <wp:lineTo x="13960" y="13241"/>
                <wp:lineTo x="16882" y="8690"/>
                <wp:lineTo x="16882" y="4552"/>
                <wp:lineTo x="15583" y="2483"/>
                <wp:lineTo x="12337" y="0"/>
                <wp:lineTo x="9415" y="0"/>
              </wp:wrapPolygon>
            </wp:wrapTight>
            <wp:docPr id="2" name="Grafik 1" descr="F:\MarCom\Intern\branding\Touchpoints\logo\final\Standardvariante\SCREEN\Congatec_Standardlogo_RGB_72dpi.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Grafik 1" descr="F:\MarCom\Intern\branding\Touchpoints\logo\final\Standardvariante\SCREEN\Congatec_Standardlogo_RGB_72dpi.png"/>
                    <pic:cNvPicPr>
                      <a:picLocks noChangeAspect="1" noChangeArrowheads="1"/>
                    </pic:cNvPicPr>
                  </pic:nvPicPr>
                  <pic:blipFill>
                    <a:blip r:embed="rId5" cstate="print"/>
                    <a:srcRect/>
                    <a:stretch>
                      <a:fillRect/>
                    </a:stretch>
                  </pic:blipFill>
                  <pic:spPr bwMode="auto">
                    <a:xfrm>
                      <a:off x="0" y="0"/>
                      <a:ext cx="1267460" cy="994410"/>
                    </a:xfrm>
                    <a:prstGeom prst="rect">
                      <a:avLst/>
                    </a:prstGeom>
                    <a:noFill/>
                    <a:ln w="9525">
                      <a:noFill/>
                      <a:miter lim="800000"/>
                      <a:headEnd/>
                      <a:tailEnd/>
                    </a:ln>
                  </pic:spPr>
                </pic:pic>
              </a:graphicData>
            </a:graphic>
          </wp:anchor>
        </w:drawing>
      </w:r>
    </w:p>
    <w:tbl>
      <w:tblPr>
        <w:tblW w:w="0" w:type="auto"/>
        <w:tblLayout w:type="fixed"/>
        <w:tblCellMar>
          <w:left w:w="0" w:type="dxa"/>
          <w:right w:w="0" w:type="dxa"/>
        </w:tblCellMar>
        <w:tblLook w:val="0000"/>
      </w:tblPr>
      <w:tblGrid>
        <w:gridCol w:w="2552"/>
        <w:gridCol w:w="2551"/>
      </w:tblGrid>
      <w:tr w:rsidR="00D013A8" w:rsidRPr="00D84630" w:rsidTr="000E7344">
        <w:trPr>
          <w:trHeight w:val="270"/>
        </w:trPr>
        <w:tc>
          <w:tcPr>
            <w:tcW w:w="2552" w:type="dxa"/>
            <w:shd w:val="clear" w:color="auto" w:fill="auto"/>
          </w:tcPr>
          <w:p w:rsidR="00D013A8" w:rsidRPr="00D84630" w:rsidRDefault="00D013A8" w:rsidP="000E7344">
            <w:pPr>
              <w:pStyle w:val="Standard1"/>
              <w:snapToGrid w:val="0"/>
              <w:ind w:right="-1058"/>
              <w:rPr>
                <w:rFonts w:ascii="Arial" w:hAnsi="Arial" w:cs="Arial"/>
                <w:b/>
                <w:sz w:val="20"/>
                <w:u w:val="single"/>
                <w:lang w:val="en-US"/>
              </w:rPr>
            </w:pPr>
            <w:proofErr w:type="spellStart"/>
            <w:r>
              <w:rPr>
                <w:rFonts w:ascii="Arial" w:hAnsi="Arial" w:cs="Arial"/>
                <w:b/>
                <w:sz w:val="20"/>
                <w:u w:val="single"/>
                <w:lang w:val="en-US"/>
              </w:rPr>
              <w:t>Contatto</w:t>
            </w:r>
            <w:proofErr w:type="spellEnd"/>
            <w:r>
              <w:rPr>
                <w:rFonts w:ascii="Arial" w:hAnsi="Arial" w:cs="Arial"/>
                <w:b/>
                <w:sz w:val="20"/>
                <w:u w:val="single"/>
                <w:lang w:val="en-US"/>
              </w:rPr>
              <w:t xml:space="preserve"> per </w:t>
            </w:r>
            <w:proofErr w:type="spellStart"/>
            <w:r>
              <w:rPr>
                <w:rFonts w:ascii="Arial" w:hAnsi="Arial" w:cs="Arial"/>
                <w:b/>
                <w:sz w:val="20"/>
                <w:u w:val="single"/>
                <w:lang w:val="en-US"/>
              </w:rPr>
              <w:t>i</w:t>
            </w:r>
            <w:proofErr w:type="spellEnd"/>
            <w:r>
              <w:rPr>
                <w:rFonts w:ascii="Arial" w:hAnsi="Arial" w:cs="Arial"/>
                <w:b/>
                <w:sz w:val="20"/>
                <w:u w:val="single"/>
                <w:lang w:val="en-US"/>
              </w:rPr>
              <w:t xml:space="preserve"> </w:t>
            </w:r>
            <w:proofErr w:type="spellStart"/>
            <w:r>
              <w:rPr>
                <w:rFonts w:ascii="Arial" w:hAnsi="Arial" w:cs="Arial"/>
                <w:b/>
                <w:sz w:val="20"/>
                <w:u w:val="single"/>
                <w:lang w:val="en-US"/>
              </w:rPr>
              <w:t>lettori</w:t>
            </w:r>
            <w:proofErr w:type="spellEnd"/>
            <w:r w:rsidRPr="00D84630">
              <w:rPr>
                <w:rFonts w:ascii="Arial" w:hAnsi="Arial" w:cs="Arial"/>
                <w:b/>
                <w:sz w:val="20"/>
                <w:u w:val="single"/>
                <w:lang w:val="en-US"/>
              </w:rPr>
              <w:t>:</w:t>
            </w:r>
          </w:p>
        </w:tc>
        <w:tc>
          <w:tcPr>
            <w:tcW w:w="2551" w:type="dxa"/>
            <w:shd w:val="clear" w:color="auto" w:fill="auto"/>
          </w:tcPr>
          <w:p w:rsidR="00D013A8" w:rsidRPr="00D84630" w:rsidRDefault="00D013A8" w:rsidP="000E7344">
            <w:pPr>
              <w:pStyle w:val="Standard1"/>
              <w:snapToGrid w:val="0"/>
              <w:rPr>
                <w:rFonts w:ascii="Arial" w:hAnsi="Arial" w:cs="Arial"/>
                <w:b/>
                <w:sz w:val="20"/>
                <w:u w:val="single"/>
                <w:lang w:val="en-US"/>
              </w:rPr>
            </w:pPr>
            <w:proofErr w:type="spellStart"/>
            <w:r>
              <w:rPr>
                <w:rFonts w:ascii="Arial" w:hAnsi="Arial" w:cs="Arial"/>
                <w:b/>
                <w:sz w:val="20"/>
                <w:u w:val="single"/>
                <w:lang w:val="en-US"/>
              </w:rPr>
              <w:t>Contatto</w:t>
            </w:r>
            <w:proofErr w:type="spellEnd"/>
            <w:r>
              <w:rPr>
                <w:rFonts w:ascii="Arial" w:hAnsi="Arial" w:cs="Arial"/>
                <w:b/>
                <w:sz w:val="20"/>
                <w:u w:val="single"/>
                <w:lang w:val="en-US"/>
              </w:rPr>
              <w:t xml:space="preserve"> per la </w:t>
            </w:r>
            <w:proofErr w:type="spellStart"/>
            <w:r>
              <w:rPr>
                <w:rFonts w:ascii="Arial" w:hAnsi="Arial" w:cs="Arial"/>
                <w:b/>
                <w:sz w:val="20"/>
                <w:u w:val="single"/>
                <w:lang w:val="en-US"/>
              </w:rPr>
              <w:t>stampa</w:t>
            </w:r>
            <w:proofErr w:type="spellEnd"/>
            <w:r w:rsidRPr="00D84630">
              <w:rPr>
                <w:rFonts w:ascii="Arial" w:hAnsi="Arial" w:cs="Arial"/>
                <w:b/>
                <w:sz w:val="20"/>
                <w:u w:val="single"/>
                <w:lang w:val="en-US"/>
              </w:rPr>
              <w:t>:</w:t>
            </w:r>
          </w:p>
        </w:tc>
      </w:tr>
      <w:tr w:rsidR="00D013A8" w:rsidRPr="00D84630" w:rsidTr="000E7344">
        <w:tblPrEx>
          <w:tblCellMar>
            <w:left w:w="70" w:type="dxa"/>
            <w:right w:w="70" w:type="dxa"/>
          </w:tblCellMar>
        </w:tblPrEx>
        <w:trPr>
          <w:trHeight w:val="227"/>
        </w:trPr>
        <w:tc>
          <w:tcPr>
            <w:tcW w:w="2552" w:type="dxa"/>
            <w:shd w:val="clear" w:color="auto" w:fill="auto"/>
          </w:tcPr>
          <w:p w:rsidR="00D013A8" w:rsidRPr="00D84630" w:rsidRDefault="00D013A8" w:rsidP="000E7344">
            <w:pPr>
              <w:pStyle w:val="Standard1"/>
              <w:snapToGrid w:val="0"/>
              <w:spacing w:before="80"/>
              <w:ind w:right="-1058"/>
              <w:rPr>
                <w:rFonts w:ascii="Arial" w:hAnsi="Arial" w:cs="Arial"/>
                <w:b/>
                <w:sz w:val="18"/>
                <w:szCs w:val="18"/>
                <w:lang w:val="en-US"/>
              </w:rPr>
            </w:pPr>
            <w:r w:rsidRPr="00D84630">
              <w:rPr>
                <w:rFonts w:ascii="Arial" w:hAnsi="Arial" w:cs="Arial"/>
                <w:b/>
                <w:sz w:val="18"/>
                <w:szCs w:val="18"/>
                <w:lang w:val="en-US"/>
              </w:rPr>
              <w:t>congatec AG</w:t>
            </w:r>
          </w:p>
        </w:tc>
        <w:tc>
          <w:tcPr>
            <w:tcW w:w="2551" w:type="dxa"/>
            <w:shd w:val="clear" w:color="auto" w:fill="auto"/>
          </w:tcPr>
          <w:p w:rsidR="00D013A8" w:rsidRPr="00D84630" w:rsidRDefault="00D013A8" w:rsidP="000E7344">
            <w:pPr>
              <w:pStyle w:val="Standard1"/>
              <w:snapToGrid w:val="0"/>
              <w:spacing w:before="80"/>
              <w:rPr>
                <w:rFonts w:ascii="Arial" w:hAnsi="Arial" w:cs="Arial"/>
                <w:b/>
                <w:sz w:val="18"/>
                <w:szCs w:val="18"/>
                <w:lang w:val="en-US"/>
              </w:rPr>
            </w:pPr>
            <w:r w:rsidRPr="00D84630">
              <w:rPr>
                <w:rFonts w:ascii="Arial" w:hAnsi="Arial" w:cs="Arial"/>
                <w:b/>
                <w:sz w:val="18"/>
                <w:szCs w:val="18"/>
                <w:lang w:val="en-US"/>
              </w:rPr>
              <w:t xml:space="preserve">SAMS Network </w:t>
            </w:r>
          </w:p>
        </w:tc>
      </w:tr>
      <w:tr w:rsidR="00D013A8" w:rsidRPr="00D84630" w:rsidTr="000E7344">
        <w:tblPrEx>
          <w:tblCellMar>
            <w:left w:w="70" w:type="dxa"/>
            <w:right w:w="70" w:type="dxa"/>
          </w:tblCellMar>
        </w:tblPrEx>
        <w:trPr>
          <w:trHeight w:val="101"/>
        </w:trPr>
        <w:tc>
          <w:tcPr>
            <w:tcW w:w="2552" w:type="dxa"/>
            <w:shd w:val="clear" w:color="auto" w:fill="auto"/>
          </w:tcPr>
          <w:p w:rsidR="00D013A8" w:rsidRPr="00D84630" w:rsidRDefault="00D013A8" w:rsidP="000E7344">
            <w:pPr>
              <w:pStyle w:val="Standard1"/>
              <w:snapToGrid w:val="0"/>
              <w:spacing w:before="20"/>
              <w:rPr>
                <w:rFonts w:ascii="Arial" w:hAnsi="Arial" w:cs="Arial"/>
                <w:sz w:val="18"/>
                <w:szCs w:val="18"/>
                <w:lang w:val="en-US"/>
              </w:rPr>
            </w:pPr>
            <w:r w:rsidRPr="00D84630">
              <w:rPr>
                <w:rFonts w:ascii="Arial" w:hAnsi="Arial" w:cs="Arial"/>
                <w:sz w:val="18"/>
                <w:szCs w:val="18"/>
                <w:lang w:val="en-US"/>
              </w:rPr>
              <w:t>Christian Eder</w:t>
            </w:r>
          </w:p>
        </w:tc>
        <w:tc>
          <w:tcPr>
            <w:tcW w:w="2551" w:type="dxa"/>
            <w:shd w:val="clear" w:color="auto" w:fill="auto"/>
          </w:tcPr>
          <w:p w:rsidR="00D013A8" w:rsidRPr="00D84630" w:rsidRDefault="00D013A8" w:rsidP="000E7344">
            <w:pPr>
              <w:pStyle w:val="Standard1"/>
              <w:snapToGrid w:val="0"/>
              <w:spacing w:before="20"/>
              <w:rPr>
                <w:rFonts w:ascii="Arial" w:hAnsi="Arial" w:cs="Arial"/>
                <w:sz w:val="18"/>
                <w:szCs w:val="18"/>
                <w:lang w:val="en-US"/>
              </w:rPr>
            </w:pPr>
            <w:r w:rsidRPr="00D84630">
              <w:rPr>
                <w:rFonts w:ascii="Arial" w:hAnsi="Arial" w:cs="Arial"/>
                <w:sz w:val="18"/>
                <w:szCs w:val="18"/>
                <w:lang w:val="en-US"/>
              </w:rPr>
              <w:t>Michael Hennen</w:t>
            </w:r>
          </w:p>
        </w:tc>
      </w:tr>
      <w:tr w:rsidR="00D013A8" w:rsidRPr="00D84630" w:rsidTr="000E7344">
        <w:tblPrEx>
          <w:tblCellMar>
            <w:left w:w="70" w:type="dxa"/>
            <w:right w:w="70" w:type="dxa"/>
          </w:tblCellMar>
        </w:tblPrEx>
        <w:trPr>
          <w:trHeight w:val="227"/>
        </w:trPr>
        <w:tc>
          <w:tcPr>
            <w:tcW w:w="2552" w:type="dxa"/>
            <w:shd w:val="clear" w:color="auto" w:fill="auto"/>
          </w:tcPr>
          <w:p w:rsidR="00D013A8" w:rsidRPr="00D84630" w:rsidRDefault="00D013A8" w:rsidP="000E7344">
            <w:pPr>
              <w:pStyle w:val="Standard1"/>
              <w:snapToGrid w:val="0"/>
              <w:spacing w:before="20"/>
              <w:rPr>
                <w:rFonts w:ascii="Arial" w:hAnsi="Arial" w:cs="Arial"/>
                <w:sz w:val="18"/>
                <w:szCs w:val="18"/>
                <w:lang w:val="en-US"/>
              </w:rPr>
            </w:pPr>
            <w:r w:rsidRPr="00D84630">
              <w:rPr>
                <w:rFonts w:ascii="Arial" w:hAnsi="Arial" w:cs="Arial"/>
                <w:sz w:val="18"/>
                <w:szCs w:val="18"/>
                <w:lang w:val="en-US"/>
              </w:rPr>
              <w:t>Phone: +49-991-2700-0</w:t>
            </w:r>
          </w:p>
        </w:tc>
        <w:tc>
          <w:tcPr>
            <w:tcW w:w="2551" w:type="dxa"/>
            <w:shd w:val="clear" w:color="auto" w:fill="auto"/>
          </w:tcPr>
          <w:p w:rsidR="00D013A8" w:rsidRPr="00D84630" w:rsidRDefault="00D013A8" w:rsidP="000E7344">
            <w:pPr>
              <w:pStyle w:val="Standard1"/>
              <w:snapToGrid w:val="0"/>
              <w:spacing w:before="20"/>
              <w:rPr>
                <w:rFonts w:ascii="Arial" w:hAnsi="Arial" w:cs="Arial"/>
                <w:sz w:val="18"/>
                <w:szCs w:val="18"/>
                <w:lang w:val="en-US"/>
              </w:rPr>
            </w:pPr>
            <w:r w:rsidRPr="00D84630">
              <w:rPr>
                <w:rFonts w:ascii="Arial" w:hAnsi="Arial" w:cs="Arial"/>
                <w:sz w:val="18"/>
                <w:szCs w:val="18"/>
                <w:lang w:val="en-US"/>
              </w:rPr>
              <w:t>Phone: +49-2405-4526720</w:t>
            </w:r>
          </w:p>
        </w:tc>
      </w:tr>
      <w:tr w:rsidR="00D013A8" w:rsidRPr="00D84630" w:rsidTr="000E7344">
        <w:tblPrEx>
          <w:tblCellMar>
            <w:left w:w="70" w:type="dxa"/>
            <w:right w:w="70" w:type="dxa"/>
          </w:tblCellMar>
        </w:tblPrEx>
        <w:trPr>
          <w:trHeight w:val="273"/>
        </w:trPr>
        <w:tc>
          <w:tcPr>
            <w:tcW w:w="2552" w:type="dxa"/>
            <w:shd w:val="clear" w:color="auto" w:fill="auto"/>
          </w:tcPr>
          <w:p w:rsidR="00D013A8" w:rsidRPr="00EC1C71" w:rsidRDefault="006A16D1" w:rsidP="000E7344">
            <w:pPr>
              <w:pStyle w:val="Standard1"/>
              <w:snapToGrid w:val="0"/>
              <w:spacing w:before="20"/>
              <w:rPr>
                <w:rFonts w:ascii="Arial" w:hAnsi="Arial" w:cs="Arial"/>
                <w:sz w:val="18"/>
                <w:szCs w:val="18"/>
              </w:rPr>
            </w:pPr>
            <w:hyperlink r:id="rId6" w:history="1">
              <w:r w:rsidR="00D013A8" w:rsidRPr="00EC1C71">
                <w:rPr>
                  <w:rStyle w:val="Hyperlink"/>
                  <w:rFonts w:ascii="Arial" w:hAnsi="Arial" w:cs="Arial"/>
                  <w:sz w:val="18"/>
                  <w:szCs w:val="18"/>
                </w:rPr>
                <w:t>info@congatec.com</w:t>
              </w:r>
            </w:hyperlink>
            <w:r w:rsidR="00D013A8" w:rsidRPr="00EC1C71">
              <w:rPr>
                <w:rFonts w:ascii="Arial" w:hAnsi="Arial" w:cs="Arial"/>
                <w:sz w:val="18"/>
                <w:szCs w:val="18"/>
              </w:rPr>
              <w:t xml:space="preserve"> </w:t>
            </w:r>
          </w:p>
          <w:p w:rsidR="00D013A8" w:rsidRPr="00EC1C71" w:rsidRDefault="006A16D1" w:rsidP="000E7344">
            <w:pPr>
              <w:pStyle w:val="Standard1"/>
              <w:snapToGrid w:val="0"/>
              <w:spacing w:before="20"/>
              <w:rPr>
                <w:rFonts w:ascii="Arial" w:hAnsi="Arial" w:cs="Arial"/>
                <w:sz w:val="18"/>
                <w:szCs w:val="18"/>
              </w:rPr>
            </w:pPr>
            <w:hyperlink r:id="rId7" w:history="1">
              <w:r w:rsidR="00D013A8" w:rsidRPr="00EC1C71">
                <w:rPr>
                  <w:rStyle w:val="Hyperlink"/>
                  <w:rFonts w:ascii="Arial" w:hAnsi="Arial" w:cs="Arial"/>
                  <w:sz w:val="18"/>
                  <w:szCs w:val="18"/>
                </w:rPr>
                <w:t>www.congatec.com</w:t>
              </w:r>
            </w:hyperlink>
            <w:r w:rsidR="00D013A8" w:rsidRPr="00EC1C71">
              <w:rPr>
                <w:rFonts w:ascii="Arial" w:hAnsi="Arial" w:cs="Arial"/>
                <w:sz w:val="18"/>
                <w:szCs w:val="18"/>
              </w:rPr>
              <w:t xml:space="preserve"> </w:t>
            </w:r>
          </w:p>
        </w:tc>
        <w:tc>
          <w:tcPr>
            <w:tcW w:w="2551" w:type="dxa"/>
            <w:shd w:val="clear" w:color="auto" w:fill="auto"/>
          </w:tcPr>
          <w:p w:rsidR="00D013A8" w:rsidRPr="00EC1C71" w:rsidRDefault="006A16D1" w:rsidP="000E7344">
            <w:pPr>
              <w:pStyle w:val="Standard1"/>
              <w:snapToGrid w:val="0"/>
              <w:spacing w:before="20"/>
              <w:rPr>
                <w:rFonts w:ascii="Arial" w:hAnsi="Arial" w:cs="Arial"/>
                <w:sz w:val="18"/>
                <w:szCs w:val="18"/>
              </w:rPr>
            </w:pPr>
            <w:hyperlink r:id="rId8" w:history="1">
              <w:r w:rsidR="00D013A8" w:rsidRPr="00EC1C71">
                <w:rPr>
                  <w:rStyle w:val="Hyperlink"/>
                  <w:rFonts w:ascii="Arial" w:hAnsi="Arial" w:cs="Arial"/>
                  <w:sz w:val="18"/>
                  <w:szCs w:val="18"/>
                </w:rPr>
                <w:t>info@sams-network.com</w:t>
              </w:r>
            </w:hyperlink>
            <w:r w:rsidR="00D013A8" w:rsidRPr="00EC1C71">
              <w:rPr>
                <w:rFonts w:ascii="Arial" w:hAnsi="Arial" w:cs="Arial"/>
                <w:sz w:val="18"/>
                <w:szCs w:val="18"/>
              </w:rPr>
              <w:t xml:space="preserve"> </w:t>
            </w:r>
          </w:p>
          <w:p w:rsidR="00D013A8" w:rsidRPr="00EC1C71" w:rsidRDefault="006A16D1" w:rsidP="000E7344">
            <w:pPr>
              <w:pStyle w:val="Standard1"/>
              <w:snapToGrid w:val="0"/>
              <w:spacing w:before="20"/>
              <w:rPr>
                <w:rFonts w:ascii="Arial" w:hAnsi="Arial" w:cs="Arial"/>
                <w:sz w:val="18"/>
                <w:szCs w:val="18"/>
              </w:rPr>
            </w:pPr>
            <w:hyperlink r:id="rId9" w:history="1">
              <w:r w:rsidR="00D013A8" w:rsidRPr="00EC1C71">
                <w:rPr>
                  <w:rStyle w:val="Hyperlink"/>
                  <w:rFonts w:ascii="Arial" w:hAnsi="Arial" w:cs="Arial"/>
                  <w:sz w:val="18"/>
                  <w:szCs w:val="18"/>
                </w:rPr>
                <w:t>www.sams-network.com</w:t>
              </w:r>
            </w:hyperlink>
            <w:r w:rsidR="00D013A8" w:rsidRPr="00EC1C71">
              <w:rPr>
                <w:rFonts w:ascii="Arial" w:hAnsi="Arial" w:cs="Arial"/>
                <w:sz w:val="18"/>
                <w:szCs w:val="18"/>
              </w:rPr>
              <w:t xml:space="preserve"> </w:t>
            </w:r>
          </w:p>
        </w:tc>
      </w:tr>
    </w:tbl>
    <w:p w:rsidR="00D013A8" w:rsidRPr="00EC1C71" w:rsidRDefault="00D013A8" w:rsidP="00D013A8">
      <w:pPr>
        <w:rPr>
          <w:rFonts w:ascii="Arial" w:hAnsi="Arial" w:cs="Arial"/>
          <w:i/>
          <w:iCs/>
          <w:color w:val="000000"/>
          <w:sz w:val="16"/>
          <w:szCs w:val="16"/>
        </w:rPr>
      </w:pPr>
    </w:p>
    <w:p w:rsidR="00D013A8" w:rsidRPr="00EC1C71" w:rsidRDefault="00D013A8" w:rsidP="00D013A8">
      <w:pPr>
        <w:rPr>
          <w:rFonts w:ascii="Arial" w:hAnsi="Arial" w:cs="Arial"/>
          <w:i/>
          <w:iCs/>
          <w:color w:val="000000"/>
          <w:sz w:val="16"/>
          <w:szCs w:val="16"/>
        </w:rPr>
      </w:pPr>
    </w:p>
    <w:p w:rsidR="00D013A8" w:rsidRPr="00EC1C71" w:rsidRDefault="00D013A8" w:rsidP="00D013A8">
      <w:pPr>
        <w:rPr>
          <w:rFonts w:ascii="Arial" w:hAnsi="Arial" w:cs="Arial"/>
          <w:i/>
          <w:iCs/>
          <w:color w:val="000000"/>
          <w:sz w:val="16"/>
          <w:szCs w:val="16"/>
        </w:rPr>
      </w:pPr>
    </w:p>
    <w:p w:rsidR="00D013A8" w:rsidRPr="007D2724" w:rsidRDefault="00783D29" w:rsidP="00D013A8">
      <w:pPr>
        <w:spacing w:after="120"/>
        <w:rPr>
          <w:rFonts w:ascii="Arial" w:hAnsi="Arial" w:cs="Arial"/>
          <w:i/>
          <w:sz w:val="16"/>
          <w:szCs w:val="16"/>
          <w:lang w:val="en-US" w:eastAsia="de-DE"/>
        </w:rPr>
      </w:pPr>
      <w:r>
        <w:rPr>
          <w:noProof/>
          <w:lang w:eastAsia="de-DE"/>
        </w:rPr>
        <w:drawing>
          <wp:inline distT="0" distB="0" distL="0" distR="0">
            <wp:extent cx="1799590" cy="951230"/>
            <wp:effectExtent l="1905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1799590" cy="951230"/>
                    </a:xfrm>
                    <a:prstGeom prst="rect">
                      <a:avLst/>
                    </a:prstGeom>
                    <a:noFill/>
                    <a:ln w="9525">
                      <a:noFill/>
                      <a:miter lim="800000"/>
                      <a:headEnd/>
                      <a:tailEnd/>
                    </a:ln>
                  </pic:spPr>
                </pic:pic>
              </a:graphicData>
            </a:graphic>
          </wp:inline>
        </w:drawing>
      </w:r>
    </w:p>
    <w:p w:rsidR="00D013A8" w:rsidRPr="00732A20" w:rsidRDefault="00D013A8" w:rsidP="00D013A8">
      <w:pPr>
        <w:spacing w:after="120"/>
        <w:rPr>
          <w:rFonts w:ascii="Arial" w:hAnsi="Arial" w:cs="Arial"/>
          <w:i/>
          <w:noProof/>
          <w:sz w:val="16"/>
          <w:szCs w:val="16"/>
          <w:lang w:val="it-IT" w:eastAsia="de-DE"/>
        </w:rPr>
      </w:pPr>
      <w:r w:rsidRPr="00732A20">
        <w:rPr>
          <w:rFonts w:ascii="Arial" w:hAnsi="Arial" w:cs="Arial"/>
          <w:i/>
          <w:sz w:val="16"/>
          <w:szCs w:val="16"/>
          <w:lang w:val="it-IT" w:eastAsia="de-DE"/>
        </w:rPr>
        <w:t>Testo e foto sono disponibili all’indirizzo</w:t>
      </w:r>
      <w:r w:rsidRPr="00732A20">
        <w:rPr>
          <w:rFonts w:ascii="Arial" w:hAnsi="Arial" w:cs="Arial"/>
          <w:i/>
          <w:iCs/>
          <w:color w:val="000000"/>
          <w:sz w:val="16"/>
          <w:szCs w:val="16"/>
          <w:lang w:val="it-IT"/>
        </w:rPr>
        <w:t xml:space="preserve">: </w:t>
      </w:r>
      <w:hyperlink r:id="rId11" w:history="1">
        <w:r w:rsidRPr="00732A20">
          <w:rPr>
            <w:rStyle w:val="Hyperlink"/>
            <w:rFonts w:ascii="Arial" w:hAnsi="Arial" w:cs="Arial"/>
            <w:i/>
            <w:iCs/>
            <w:sz w:val="16"/>
            <w:szCs w:val="16"/>
            <w:lang w:val="it-IT"/>
          </w:rPr>
          <w:t>https://www.congatec.com/en/congatec/press-releases.html</w:t>
        </w:r>
      </w:hyperlink>
      <w:r w:rsidRPr="00732A20">
        <w:rPr>
          <w:rFonts w:ascii="Arial" w:hAnsi="Arial" w:cs="Arial"/>
          <w:i/>
          <w:iCs/>
          <w:color w:val="000000"/>
          <w:sz w:val="16"/>
          <w:szCs w:val="16"/>
          <w:lang w:val="it-IT"/>
        </w:rPr>
        <w:t xml:space="preserve"> </w:t>
      </w:r>
      <w:r w:rsidRPr="00732A20">
        <w:rPr>
          <w:rFonts w:ascii="Arial" w:hAnsi="Arial" w:cs="Arial"/>
          <w:sz w:val="22"/>
          <w:lang w:val="it-IT"/>
        </w:rPr>
        <w:br/>
      </w:r>
    </w:p>
    <w:p w:rsidR="00D013A8" w:rsidRPr="00732A20" w:rsidRDefault="00D013A8" w:rsidP="00D013A8">
      <w:pPr>
        <w:pStyle w:val="Pressemitteilung"/>
        <w:rPr>
          <w:szCs w:val="24"/>
          <w:lang w:val="it-IT"/>
        </w:rPr>
      </w:pPr>
      <w:r w:rsidRPr="00732A20">
        <w:rPr>
          <w:szCs w:val="24"/>
          <w:lang w:val="it-IT"/>
        </w:rPr>
        <w:t>Comunicato stampa</w:t>
      </w:r>
    </w:p>
    <w:p w:rsidR="00D013A8" w:rsidRDefault="00D013A8">
      <w:pPr>
        <w:jc w:val="center"/>
        <w:rPr>
          <w:rFonts w:ascii="Arial" w:hAnsi="Arial" w:cs="Arial"/>
          <w:lang w:val="it-IT"/>
        </w:rPr>
      </w:pPr>
    </w:p>
    <w:p w:rsidR="000E7344" w:rsidRDefault="00D013A8">
      <w:pPr>
        <w:jc w:val="center"/>
        <w:rPr>
          <w:rFonts w:ascii="Arial" w:hAnsi="Arial" w:cs="Arial"/>
          <w:lang w:val="it-IT"/>
        </w:rPr>
      </w:pPr>
      <w:r>
        <w:rPr>
          <w:rFonts w:ascii="Arial" w:hAnsi="Arial" w:cs="Arial"/>
          <w:lang w:val="it-IT"/>
        </w:rPr>
        <w:t>D</w:t>
      </w:r>
      <w:r w:rsidR="000E7344">
        <w:rPr>
          <w:rFonts w:ascii="Arial" w:hAnsi="Arial" w:cs="Arial"/>
          <w:lang w:val="it-IT"/>
        </w:rPr>
        <w:t xml:space="preserve">ue innovative </w:t>
      </w:r>
      <w:proofErr w:type="gramStart"/>
      <w:r w:rsidR="000E7344">
        <w:rPr>
          <w:rFonts w:ascii="Arial" w:hAnsi="Arial" w:cs="Arial"/>
          <w:lang w:val="it-IT"/>
        </w:rPr>
        <w:t>opzioni</w:t>
      </w:r>
      <w:proofErr w:type="gramEnd"/>
      <w:r w:rsidR="000E7344">
        <w:rPr>
          <w:rFonts w:ascii="Arial" w:hAnsi="Arial" w:cs="Arial"/>
          <w:lang w:val="it-IT"/>
        </w:rPr>
        <w:t xml:space="preserve"> di progetto </w:t>
      </w:r>
      <w:r>
        <w:rPr>
          <w:rFonts w:ascii="Arial" w:hAnsi="Arial" w:cs="Arial"/>
          <w:lang w:val="it-IT"/>
        </w:rPr>
        <w:t>firmate</w:t>
      </w:r>
      <w:r w:rsidR="000E7344">
        <w:rPr>
          <w:rFonts w:ascii="Arial" w:hAnsi="Arial" w:cs="Arial"/>
          <w:lang w:val="it-IT"/>
        </w:rPr>
        <w:t xml:space="preserve"> congatec accompagnano il lancio dei processori Intel</w:t>
      </w:r>
      <w:r w:rsidR="000E7344">
        <w:rPr>
          <w:rFonts w:ascii="Arial" w:hAnsi="Arial" w:cs="Arial"/>
          <w:sz w:val="22"/>
          <w:szCs w:val="22"/>
          <w:vertAlign w:val="superscript"/>
          <w:lang w:val="it-IT"/>
        </w:rPr>
        <w:t>®</w:t>
      </w:r>
      <w:r w:rsidR="000E7344">
        <w:rPr>
          <w:rFonts w:ascii="Arial" w:hAnsi="Arial" w:cs="Arial"/>
          <w:lang w:val="it-IT"/>
        </w:rPr>
        <w:t xml:space="preserve"> Core™ di 11a generazione</w:t>
      </w:r>
    </w:p>
    <w:p w:rsidR="000E7344" w:rsidRDefault="000E7344">
      <w:pPr>
        <w:jc w:val="center"/>
        <w:rPr>
          <w:rFonts w:ascii="Arial" w:hAnsi="Arial" w:cs="Arial"/>
          <w:lang w:val="it-IT"/>
        </w:rPr>
      </w:pPr>
    </w:p>
    <w:p w:rsidR="000E7344" w:rsidRDefault="000E7344">
      <w:pPr>
        <w:jc w:val="center"/>
        <w:rPr>
          <w:lang w:val="it-IT"/>
        </w:rPr>
      </w:pPr>
      <w:r>
        <w:rPr>
          <w:rFonts w:ascii="Arial" w:hAnsi="Arial" w:cs="Arial"/>
          <w:b/>
          <w:bCs/>
          <w:sz w:val="36"/>
          <w:szCs w:val="36"/>
          <w:lang w:val="it-IT"/>
        </w:rPr>
        <w:t>Disponibili i primi moduli COM-HPC e COM Express della prossima generazione</w:t>
      </w:r>
    </w:p>
    <w:p w:rsidR="000E7344" w:rsidRDefault="000E7344">
      <w:pPr>
        <w:rPr>
          <w:lang w:val="it-IT"/>
        </w:rPr>
      </w:pPr>
    </w:p>
    <w:p w:rsidR="000E7344" w:rsidRDefault="000E7344">
      <w:pPr>
        <w:spacing w:line="360" w:lineRule="auto"/>
        <w:rPr>
          <w:rFonts w:ascii="Arial" w:hAnsi="Arial" w:cs="Arial"/>
          <w:sz w:val="22"/>
          <w:szCs w:val="22"/>
          <w:lang w:val="it-IT"/>
        </w:rPr>
      </w:pPr>
      <w:proofErr w:type="spellStart"/>
      <w:r>
        <w:rPr>
          <w:rFonts w:ascii="Arial" w:hAnsi="Arial" w:cs="Arial"/>
          <w:b/>
          <w:sz w:val="22"/>
          <w:szCs w:val="22"/>
          <w:lang w:val="it-IT"/>
        </w:rPr>
        <w:t>Deggendorf</w:t>
      </w:r>
      <w:proofErr w:type="spellEnd"/>
      <w:r>
        <w:rPr>
          <w:rFonts w:ascii="Arial" w:hAnsi="Arial" w:cs="Arial"/>
          <w:b/>
          <w:sz w:val="22"/>
          <w:szCs w:val="22"/>
          <w:lang w:val="it-IT"/>
        </w:rPr>
        <w:t xml:space="preserve">, Germania </w:t>
      </w:r>
      <w:r w:rsidR="00D013A8">
        <w:rPr>
          <w:rFonts w:ascii="Arial" w:hAnsi="Arial" w:cs="Arial"/>
          <w:b/>
          <w:sz w:val="22"/>
          <w:szCs w:val="22"/>
          <w:lang w:val="it-IT"/>
        </w:rPr>
        <w:t>3</w:t>
      </w:r>
      <w:r>
        <w:rPr>
          <w:rFonts w:ascii="Arial" w:hAnsi="Arial" w:cs="Arial"/>
          <w:b/>
          <w:sz w:val="22"/>
          <w:szCs w:val="22"/>
          <w:lang w:val="it-IT"/>
        </w:rPr>
        <w:t xml:space="preserve"> </w:t>
      </w:r>
      <w:proofErr w:type="gramStart"/>
      <w:r>
        <w:rPr>
          <w:rFonts w:ascii="Arial" w:hAnsi="Arial" w:cs="Arial"/>
          <w:b/>
          <w:sz w:val="22"/>
          <w:szCs w:val="22"/>
          <w:lang w:val="it-IT"/>
        </w:rPr>
        <w:t>Settembre</w:t>
      </w:r>
      <w:proofErr w:type="gramEnd"/>
      <w:r>
        <w:rPr>
          <w:rFonts w:ascii="Arial" w:hAnsi="Arial" w:cs="Arial"/>
          <w:b/>
          <w:sz w:val="22"/>
          <w:szCs w:val="22"/>
          <w:lang w:val="it-IT"/>
        </w:rPr>
        <w:t xml:space="preserve"> 2020 * * *</w:t>
      </w:r>
      <w:r>
        <w:rPr>
          <w:rFonts w:ascii="Arial" w:hAnsi="Arial" w:cs="Arial"/>
          <w:sz w:val="22"/>
          <w:szCs w:val="22"/>
          <w:lang w:val="it-IT"/>
        </w:rPr>
        <w:t xml:space="preserve"> In contemporanea al lancio dei processori </w:t>
      </w:r>
      <w:proofErr w:type="spellStart"/>
      <w:r>
        <w:rPr>
          <w:rFonts w:ascii="Arial" w:hAnsi="Arial" w:cs="Arial"/>
          <w:sz w:val="22"/>
          <w:szCs w:val="22"/>
          <w:lang w:val="it-IT"/>
        </w:rPr>
        <w:t>Core</w:t>
      </w:r>
      <w:proofErr w:type="spellEnd"/>
      <w:r>
        <w:rPr>
          <w:rFonts w:ascii="Arial" w:hAnsi="Arial" w:cs="Arial"/>
          <w:sz w:val="22"/>
          <w:szCs w:val="22"/>
          <w:lang w:val="it-IT"/>
        </w:rPr>
        <w:t>™ di Intel</w:t>
      </w:r>
      <w:r>
        <w:rPr>
          <w:rFonts w:ascii="Arial" w:hAnsi="Arial" w:cs="Arial"/>
          <w:sz w:val="22"/>
          <w:szCs w:val="22"/>
          <w:vertAlign w:val="superscript"/>
          <w:lang w:val="it-IT"/>
        </w:rPr>
        <w:t>®</w:t>
      </w:r>
      <w:r>
        <w:rPr>
          <w:rFonts w:ascii="Arial" w:hAnsi="Arial" w:cs="Arial"/>
          <w:sz w:val="22"/>
          <w:szCs w:val="22"/>
          <w:lang w:val="it-IT"/>
        </w:rPr>
        <w:t xml:space="preserve"> di 11a generazione (nome in codice Tiger Lake), congatec – azienda leader nel settore della tecnologia di elaborazione embedded - ha annunciato la disponibilità del suo primo modulo in formato COM-HPC di tipo Client (size A) e di un modulo COM (Computer-on-Module) in formato COM Express Compact della prossima generazione.  In questo modo i progettisti avranno la possibilità di </w:t>
      </w:r>
      <w:r w:rsidR="00A463F1">
        <w:rPr>
          <w:rFonts w:ascii="Arial" w:hAnsi="Arial" w:cs="Arial"/>
          <w:sz w:val="22"/>
          <w:szCs w:val="22"/>
          <w:lang w:val="it-IT"/>
        </w:rPr>
        <w:t xml:space="preserve">incrementare </w:t>
      </w:r>
      <w:r>
        <w:rPr>
          <w:rFonts w:ascii="Arial" w:hAnsi="Arial" w:cs="Arial"/>
          <w:sz w:val="22"/>
          <w:szCs w:val="22"/>
          <w:lang w:val="it-IT"/>
        </w:rPr>
        <w:t>ulteriormente le prestazioni dei sistemi esistenti oppure sviluppare i prodotti della prossima generazione sfruttando la</w:t>
      </w:r>
      <w:r w:rsidR="00D013A8">
        <w:rPr>
          <w:rFonts w:ascii="Arial" w:hAnsi="Arial" w:cs="Arial"/>
          <w:sz w:val="22"/>
          <w:szCs w:val="22"/>
          <w:lang w:val="it-IT"/>
        </w:rPr>
        <w:t xml:space="preserve"> più a</w:t>
      </w:r>
      <w:r>
        <w:rPr>
          <w:rFonts w:ascii="Arial" w:hAnsi="Arial" w:cs="Arial"/>
          <w:sz w:val="22"/>
          <w:szCs w:val="22"/>
          <w:lang w:val="it-IT"/>
        </w:rPr>
        <w:t xml:space="preserve">mpia gamma </w:t>
      </w:r>
      <w:proofErr w:type="gramStart"/>
      <w:r>
        <w:rPr>
          <w:rFonts w:ascii="Arial" w:hAnsi="Arial" w:cs="Arial"/>
          <w:sz w:val="22"/>
          <w:szCs w:val="22"/>
          <w:lang w:val="it-IT"/>
        </w:rPr>
        <w:t xml:space="preserve">di </w:t>
      </w:r>
      <w:proofErr w:type="gramEnd"/>
      <w:r>
        <w:rPr>
          <w:rFonts w:ascii="Arial" w:hAnsi="Arial" w:cs="Arial"/>
          <w:sz w:val="22"/>
          <w:szCs w:val="22"/>
          <w:lang w:val="it-IT"/>
        </w:rPr>
        <w:t xml:space="preserve">interfacce </w:t>
      </w:r>
      <w:r w:rsidR="0076352D">
        <w:rPr>
          <w:rFonts w:ascii="Arial" w:hAnsi="Arial" w:cs="Arial"/>
          <w:sz w:val="22"/>
          <w:szCs w:val="22"/>
          <w:lang w:val="it-IT"/>
        </w:rPr>
        <w:t xml:space="preserve">supportate </w:t>
      </w:r>
      <w:r>
        <w:rPr>
          <w:rFonts w:ascii="Arial" w:hAnsi="Arial" w:cs="Arial"/>
          <w:sz w:val="22"/>
          <w:szCs w:val="22"/>
          <w:lang w:val="it-IT"/>
        </w:rPr>
        <w:t xml:space="preserve">da COM-HPC. Gli OEM potranno trarre indubbi vantaggi dal </w:t>
      </w:r>
      <w:proofErr w:type="gramStart"/>
      <w:r>
        <w:rPr>
          <w:rFonts w:ascii="Arial" w:hAnsi="Arial" w:cs="Arial"/>
          <w:sz w:val="22"/>
          <w:szCs w:val="22"/>
          <w:lang w:val="it-IT"/>
        </w:rPr>
        <w:t>sensibile incremento</w:t>
      </w:r>
      <w:proofErr w:type="gramEnd"/>
      <w:r>
        <w:rPr>
          <w:rFonts w:ascii="Arial" w:hAnsi="Arial" w:cs="Arial"/>
          <w:sz w:val="22"/>
          <w:szCs w:val="22"/>
          <w:lang w:val="it-IT"/>
        </w:rPr>
        <w:t xml:space="preserve"> di prestazioni, oltre che dai miglioramenti in termini di comunicazione che questi nuovi moduli basati sui processori </w:t>
      </w:r>
      <w:r w:rsidR="00D013A8">
        <w:rPr>
          <w:rFonts w:ascii="Arial" w:hAnsi="Arial" w:cs="Arial"/>
          <w:sz w:val="22"/>
          <w:szCs w:val="22"/>
          <w:lang w:val="it-IT"/>
        </w:rPr>
        <w:t xml:space="preserve">Intel </w:t>
      </w:r>
      <w:r>
        <w:rPr>
          <w:rFonts w:ascii="Arial" w:hAnsi="Arial" w:cs="Arial"/>
          <w:sz w:val="22"/>
          <w:szCs w:val="22"/>
          <w:lang w:val="it-IT"/>
        </w:rPr>
        <w:t xml:space="preserve">Core di 11a generazione di Intel saranno in grado di garantire al settore dell'elaborazione di fascia alta. Tra le applicazioni tipiche si possono annoverare numerose soluzioni che richiedono prestazioni spinte, che vanno dai sistemi embedded </w:t>
      </w:r>
      <w:proofErr w:type="gramStart"/>
      <w:r>
        <w:rPr>
          <w:rFonts w:ascii="Arial" w:hAnsi="Arial" w:cs="Arial"/>
          <w:sz w:val="22"/>
          <w:szCs w:val="22"/>
          <w:lang w:val="it-IT"/>
        </w:rPr>
        <w:t>e</w:t>
      </w:r>
      <w:r w:rsidR="0076352D">
        <w:rPr>
          <w:rFonts w:ascii="Arial" w:hAnsi="Arial" w:cs="Arial"/>
          <w:sz w:val="22"/>
          <w:szCs w:val="22"/>
          <w:lang w:val="it-IT"/>
        </w:rPr>
        <w:t>d</w:t>
      </w:r>
      <w:proofErr w:type="gramEnd"/>
      <w:r>
        <w:rPr>
          <w:rFonts w:ascii="Arial" w:hAnsi="Arial" w:cs="Arial"/>
          <w:sz w:val="22"/>
          <w:szCs w:val="22"/>
          <w:lang w:val="it-IT"/>
        </w:rPr>
        <w:t xml:space="preserve"> i nodi di elaborazione alla periferia della rete (</w:t>
      </w:r>
      <w:proofErr w:type="spellStart"/>
      <w:r>
        <w:rPr>
          <w:rFonts w:ascii="Arial" w:hAnsi="Arial" w:cs="Arial"/>
          <w:sz w:val="22"/>
          <w:szCs w:val="22"/>
          <w:lang w:val="it-IT"/>
        </w:rPr>
        <w:t>edge</w:t>
      </w:r>
      <w:proofErr w:type="spellEnd"/>
      <w:r>
        <w:rPr>
          <w:rFonts w:ascii="Arial" w:hAnsi="Arial" w:cs="Arial"/>
          <w:sz w:val="22"/>
          <w:szCs w:val="22"/>
          <w:lang w:val="it-IT"/>
        </w:rPr>
        <w:t xml:space="preserve"> </w:t>
      </w:r>
      <w:proofErr w:type="spellStart"/>
      <w:r>
        <w:rPr>
          <w:rFonts w:ascii="Arial" w:hAnsi="Arial" w:cs="Arial"/>
          <w:sz w:val="22"/>
          <w:szCs w:val="22"/>
          <w:lang w:val="it-IT"/>
        </w:rPr>
        <w:t>computing</w:t>
      </w:r>
      <w:proofErr w:type="spellEnd"/>
      <w:r>
        <w:rPr>
          <w:rFonts w:ascii="Arial" w:hAnsi="Arial" w:cs="Arial"/>
          <w:sz w:val="22"/>
          <w:szCs w:val="22"/>
          <w:lang w:val="it-IT"/>
        </w:rPr>
        <w:t xml:space="preserve">) agli </w:t>
      </w:r>
      <w:proofErr w:type="spellStart"/>
      <w:r>
        <w:rPr>
          <w:rFonts w:ascii="Arial" w:hAnsi="Arial" w:cs="Arial"/>
          <w:sz w:val="22"/>
          <w:szCs w:val="22"/>
          <w:lang w:val="it-IT"/>
        </w:rPr>
        <w:t>hub</w:t>
      </w:r>
      <w:proofErr w:type="spellEnd"/>
      <w:r>
        <w:rPr>
          <w:rFonts w:ascii="Arial" w:hAnsi="Arial" w:cs="Arial"/>
          <w:sz w:val="22"/>
          <w:szCs w:val="22"/>
          <w:lang w:val="it-IT"/>
        </w:rPr>
        <w:t xml:space="preserve"> di rete, dai data center di tipo </w:t>
      </w:r>
      <w:proofErr w:type="spellStart"/>
      <w:r>
        <w:rPr>
          <w:rFonts w:ascii="Arial" w:hAnsi="Arial" w:cs="Arial"/>
          <w:sz w:val="22"/>
          <w:szCs w:val="22"/>
          <w:lang w:val="it-IT"/>
        </w:rPr>
        <w:t>fog</w:t>
      </w:r>
      <w:proofErr w:type="spellEnd"/>
      <w:r>
        <w:rPr>
          <w:rFonts w:ascii="Arial" w:hAnsi="Arial" w:cs="Arial"/>
          <w:sz w:val="22"/>
          <w:szCs w:val="22"/>
          <w:lang w:val="it-IT"/>
        </w:rPr>
        <w:t xml:space="preserve"> (a livello cioè di rete locale) alle appliance per la rete di trasporto (core network) fino ad arrivare ai data center basati su cloud centralizzati e protetti utilizzati in applicazioni governative critiche.</w:t>
      </w:r>
    </w:p>
    <w:p w:rsidR="000E7344" w:rsidRDefault="000E7344">
      <w:pPr>
        <w:spacing w:line="360" w:lineRule="auto"/>
        <w:rPr>
          <w:rFonts w:ascii="Arial" w:hAnsi="Arial" w:cs="Arial"/>
          <w:sz w:val="22"/>
          <w:szCs w:val="22"/>
          <w:lang w:val="it-IT"/>
        </w:rPr>
      </w:pPr>
    </w:p>
    <w:p w:rsidR="000E7344" w:rsidRPr="00732A20" w:rsidRDefault="000E7344">
      <w:pPr>
        <w:spacing w:line="360" w:lineRule="auto"/>
        <w:rPr>
          <w:lang w:val="it-IT"/>
        </w:rPr>
      </w:pPr>
      <w:r>
        <w:rPr>
          <w:rFonts w:ascii="Arial" w:hAnsi="Arial" w:cs="Arial"/>
          <w:sz w:val="22"/>
          <w:szCs w:val="22"/>
          <w:lang w:val="it-IT"/>
        </w:rPr>
        <w:lastRenderedPageBreak/>
        <w:t xml:space="preserve">“I moduli di congatec basati sui processori Intel Core di 11a generazione garantiscono un'elaborazione ad alte prestazioni a livello di CPU e GPU con accelerazione integrata basata sull'intelligenza artificiale </w:t>
      </w:r>
      <w:r w:rsidR="00BF2572">
        <w:rPr>
          <w:rFonts w:ascii="Arial" w:hAnsi="Arial" w:cs="Arial"/>
          <w:sz w:val="22"/>
          <w:szCs w:val="22"/>
          <w:lang w:val="it-IT"/>
        </w:rPr>
        <w:t xml:space="preserve">per l’utilizzo in applicazioni critiche che richiedono elaborazioni ad alta velocità e fanno uso della visione artificiale” </w:t>
      </w:r>
      <w:r>
        <w:rPr>
          <w:rFonts w:ascii="Arial" w:hAnsi="Arial" w:cs="Arial"/>
          <w:sz w:val="22"/>
          <w:szCs w:val="22"/>
          <w:lang w:val="it-IT"/>
        </w:rPr>
        <w:t xml:space="preserve">- ha spiegato </w:t>
      </w:r>
      <w:proofErr w:type="spellStart"/>
      <w:r>
        <w:rPr>
          <w:rFonts w:ascii="Arial" w:hAnsi="Arial" w:cs="Arial"/>
          <w:sz w:val="22"/>
          <w:szCs w:val="22"/>
          <w:lang w:val="it-IT"/>
        </w:rPr>
        <w:t>Gerhrd</w:t>
      </w:r>
      <w:proofErr w:type="spellEnd"/>
      <w:r>
        <w:rPr>
          <w:rFonts w:ascii="Arial" w:hAnsi="Arial" w:cs="Arial"/>
          <w:sz w:val="22"/>
          <w:szCs w:val="22"/>
          <w:lang w:val="it-IT"/>
        </w:rPr>
        <w:t xml:space="preserve"> Edi, CTO di congatec</w:t>
      </w:r>
      <w:r w:rsidR="00BF2572">
        <w:rPr>
          <w:rFonts w:ascii="Arial" w:hAnsi="Arial" w:cs="Arial"/>
          <w:sz w:val="22"/>
          <w:szCs w:val="22"/>
          <w:lang w:val="it-IT"/>
        </w:rPr>
        <w:t>.</w:t>
      </w:r>
      <w:r>
        <w:rPr>
          <w:rFonts w:ascii="Arial" w:hAnsi="Arial" w:cs="Arial"/>
          <w:sz w:val="22"/>
          <w:szCs w:val="22"/>
          <w:lang w:val="it-IT"/>
        </w:rPr>
        <w:t xml:space="preserve"> Tra le caratteristiche di maggior spicco de</w:t>
      </w:r>
      <w:r w:rsidR="00BF2572">
        <w:rPr>
          <w:rFonts w:ascii="Arial" w:hAnsi="Arial" w:cs="Arial"/>
          <w:sz w:val="22"/>
          <w:szCs w:val="22"/>
          <w:lang w:val="it-IT"/>
        </w:rPr>
        <w:t xml:space="preserve">i processori Intel Core di 11a generazione </w:t>
      </w:r>
      <w:r>
        <w:rPr>
          <w:rFonts w:ascii="Arial" w:hAnsi="Arial" w:cs="Arial"/>
          <w:sz w:val="22"/>
          <w:szCs w:val="22"/>
          <w:lang w:val="it-IT"/>
        </w:rPr>
        <w:t xml:space="preserve">da segnalare il notevole incremento delle prestazioni della CPU e il supporto di memorie DDR4 veloci e </w:t>
      </w:r>
      <w:proofErr w:type="gramStart"/>
      <w:r>
        <w:rPr>
          <w:rFonts w:ascii="Arial" w:hAnsi="Arial" w:cs="Arial"/>
          <w:sz w:val="22"/>
          <w:szCs w:val="22"/>
          <w:lang w:val="it-IT"/>
        </w:rPr>
        <w:t xml:space="preserve">di </w:t>
      </w:r>
      <w:proofErr w:type="gramEnd"/>
      <w:r>
        <w:rPr>
          <w:rFonts w:ascii="Arial" w:hAnsi="Arial" w:cs="Arial"/>
          <w:sz w:val="22"/>
          <w:szCs w:val="22"/>
          <w:lang w:val="it-IT"/>
        </w:rPr>
        <w:t xml:space="preserve">interfacce PCIeGen4 e USB 4.0 ad elevata ampiezza di banda. Questi sensibili aumenti a livello di prestazioni sono integrati da funzionalità essenziali per </w:t>
      </w:r>
      <w:r w:rsidR="00BB27E0">
        <w:rPr>
          <w:rFonts w:ascii="Arial" w:hAnsi="Arial" w:cs="Arial"/>
          <w:sz w:val="22"/>
          <w:szCs w:val="22"/>
          <w:lang w:val="it-IT"/>
        </w:rPr>
        <w:t xml:space="preserve">i </w:t>
      </w:r>
      <w:r>
        <w:rPr>
          <w:rFonts w:ascii="Arial" w:hAnsi="Arial" w:cs="Arial"/>
          <w:sz w:val="22"/>
          <w:szCs w:val="22"/>
          <w:lang w:val="it-IT"/>
        </w:rPr>
        <w:t xml:space="preserve">computer </w:t>
      </w:r>
      <w:proofErr w:type="spellStart"/>
      <w:r>
        <w:rPr>
          <w:rFonts w:ascii="Arial" w:hAnsi="Arial" w:cs="Arial"/>
          <w:sz w:val="22"/>
          <w:szCs w:val="22"/>
          <w:lang w:val="it-IT"/>
        </w:rPr>
        <w:t>edge</w:t>
      </w:r>
      <w:proofErr w:type="spellEnd"/>
      <w:r>
        <w:rPr>
          <w:rFonts w:ascii="Arial" w:hAnsi="Arial" w:cs="Arial"/>
          <w:sz w:val="22"/>
          <w:szCs w:val="22"/>
          <w:lang w:val="it-IT"/>
        </w:rPr>
        <w:t xml:space="preserve"> connessi</w:t>
      </w:r>
      <w:r w:rsidR="008A4FB5">
        <w:rPr>
          <w:rFonts w:ascii="Arial" w:hAnsi="Arial" w:cs="Arial"/>
          <w:sz w:val="22"/>
          <w:szCs w:val="22"/>
          <w:lang w:val="it-IT"/>
        </w:rPr>
        <w:t xml:space="preserve">, come ad esempio </w:t>
      </w:r>
      <w:r>
        <w:rPr>
          <w:rFonts w:ascii="Arial" w:hAnsi="Arial" w:cs="Arial"/>
          <w:sz w:val="22"/>
          <w:szCs w:val="22"/>
          <w:lang w:val="it-IT"/>
        </w:rPr>
        <w:t xml:space="preserve">il supporto </w:t>
      </w:r>
      <w:r w:rsidR="008A4FB5">
        <w:rPr>
          <w:rFonts w:ascii="Arial" w:hAnsi="Arial" w:cs="Arial"/>
          <w:sz w:val="22"/>
          <w:szCs w:val="22"/>
          <w:lang w:val="it-IT"/>
        </w:rPr>
        <w:t xml:space="preserve">fornito da congatec </w:t>
      </w:r>
      <w:r>
        <w:rPr>
          <w:rFonts w:ascii="Arial" w:hAnsi="Arial" w:cs="Arial"/>
          <w:sz w:val="22"/>
          <w:szCs w:val="22"/>
          <w:lang w:val="it-IT"/>
        </w:rPr>
        <w:t xml:space="preserve">per le tecnologie </w:t>
      </w:r>
      <w:proofErr w:type="spellStart"/>
      <w:r>
        <w:rPr>
          <w:rFonts w:ascii="Arial" w:hAnsi="Arial" w:cs="Arial"/>
          <w:sz w:val="22"/>
          <w:szCs w:val="22"/>
          <w:lang w:val="it-IT"/>
        </w:rPr>
        <w:t>hypervisor</w:t>
      </w:r>
      <w:proofErr w:type="spellEnd"/>
      <w:r>
        <w:rPr>
          <w:rFonts w:ascii="Arial" w:hAnsi="Arial" w:cs="Arial"/>
          <w:sz w:val="22"/>
          <w:szCs w:val="22"/>
          <w:lang w:val="it-IT"/>
        </w:rPr>
        <w:t xml:space="preserve"> (</w:t>
      </w:r>
      <w:r w:rsidR="00967B34">
        <w:rPr>
          <w:rFonts w:ascii="Arial" w:hAnsi="Arial" w:cs="Arial"/>
          <w:sz w:val="22"/>
          <w:szCs w:val="22"/>
          <w:lang w:val="it-IT"/>
        </w:rPr>
        <w:t xml:space="preserve">come </w:t>
      </w:r>
      <w:r>
        <w:rPr>
          <w:rFonts w:ascii="Arial" w:hAnsi="Arial" w:cs="Arial"/>
          <w:sz w:val="22"/>
          <w:szCs w:val="22"/>
          <w:lang w:val="it-IT"/>
        </w:rPr>
        <w:t xml:space="preserve">quella di </w:t>
      </w:r>
      <w:proofErr w:type="gramStart"/>
      <w:r>
        <w:rPr>
          <w:rFonts w:ascii="Arial" w:hAnsi="Arial" w:cs="Arial"/>
          <w:sz w:val="22"/>
          <w:szCs w:val="22"/>
          <w:lang w:val="it-IT"/>
        </w:rPr>
        <w:t>Real-Time</w:t>
      </w:r>
      <w:proofErr w:type="gramEnd"/>
      <w:r>
        <w:rPr>
          <w:rFonts w:ascii="Arial" w:hAnsi="Arial" w:cs="Arial"/>
          <w:sz w:val="22"/>
          <w:szCs w:val="22"/>
          <w:lang w:val="it-IT"/>
        </w:rPr>
        <w:t xml:space="preserve"> Systems). Tutto ciò è possibile grazie a</w:t>
      </w:r>
      <w:r w:rsidR="00FE2928">
        <w:rPr>
          <w:rFonts w:ascii="Arial" w:hAnsi="Arial" w:cs="Arial"/>
          <w:sz w:val="22"/>
          <w:szCs w:val="22"/>
          <w:lang w:val="it-IT"/>
        </w:rPr>
        <w:t>d</w:t>
      </w:r>
      <w:r>
        <w:rPr>
          <w:rFonts w:ascii="Arial" w:hAnsi="Arial" w:cs="Arial"/>
          <w:sz w:val="22"/>
          <w:szCs w:val="22"/>
          <w:lang w:val="it-IT"/>
        </w:rPr>
        <w:t xml:space="preserve"> una CPU </w:t>
      </w:r>
      <w:r w:rsidR="00A463F1">
        <w:rPr>
          <w:rFonts w:ascii="Arial" w:hAnsi="Arial" w:cs="Arial"/>
          <w:sz w:val="22"/>
          <w:szCs w:val="22"/>
          <w:lang w:val="it-IT"/>
        </w:rPr>
        <w:t xml:space="preserve">ad alte prestazioni </w:t>
      </w:r>
      <w:r>
        <w:rPr>
          <w:rFonts w:ascii="Arial" w:hAnsi="Arial" w:cs="Arial"/>
          <w:sz w:val="22"/>
          <w:szCs w:val="22"/>
          <w:lang w:val="it-IT"/>
        </w:rPr>
        <w:t xml:space="preserve">realizzata con </w:t>
      </w:r>
      <w:r w:rsidR="00967B34">
        <w:rPr>
          <w:rFonts w:ascii="Arial" w:hAnsi="Arial" w:cs="Arial"/>
          <w:sz w:val="22"/>
          <w:szCs w:val="22"/>
          <w:lang w:val="it-IT"/>
        </w:rPr>
        <w:t xml:space="preserve">il processo </w:t>
      </w:r>
      <w:proofErr w:type="spellStart"/>
      <w:r w:rsidR="00967B34">
        <w:rPr>
          <w:rFonts w:ascii="Arial" w:hAnsi="Arial" w:cs="Arial"/>
          <w:sz w:val="22"/>
          <w:szCs w:val="22"/>
          <w:lang w:val="it-IT"/>
        </w:rPr>
        <w:t>SuperFin</w:t>
      </w:r>
      <w:proofErr w:type="spellEnd"/>
      <w:r w:rsidR="00967B34">
        <w:rPr>
          <w:rFonts w:ascii="Arial" w:hAnsi="Arial" w:cs="Arial"/>
          <w:sz w:val="22"/>
          <w:szCs w:val="22"/>
          <w:lang w:val="it-IT"/>
        </w:rPr>
        <w:t xml:space="preserve"> di Intel</w:t>
      </w:r>
      <w:r w:rsidR="00A463F1">
        <w:rPr>
          <w:rFonts w:ascii="Arial" w:hAnsi="Arial" w:cs="Arial"/>
          <w:sz w:val="22"/>
          <w:szCs w:val="22"/>
          <w:lang w:val="it-IT"/>
        </w:rPr>
        <w:t xml:space="preserve"> e</w:t>
      </w:r>
      <w:r w:rsidR="00967B34">
        <w:rPr>
          <w:rFonts w:ascii="Arial" w:hAnsi="Arial" w:cs="Arial"/>
          <w:sz w:val="22"/>
          <w:szCs w:val="22"/>
          <w:lang w:val="it-IT"/>
        </w:rPr>
        <w:t xml:space="preserve"> </w:t>
      </w:r>
      <w:r>
        <w:rPr>
          <w:rFonts w:ascii="Arial" w:hAnsi="Arial" w:cs="Arial"/>
          <w:sz w:val="22"/>
          <w:szCs w:val="22"/>
          <w:lang w:val="it-IT"/>
        </w:rPr>
        <w:t>particolarmente efficiente dal punto di vista energetico che permette di ridurre ulteriormente i consumi, è caratterizzata da una maggiore densità fisica e consente di ottenere una maggiore potenza di elaborazione a parità di dissipazione complessiva (</w:t>
      </w:r>
      <w:proofErr w:type="spellStart"/>
      <w:r>
        <w:rPr>
          <w:rFonts w:ascii="Arial" w:hAnsi="Arial" w:cs="Arial"/>
          <w:sz w:val="22"/>
          <w:szCs w:val="22"/>
          <w:lang w:val="it-IT"/>
        </w:rPr>
        <w:t>thermal</w:t>
      </w:r>
      <w:proofErr w:type="spellEnd"/>
      <w:r>
        <w:rPr>
          <w:rFonts w:ascii="Arial" w:hAnsi="Arial" w:cs="Arial"/>
          <w:sz w:val="22"/>
          <w:szCs w:val="22"/>
          <w:lang w:val="it-IT"/>
        </w:rPr>
        <w:t xml:space="preserve"> </w:t>
      </w:r>
      <w:proofErr w:type="spellStart"/>
      <w:r>
        <w:rPr>
          <w:rFonts w:ascii="Arial" w:hAnsi="Arial" w:cs="Arial"/>
          <w:sz w:val="22"/>
          <w:szCs w:val="22"/>
          <w:lang w:val="it-IT"/>
        </w:rPr>
        <w:t>envelope</w:t>
      </w:r>
      <w:proofErr w:type="spellEnd"/>
      <w:r>
        <w:rPr>
          <w:rFonts w:ascii="Arial" w:hAnsi="Arial" w:cs="Arial"/>
          <w:sz w:val="22"/>
          <w:szCs w:val="22"/>
          <w:lang w:val="it-IT"/>
        </w:rPr>
        <w:t>).</w:t>
      </w:r>
    </w:p>
    <w:p w:rsidR="000E7344" w:rsidRPr="00732A20" w:rsidRDefault="000E7344">
      <w:pPr>
        <w:spacing w:line="360" w:lineRule="auto"/>
        <w:rPr>
          <w:lang w:val="it-IT"/>
        </w:rPr>
      </w:pPr>
    </w:p>
    <w:p w:rsidR="000E7344" w:rsidRDefault="000E7344">
      <w:pPr>
        <w:spacing w:line="360" w:lineRule="auto"/>
        <w:rPr>
          <w:rFonts w:ascii="Arial" w:hAnsi="Arial" w:cs="Arial"/>
          <w:sz w:val="22"/>
          <w:szCs w:val="22"/>
          <w:lang w:val="it-IT"/>
        </w:rPr>
      </w:pPr>
    </w:p>
    <w:p w:rsidR="000E7344" w:rsidRDefault="000E7344">
      <w:pPr>
        <w:spacing w:line="360" w:lineRule="auto"/>
        <w:rPr>
          <w:rFonts w:ascii="Arial" w:hAnsi="Arial" w:cs="Arial"/>
          <w:sz w:val="22"/>
          <w:szCs w:val="22"/>
          <w:lang w:val="it-IT"/>
        </w:rPr>
      </w:pPr>
      <w:r>
        <w:rPr>
          <w:rFonts w:ascii="Arial" w:hAnsi="Arial" w:cs="Arial"/>
          <w:b/>
          <w:sz w:val="22"/>
          <w:szCs w:val="22"/>
          <w:lang w:val="it-IT"/>
        </w:rPr>
        <w:t>I vantaggi della scelta</w:t>
      </w:r>
    </w:p>
    <w:p w:rsidR="000E7344" w:rsidRPr="00732A20" w:rsidRDefault="000E7344">
      <w:pPr>
        <w:spacing w:line="360" w:lineRule="auto"/>
        <w:rPr>
          <w:lang w:val="it-IT"/>
        </w:rPr>
      </w:pPr>
      <w:r>
        <w:rPr>
          <w:rFonts w:ascii="Arial" w:hAnsi="Arial" w:cs="Arial"/>
          <w:sz w:val="22"/>
          <w:szCs w:val="22"/>
          <w:lang w:val="it-IT"/>
        </w:rPr>
        <w:t xml:space="preserve">“Per la prima volta i progettisti hanno la possibilità di scegliere tra COM-Express o COM-HPC. Ciascuno dei due standard garantisce vantaggi specifici. Per COM Express, ad esempio, è disponibile un connettore di nuova generazione in grado di garantire </w:t>
      </w:r>
      <w:proofErr w:type="gramStart"/>
      <w:r>
        <w:rPr>
          <w:rFonts w:ascii="Arial" w:hAnsi="Arial" w:cs="Arial"/>
          <w:sz w:val="22"/>
          <w:szCs w:val="22"/>
          <w:lang w:val="it-IT"/>
        </w:rPr>
        <w:t>significativi</w:t>
      </w:r>
      <w:proofErr w:type="gramEnd"/>
      <w:r>
        <w:rPr>
          <w:rFonts w:ascii="Arial" w:hAnsi="Arial" w:cs="Arial"/>
          <w:sz w:val="22"/>
          <w:szCs w:val="22"/>
          <w:lang w:val="it-IT"/>
        </w:rPr>
        <w:t xml:space="preserve"> miglioramenti per quel che riguarda l'ampiezza di banda rispetto al passato. Si tratta di un'informazione essenziale per tutti i progettisti intenzionati a utilizzare interfacce </w:t>
      </w:r>
      <w:proofErr w:type="gramStart"/>
      <w:r>
        <w:rPr>
          <w:rFonts w:ascii="Arial" w:hAnsi="Arial" w:cs="Arial"/>
          <w:sz w:val="22"/>
          <w:szCs w:val="22"/>
          <w:lang w:val="it-IT"/>
        </w:rPr>
        <w:t>a</w:t>
      </w:r>
      <w:r w:rsidR="007103A4">
        <w:rPr>
          <w:rFonts w:ascii="Arial" w:hAnsi="Arial" w:cs="Arial"/>
          <w:sz w:val="22"/>
          <w:szCs w:val="22"/>
          <w:lang w:val="it-IT"/>
        </w:rPr>
        <w:t>d</w:t>
      </w:r>
      <w:proofErr w:type="gramEnd"/>
      <w:r>
        <w:rPr>
          <w:rFonts w:ascii="Arial" w:hAnsi="Arial" w:cs="Arial"/>
          <w:sz w:val="22"/>
          <w:szCs w:val="22"/>
          <w:lang w:val="it-IT"/>
        </w:rPr>
        <w:t xml:space="preserve"> elevata ampiezza di banda come PCIe Gen4. I progettisti che invece </w:t>
      </w:r>
      <w:proofErr w:type="gramStart"/>
      <w:r>
        <w:rPr>
          <w:rFonts w:ascii="Arial" w:hAnsi="Arial" w:cs="Arial"/>
          <w:sz w:val="22"/>
          <w:szCs w:val="22"/>
          <w:lang w:val="it-IT"/>
        </w:rPr>
        <w:t>opteranno per</w:t>
      </w:r>
      <w:proofErr w:type="gramEnd"/>
      <w:r>
        <w:rPr>
          <w:rFonts w:ascii="Arial" w:hAnsi="Arial" w:cs="Arial"/>
          <w:sz w:val="22"/>
          <w:szCs w:val="22"/>
          <w:lang w:val="it-IT"/>
        </w:rPr>
        <w:t xml:space="preserve"> COM-HPC potranno sfruttare tutti i vantaggi derivati dal gran numero di interfacce ad alta velocità disponibili su 800 pin di segnale. </w:t>
      </w:r>
      <w:proofErr w:type="gramStart"/>
      <w:r>
        <w:rPr>
          <w:rFonts w:ascii="Arial" w:hAnsi="Arial" w:cs="Arial"/>
          <w:sz w:val="22"/>
          <w:szCs w:val="22"/>
          <w:lang w:val="it-IT"/>
        </w:rPr>
        <w:t xml:space="preserve">Si tratta di un numero di pin quasi doppio rispetto a quello dei moduli in formato COM Express con </w:t>
      </w:r>
      <w:proofErr w:type="spellStart"/>
      <w:r>
        <w:rPr>
          <w:rFonts w:ascii="Arial" w:hAnsi="Arial" w:cs="Arial"/>
          <w:sz w:val="22"/>
          <w:szCs w:val="22"/>
          <w:lang w:val="it-IT"/>
        </w:rPr>
        <w:t>pinout</w:t>
      </w:r>
      <w:proofErr w:type="spellEnd"/>
      <w:r>
        <w:rPr>
          <w:rFonts w:ascii="Arial" w:hAnsi="Arial" w:cs="Arial"/>
          <w:sz w:val="22"/>
          <w:szCs w:val="22"/>
          <w:lang w:val="it-IT"/>
        </w:rPr>
        <w:t xml:space="preserve"> </w:t>
      </w:r>
      <w:proofErr w:type="spellStart"/>
      <w:r>
        <w:rPr>
          <w:rFonts w:ascii="Arial" w:hAnsi="Arial" w:cs="Arial"/>
          <w:sz w:val="22"/>
          <w:szCs w:val="22"/>
          <w:lang w:val="it-IT"/>
        </w:rPr>
        <w:t>Type</w:t>
      </w:r>
      <w:proofErr w:type="spellEnd"/>
      <w:r>
        <w:rPr>
          <w:rFonts w:ascii="Arial" w:hAnsi="Arial" w:cs="Arial"/>
          <w:sz w:val="22"/>
          <w:szCs w:val="22"/>
          <w:lang w:val="it-IT"/>
        </w:rPr>
        <w:t xml:space="preserve"> 6 che prevedono 440 pin” - ha spiegato Andreas </w:t>
      </w:r>
      <w:proofErr w:type="spellStart"/>
      <w:r>
        <w:rPr>
          <w:rFonts w:ascii="Arial" w:hAnsi="Arial" w:cs="Arial"/>
          <w:sz w:val="22"/>
          <w:szCs w:val="22"/>
          <w:lang w:val="it-IT"/>
        </w:rPr>
        <w:t>Bergbauer</w:t>
      </w:r>
      <w:proofErr w:type="spellEnd"/>
      <w:r>
        <w:rPr>
          <w:rFonts w:ascii="Arial" w:hAnsi="Arial" w:cs="Arial"/>
          <w:sz w:val="22"/>
          <w:szCs w:val="22"/>
          <w:lang w:val="it-IT"/>
        </w:rPr>
        <w:t xml:space="preserve">, </w:t>
      </w:r>
      <w:proofErr w:type="spellStart"/>
      <w:r>
        <w:rPr>
          <w:rFonts w:ascii="Arial" w:hAnsi="Arial" w:cs="Arial"/>
          <w:sz w:val="22"/>
          <w:szCs w:val="22"/>
          <w:lang w:val="it-IT"/>
        </w:rPr>
        <w:t>Product</w:t>
      </w:r>
      <w:proofErr w:type="spellEnd"/>
      <w:r>
        <w:rPr>
          <w:rFonts w:ascii="Arial" w:hAnsi="Arial" w:cs="Arial"/>
          <w:sz w:val="22"/>
          <w:szCs w:val="22"/>
          <w:lang w:val="it-IT"/>
        </w:rPr>
        <w:t xml:space="preserve"> </w:t>
      </w:r>
      <w:proofErr w:type="spellStart"/>
      <w:r>
        <w:rPr>
          <w:rFonts w:ascii="Arial" w:hAnsi="Arial" w:cs="Arial"/>
          <w:sz w:val="22"/>
          <w:szCs w:val="22"/>
          <w:lang w:val="it-IT"/>
        </w:rPr>
        <w:t>Line</w:t>
      </w:r>
      <w:proofErr w:type="spellEnd"/>
      <w:r>
        <w:rPr>
          <w:rFonts w:ascii="Arial" w:hAnsi="Arial" w:cs="Arial"/>
          <w:sz w:val="22"/>
          <w:szCs w:val="22"/>
          <w:lang w:val="it-IT"/>
        </w:rPr>
        <w:t xml:space="preserve"> Manager di congatec</w:t>
      </w:r>
      <w:proofErr w:type="gramEnd"/>
      <w:r>
        <w:rPr>
          <w:rFonts w:ascii="Arial" w:hAnsi="Arial" w:cs="Arial"/>
          <w:sz w:val="22"/>
          <w:szCs w:val="22"/>
          <w:lang w:val="it-IT"/>
        </w:rPr>
        <w:t xml:space="preserve">. “Per aiutare i progettisti a prendere la decisione migliore, congatec è in grado di fornire un adeguato supporto tecnico e sta preparando una guida contenente utili informazioni </w:t>
      </w:r>
      <w:proofErr w:type="gramStart"/>
      <w:r>
        <w:rPr>
          <w:rFonts w:ascii="Arial" w:hAnsi="Arial" w:cs="Arial"/>
          <w:sz w:val="22"/>
          <w:szCs w:val="22"/>
          <w:lang w:val="it-IT"/>
        </w:rPr>
        <w:t>per tra</w:t>
      </w:r>
      <w:proofErr w:type="gramEnd"/>
      <w:r>
        <w:rPr>
          <w:rFonts w:ascii="Arial" w:hAnsi="Arial" w:cs="Arial"/>
          <w:sz w:val="22"/>
          <w:szCs w:val="22"/>
          <w:lang w:val="it-IT"/>
        </w:rPr>
        <w:t xml:space="preserve"> scelta tra COM Express e COM-HPC. Questa guida sarà disponibile sull</w:t>
      </w:r>
      <w:r w:rsidR="00967B34">
        <w:rPr>
          <w:rFonts w:ascii="Arial" w:hAnsi="Arial" w:cs="Arial"/>
          <w:sz w:val="22"/>
          <w:szCs w:val="22"/>
          <w:lang w:val="it-IT"/>
        </w:rPr>
        <w:t xml:space="preserve">a pagina </w:t>
      </w:r>
      <w:proofErr w:type="gramStart"/>
      <w:r w:rsidR="00967B34">
        <w:rPr>
          <w:rFonts w:ascii="Arial" w:hAnsi="Arial" w:cs="Arial"/>
          <w:sz w:val="22"/>
          <w:szCs w:val="22"/>
          <w:lang w:val="it-IT"/>
        </w:rPr>
        <w:t>relativa ai</w:t>
      </w:r>
      <w:proofErr w:type="gramEnd"/>
      <w:r w:rsidR="00967B34">
        <w:rPr>
          <w:rFonts w:ascii="Arial" w:hAnsi="Arial" w:cs="Arial"/>
          <w:sz w:val="22"/>
          <w:szCs w:val="22"/>
          <w:lang w:val="it-IT"/>
        </w:rPr>
        <w:t xml:space="preserve"> processori Intel Core di 11a generazione di Intel”.</w:t>
      </w:r>
      <w:r>
        <w:rPr>
          <w:rFonts w:ascii="Arial" w:hAnsi="Arial" w:cs="Arial"/>
          <w:sz w:val="22"/>
          <w:szCs w:val="22"/>
          <w:lang w:val="it-IT"/>
        </w:rPr>
        <w:t>”</w:t>
      </w:r>
    </w:p>
    <w:p w:rsidR="000E7344" w:rsidRPr="00732A20" w:rsidRDefault="000E7344">
      <w:pPr>
        <w:rPr>
          <w:lang w:val="it-IT"/>
        </w:rPr>
      </w:pPr>
    </w:p>
    <w:p w:rsidR="000E7344" w:rsidRDefault="000E7344">
      <w:pPr>
        <w:rPr>
          <w:rFonts w:ascii="Arial" w:hAnsi="Arial" w:cs="Arial"/>
          <w:sz w:val="22"/>
          <w:szCs w:val="22"/>
          <w:lang w:val="it-IT"/>
        </w:rPr>
      </w:pPr>
      <w:r>
        <w:rPr>
          <w:rFonts w:ascii="Arial" w:hAnsi="Arial" w:cs="Arial"/>
          <w:i/>
          <w:sz w:val="22"/>
          <w:szCs w:val="22"/>
          <w:lang w:val="it-IT"/>
        </w:rPr>
        <w:t xml:space="preserve">I processori Intel® </w:t>
      </w:r>
      <w:proofErr w:type="spellStart"/>
      <w:r>
        <w:rPr>
          <w:rFonts w:ascii="Arial" w:hAnsi="Arial" w:cs="Arial"/>
          <w:i/>
          <w:sz w:val="22"/>
          <w:szCs w:val="22"/>
          <w:lang w:val="it-IT"/>
        </w:rPr>
        <w:t>Core</w:t>
      </w:r>
      <w:proofErr w:type="spellEnd"/>
      <w:r>
        <w:rPr>
          <w:rFonts w:ascii="Arial" w:hAnsi="Arial" w:cs="Arial"/>
          <w:i/>
          <w:sz w:val="22"/>
          <w:szCs w:val="22"/>
          <w:lang w:val="it-IT"/>
        </w:rPr>
        <w:t>™ di 11a generazione</w:t>
      </w:r>
      <w:r w:rsidR="00967B34">
        <w:rPr>
          <w:rFonts w:ascii="Arial" w:hAnsi="Arial" w:cs="Arial"/>
          <w:i/>
          <w:sz w:val="22"/>
          <w:szCs w:val="22"/>
          <w:lang w:val="it-IT"/>
        </w:rPr>
        <w:t xml:space="preserve"> </w:t>
      </w:r>
      <w:r>
        <w:rPr>
          <w:rFonts w:ascii="Arial" w:hAnsi="Arial" w:cs="Arial"/>
          <w:i/>
          <w:sz w:val="22"/>
          <w:szCs w:val="22"/>
          <w:lang w:val="it-IT"/>
        </w:rPr>
        <w:t>saranno disponibili sui moduli in formato COM Express (conga-TC570) e COM HPC (</w:t>
      </w:r>
      <w:proofErr w:type="spellStart"/>
      <w:r>
        <w:rPr>
          <w:rFonts w:ascii="Arial" w:hAnsi="Arial" w:cs="Arial"/>
          <w:i/>
          <w:sz w:val="22"/>
          <w:szCs w:val="22"/>
          <w:lang w:val="it-IT"/>
        </w:rPr>
        <w:t>conga-HPC</w:t>
      </w:r>
      <w:proofErr w:type="spellEnd"/>
      <w:r>
        <w:rPr>
          <w:rFonts w:ascii="Arial" w:hAnsi="Arial" w:cs="Arial"/>
          <w:i/>
          <w:sz w:val="22"/>
          <w:szCs w:val="22"/>
          <w:lang w:val="it-IT"/>
        </w:rPr>
        <w:t>/</w:t>
      </w:r>
      <w:proofErr w:type="spellStart"/>
      <w:proofErr w:type="gramStart"/>
      <w:r>
        <w:rPr>
          <w:rFonts w:ascii="Arial" w:hAnsi="Arial" w:cs="Arial"/>
          <w:i/>
          <w:sz w:val="22"/>
          <w:szCs w:val="22"/>
          <w:lang w:val="it-IT"/>
        </w:rPr>
        <w:t>cTLU</w:t>
      </w:r>
      <w:proofErr w:type="spellEnd"/>
      <w:proofErr w:type="gramEnd"/>
      <w:r>
        <w:rPr>
          <w:rFonts w:ascii="Arial" w:hAnsi="Arial" w:cs="Arial"/>
          <w:i/>
          <w:sz w:val="22"/>
          <w:szCs w:val="22"/>
          <w:lang w:val="it-IT"/>
        </w:rPr>
        <w:t>)</w:t>
      </w:r>
    </w:p>
    <w:p w:rsidR="000E7344" w:rsidRDefault="000E7344">
      <w:pPr>
        <w:spacing w:line="360" w:lineRule="auto"/>
        <w:rPr>
          <w:rFonts w:ascii="Arial" w:hAnsi="Arial" w:cs="Arial"/>
          <w:sz w:val="22"/>
          <w:szCs w:val="22"/>
          <w:lang w:val="it-IT"/>
        </w:rPr>
      </w:pPr>
    </w:p>
    <w:p w:rsidR="000E7344" w:rsidRDefault="000E7344">
      <w:pPr>
        <w:spacing w:line="360" w:lineRule="auto"/>
        <w:rPr>
          <w:rFonts w:ascii="Arial" w:hAnsi="Arial" w:cs="Arial"/>
          <w:sz w:val="22"/>
          <w:szCs w:val="22"/>
          <w:lang w:val="it-IT"/>
        </w:rPr>
      </w:pPr>
      <w:r>
        <w:rPr>
          <w:rFonts w:ascii="Arial" w:hAnsi="Arial" w:cs="Arial"/>
          <w:b/>
          <w:sz w:val="22"/>
          <w:szCs w:val="22"/>
          <w:lang w:val="it-IT"/>
        </w:rPr>
        <w:t>Altre innovazioni e vantaggi</w:t>
      </w:r>
    </w:p>
    <w:p w:rsidR="000E7344" w:rsidRDefault="000E7344">
      <w:pPr>
        <w:spacing w:line="360" w:lineRule="auto"/>
        <w:rPr>
          <w:rFonts w:ascii="Arial" w:hAnsi="Arial" w:cs="Arial"/>
          <w:sz w:val="22"/>
          <w:szCs w:val="22"/>
          <w:lang w:val="it-IT"/>
        </w:rPr>
      </w:pPr>
      <w:r>
        <w:rPr>
          <w:rFonts w:ascii="Arial" w:hAnsi="Arial" w:cs="Arial"/>
          <w:sz w:val="22"/>
          <w:szCs w:val="22"/>
          <w:lang w:val="it-IT"/>
        </w:rPr>
        <w:lastRenderedPageBreak/>
        <w:t xml:space="preserve">E' utile </w:t>
      </w:r>
      <w:proofErr w:type="gramStart"/>
      <w:r>
        <w:rPr>
          <w:rFonts w:ascii="Arial" w:hAnsi="Arial" w:cs="Arial"/>
          <w:sz w:val="22"/>
          <w:szCs w:val="22"/>
          <w:lang w:val="it-IT"/>
        </w:rPr>
        <w:t>sottolineare</w:t>
      </w:r>
      <w:proofErr w:type="gramEnd"/>
      <w:r>
        <w:rPr>
          <w:rFonts w:ascii="Arial" w:hAnsi="Arial" w:cs="Arial"/>
          <w:sz w:val="22"/>
          <w:szCs w:val="22"/>
          <w:lang w:val="it-IT"/>
        </w:rPr>
        <w:t xml:space="preserve"> che oltre a PCIe </w:t>
      </w:r>
      <w:proofErr w:type="spellStart"/>
      <w:r>
        <w:rPr>
          <w:rFonts w:ascii="Arial" w:hAnsi="Arial" w:cs="Arial"/>
          <w:sz w:val="22"/>
          <w:szCs w:val="22"/>
          <w:lang w:val="it-IT"/>
        </w:rPr>
        <w:t>Gen</w:t>
      </w:r>
      <w:proofErr w:type="spellEnd"/>
      <w:r>
        <w:rPr>
          <w:rFonts w:ascii="Arial" w:hAnsi="Arial" w:cs="Arial"/>
          <w:sz w:val="22"/>
          <w:szCs w:val="22"/>
          <w:lang w:val="it-IT"/>
        </w:rPr>
        <w:t xml:space="preserve"> 4, i nuovi moduli COM di congatec equipaggiati con i processori Intel Core a basso consumo dispongono anche di interfacce USB 4.0 basate essenzialmente sulla tecnologia Thunderbolt di Intel. Queste ultime interfacce supportano velocità di trasferimento dati fino a </w:t>
      </w:r>
      <w:proofErr w:type="gramStart"/>
      <w:r>
        <w:rPr>
          <w:rFonts w:ascii="Arial" w:hAnsi="Arial" w:cs="Arial"/>
          <w:sz w:val="22"/>
          <w:szCs w:val="22"/>
          <w:lang w:val="it-IT"/>
        </w:rPr>
        <w:t>40</w:t>
      </w:r>
      <w:proofErr w:type="gramEnd"/>
      <w:r>
        <w:rPr>
          <w:rFonts w:ascii="Arial" w:hAnsi="Arial" w:cs="Arial"/>
          <w:sz w:val="22"/>
          <w:szCs w:val="22"/>
          <w:lang w:val="it-IT"/>
        </w:rPr>
        <w:t xml:space="preserve"> Gbit/s e il </w:t>
      </w:r>
      <w:proofErr w:type="spellStart"/>
      <w:r>
        <w:rPr>
          <w:rFonts w:ascii="Arial" w:hAnsi="Arial" w:cs="Arial"/>
          <w:sz w:val="22"/>
          <w:szCs w:val="22"/>
          <w:lang w:val="it-IT"/>
        </w:rPr>
        <w:t>tunnelling</w:t>
      </w:r>
      <w:proofErr w:type="spellEnd"/>
      <w:r>
        <w:rPr>
          <w:rFonts w:ascii="Arial" w:hAnsi="Arial" w:cs="Arial"/>
          <w:sz w:val="22"/>
          <w:szCs w:val="22"/>
          <w:lang w:val="it-IT"/>
        </w:rPr>
        <w:t xml:space="preserve"> di PCIe 4.0, oltre alla modalità DP-Alt in grado di gestire segnali con risoluzione fino a 8K con HDR a 10 bit a 60 Hz.</w:t>
      </w:r>
    </w:p>
    <w:p w:rsidR="000E7344" w:rsidRDefault="000E7344">
      <w:pPr>
        <w:spacing w:line="360" w:lineRule="auto"/>
        <w:rPr>
          <w:rFonts w:ascii="Arial" w:hAnsi="Arial" w:cs="Arial"/>
          <w:sz w:val="22"/>
          <w:szCs w:val="22"/>
          <w:lang w:val="it-IT"/>
        </w:rPr>
      </w:pPr>
    </w:p>
    <w:p w:rsidR="000E7344" w:rsidRDefault="000E7344">
      <w:pPr>
        <w:spacing w:line="360" w:lineRule="auto"/>
        <w:rPr>
          <w:rFonts w:ascii="Arial" w:hAnsi="Arial" w:cs="Arial"/>
          <w:sz w:val="22"/>
          <w:szCs w:val="22"/>
          <w:lang w:val="it-IT"/>
        </w:rPr>
      </w:pPr>
      <w:r>
        <w:rPr>
          <w:rFonts w:ascii="Arial" w:hAnsi="Arial" w:cs="Arial"/>
          <w:b/>
          <w:sz w:val="22"/>
          <w:szCs w:val="22"/>
          <w:lang w:val="it-IT"/>
        </w:rPr>
        <w:t>Uno sguardo in profondità</w:t>
      </w:r>
    </w:p>
    <w:p w:rsidR="000E7344" w:rsidRDefault="000E7344">
      <w:pPr>
        <w:spacing w:line="360" w:lineRule="auto"/>
        <w:rPr>
          <w:rFonts w:ascii="Arial" w:hAnsi="Arial" w:cs="Arial"/>
          <w:sz w:val="22"/>
          <w:szCs w:val="22"/>
          <w:lang w:val="it-IT"/>
        </w:rPr>
      </w:pPr>
      <w:r>
        <w:rPr>
          <w:rFonts w:ascii="Arial" w:hAnsi="Arial" w:cs="Arial"/>
          <w:sz w:val="22"/>
          <w:szCs w:val="22"/>
          <w:lang w:val="it-IT"/>
        </w:rPr>
        <w:t xml:space="preserve">Il modulo client </w:t>
      </w:r>
      <w:proofErr w:type="spellStart"/>
      <w:r>
        <w:rPr>
          <w:rFonts w:ascii="Arial" w:hAnsi="Arial" w:cs="Arial"/>
          <w:sz w:val="22"/>
          <w:szCs w:val="22"/>
          <w:lang w:val="it-IT"/>
        </w:rPr>
        <w:t>conga-HPC</w:t>
      </w:r>
      <w:proofErr w:type="spellEnd"/>
      <w:r>
        <w:rPr>
          <w:rFonts w:ascii="Arial" w:hAnsi="Arial" w:cs="Arial"/>
          <w:sz w:val="22"/>
          <w:szCs w:val="22"/>
          <w:lang w:val="it-IT"/>
        </w:rPr>
        <w:t>/</w:t>
      </w:r>
      <w:proofErr w:type="spellStart"/>
      <w:proofErr w:type="gramStart"/>
      <w:r>
        <w:rPr>
          <w:rFonts w:ascii="Arial" w:hAnsi="Arial" w:cs="Arial"/>
          <w:sz w:val="22"/>
          <w:szCs w:val="22"/>
          <w:lang w:val="it-IT"/>
        </w:rPr>
        <w:t>cTLU</w:t>
      </w:r>
      <w:proofErr w:type="spellEnd"/>
      <w:proofErr w:type="gramEnd"/>
      <w:r>
        <w:rPr>
          <w:rFonts w:ascii="Arial" w:hAnsi="Arial" w:cs="Arial"/>
          <w:sz w:val="22"/>
          <w:szCs w:val="22"/>
          <w:lang w:val="it-IT"/>
        </w:rPr>
        <w:t xml:space="preserve"> in formato COM-HPC (size A) e il modulo conga-TC570 in formato COM Express Compact saranno disponibili contemporaneamente ai vari processori Intel Core </w:t>
      </w:r>
      <w:r w:rsidR="00967B34">
        <w:rPr>
          <w:rFonts w:ascii="Arial" w:hAnsi="Arial" w:cs="Arial"/>
          <w:sz w:val="22"/>
          <w:szCs w:val="22"/>
          <w:lang w:val="it-IT"/>
        </w:rPr>
        <w:t>di 11a generazione.</w:t>
      </w:r>
      <w:r>
        <w:rPr>
          <w:rFonts w:ascii="Arial" w:hAnsi="Arial" w:cs="Arial"/>
          <w:sz w:val="22"/>
          <w:szCs w:val="22"/>
          <w:lang w:val="it-IT"/>
        </w:rPr>
        <w:t xml:space="preserve"> Si tratta dei primi moduli che supportano interfacce PCIe x4 di quarta generazione (</w:t>
      </w:r>
      <w:proofErr w:type="spellStart"/>
      <w:r>
        <w:rPr>
          <w:rFonts w:ascii="Arial" w:hAnsi="Arial" w:cs="Arial"/>
          <w:sz w:val="22"/>
          <w:szCs w:val="22"/>
          <w:lang w:val="it-IT"/>
        </w:rPr>
        <w:t>Gen</w:t>
      </w:r>
      <w:proofErr w:type="spellEnd"/>
      <w:r>
        <w:rPr>
          <w:rFonts w:ascii="Arial" w:hAnsi="Arial" w:cs="Arial"/>
          <w:sz w:val="22"/>
          <w:szCs w:val="22"/>
          <w:lang w:val="it-IT"/>
        </w:rPr>
        <w:t xml:space="preserve"> 4) per consentire il collegamento con periferiche esterne che richiedono un'estesa ampiezza di banda. </w:t>
      </w:r>
      <w:proofErr w:type="gramStart"/>
      <w:r>
        <w:rPr>
          <w:rFonts w:ascii="Arial" w:hAnsi="Arial" w:cs="Arial"/>
          <w:sz w:val="22"/>
          <w:szCs w:val="22"/>
          <w:lang w:val="it-IT"/>
        </w:rPr>
        <w:t>Oltre a ciò</w:t>
      </w:r>
      <w:proofErr w:type="gramEnd"/>
      <w:r>
        <w:rPr>
          <w:rFonts w:ascii="Arial" w:hAnsi="Arial" w:cs="Arial"/>
          <w:sz w:val="22"/>
          <w:szCs w:val="22"/>
          <w:lang w:val="it-IT"/>
        </w:rPr>
        <w:t xml:space="preserve"> i progettisti possono sfruttare 8 canali (lane) PCIe </w:t>
      </w:r>
      <w:proofErr w:type="spellStart"/>
      <w:r>
        <w:rPr>
          <w:rFonts w:ascii="Arial" w:hAnsi="Arial" w:cs="Arial"/>
          <w:sz w:val="22"/>
          <w:szCs w:val="22"/>
          <w:lang w:val="it-IT"/>
        </w:rPr>
        <w:t>Gen</w:t>
      </w:r>
      <w:proofErr w:type="spellEnd"/>
      <w:r>
        <w:rPr>
          <w:rFonts w:ascii="Arial" w:hAnsi="Arial" w:cs="Arial"/>
          <w:sz w:val="22"/>
          <w:szCs w:val="22"/>
          <w:lang w:val="it-IT"/>
        </w:rPr>
        <w:t xml:space="preserve"> 3.0 x1. Per quanto riguarda le interfacce USB, il modulo COM-HPC prevede 2 porte USB 4.0 e altrettante porte USB 3.2 </w:t>
      </w:r>
      <w:proofErr w:type="spellStart"/>
      <w:r>
        <w:rPr>
          <w:rFonts w:ascii="Arial" w:hAnsi="Arial" w:cs="Arial"/>
          <w:sz w:val="22"/>
          <w:szCs w:val="22"/>
          <w:lang w:val="it-IT"/>
        </w:rPr>
        <w:t>Gen</w:t>
      </w:r>
      <w:proofErr w:type="spellEnd"/>
      <w:r>
        <w:rPr>
          <w:rFonts w:ascii="Arial" w:hAnsi="Arial" w:cs="Arial"/>
          <w:sz w:val="22"/>
          <w:szCs w:val="22"/>
          <w:lang w:val="it-IT"/>
        </w:rPr>
        <w:t xml:space="preserve"> 2, mentre il modulo COM Express </w:t>
      </w:r>
      <w:proofErr w:type="gramStart"/>
      <w:r>
        <w:rPr>
          <w:rFonts w:ascii="Arial" w:hAnsi="Arial" w:cs="Arial"/>
          <w:sz w:val="22"/>
          <w:szCs w:val="22"/>
          <w:lang w:val="it-IT"/>
        </w:rPr>
        <w:t>dispone di</w:t>
      </w:r>
      <w:proofErr w:type="gramEnd"/>
      <w:r>
        <w:rPr>
          <w:rFonts w:ascii="Arial" w:hAnsi="Arial" w:cs="Arial"/>
          <w:sz w:val="22"/>
          <w:szCs w:val="22"/>
          <w:lang w:val="it-IT"/>
        </w:rPr>
        <w:t xml:space="preserve"> 4 porte USB 3.2 </w:t>
      </w:r>
      <w:proofErr w:type="spellStart"/>
      <w:r>
        <w:rPr>
          <w:rFonts w:ascii="Arial" w:hAnsi="Arial" w:cs="Arial"/>
          <w:sz w:val="22"/>
          <w:szCs w:val="22"/>
          <w:lang w:val="it-IT"/>
        </w:rPr>
        <w:t>Gen</w:t>
      </w:r>
      <w:proofErr w:type="spellEnd"/>
      <w:r>
        <w:rPr>
          <w:rFonts w:ascii="Arial" w:hAnsi="Arial" w:cs="Arial"/>
          <w:sz w:val="22"/>
          <w:szCs w:val="22"/>
          <w:lang w:val="it-IT"/>
        </w:rPr>
        <w:t xml:space="preserve"> 2 e 8 porte USB 2.0 in conformità alle specifiche PICMG. Per quanto concerne invece la parte audio, sono disponibili interfacce I2S e SoundWire (per il modulo COM-HPC) e HDA (per il </w:t>
      </w:r>
      <w:proofErr w:type="gramStart"/>
      <w:r>
        <w:rPr>
          <w:rFonts w:ascii="Arial" w:hAnsi="Arial" w:cs="Arial"/>
          <w:sz w:val="22"/>
          <w:szCs w:val="22"/>
          <w:lang w:val="it-IT"/>
        </w:rPr>
        <w:t>modulo</w:t>
      </w:r>
      <w:proofErr w:type="gramEnd"/>
      <w:r>
        <w:rPr>
          <w:rFonts w:ascii="Arial" w:hAnsi="Arial" w:cs="Arial"/>
          <w:sz w:val="22"/>
          <w:szCs w:val="22"/>
          <w:lang w:val="it-IT"/>
        </w:rPr>
        <w:t xml:space="preserve"> COM Express). Sono altresì disponibili BSP (</w:t>
      </w:r>
      <w:proofErr w:type="gramStart"/>
      <w:r>
        <w:rPr>
          <w:rFonts w:ascii="Arial" w:hAnsi="Arial" w:cs="Arial"/>
          <w:sz w:val="22"/>
          <w:szCs w:val="22"/>
          <w:lang w:val="it-IT"/>
        </w:rPr>
        <w:t>Board</w:t>
      </w:r>
      <w:proofErr w:type="gramEnd"/>
      <w:r>
        <w:rPr>
          <w:rFonts w:ascii="Arial" w:hAnsi="Arial" w:cs="Arial"/>
          <w:sz w:val="22"/>
          <w:szCs w:val="22"/>
          <w:lang w:val="it-IT"/>
        </w:rPr>
        <w:t xml:space="preserve"> Support Package) per tutti i più diffusi </w:t>
      </w:r>
      <w:r w:rsidR="00B6406F">
        <w:rPr>
          <w:rFonts w:ascii="Arial" w:hAnsi="Arial" w:cs="Arial"/>
          <w:sz w:val="22"/>
          <w:szCs w:val="22"/>
          <w:lang w:val="it-IT"/>
        </w:rPr>
        <w:t xml:space="preserve">sistemi operativi </w:t>
      </w:r>
      <w:r w:rsidR="00967B34">
        <w:rPr>
          <w:rFonts w:ascii="Arial" w:hAnsi="Arial" w:cs="Arial"/>
          <w:sz w:val="22"/>
          <w:szCs w:val="22"/>
          <w:lang w:val="it-IT"/>
        </w:rPr>
        <w:t xml:space="preserve">come </w:t>
      </w:r>
      <w:r w:rsidR="00B6406F">
        <w:rPr>
          <w:rFonts w:ascii="Arial" w:hAnsi="Arial" w:cs="Arial"/>
          <w:sz w:val="22"/>
          <w:szCs w:val="22"/>
          <w:lang w:val="it-IT"/>
        </w:rPr>
        <w:t xml:space="preserve">Linux, Windows e </w:t>
      </w:r>
      <w:r w:rsidR="00A40ADF">
        <w:rPr>
          <w:rFonts w:ascii="Arial" w:hAnsi="Arial" w:cs="Arial"/>
          <w:sz w:val="22"/>
          <w:szCs w:val="22"/>
          <w:lang w:val="it-IT"/>
        </w:rPr>
        <w:t>Android</w:t>
      </w:r>
      <w:r w:rsidR="00B6406F">
        <w:rPr>
          <w:rFonts w:ascii="Arial" w:hAnsi="Arial" w:cs="Arial"/>
          <w:sz w:val="22"/>
          <w:szCs w:val="22"/>
          <w:lang w:val="it-IT"/>
        </w:rPr>
        <w:t>, oltre al</w:t>
      </w:r>
      <w:r>
        <w:rPr>
          <w:rFonts w:ascii="Arial" w:hAnsi="Arial" w:cs="Arial"/>
          <w:sz w:val="22"/>
          <w:szCs w:val="22"/>
          <w:lang w:val="it-IT"/>
        </w:rPr>
        <w:t xml:space="preserve"> supporto per l'</w:t>
      </w:r>
      <w:proofErr w:type="spellStart"/>
      <w:r>
        <w:rPr>
          <w:rFonts w:ascii="Arial" w:hAnsi="Arial" w:cs="Arial"/>
          <w:sz w:val="22"/>
          <w:szCs w:val="22"/>
          <w:lang w:val="it-IT"/>
        </w:rPr>
        <w:t>hypervisor</w:t>
      </w:r>
      <w:proofErr w:type="spellEnd"/>
      <w:r>
        <w:rPr>
          <w:rFonts w:ascii="Arial" w:hAnsi="Arial" w:cs="Arial"/>
          <w:sz w:val="22"/>
          <w:szCs w:val="22"/>
          <w:lang w:val="it-IT"/>
        </w:rPr>
        <w:t xml:space="preserve"> di </w:t>
      </w:r>
      <w:proofErr w:type="spellStart"/>
      <w:r>
        <w:rPr>
          <w:rFonts w:ascii="Arial" w:hAnsi="Arial" w:cs="Arial"/>
          <w:sz w:val="22"/>
          <w:szCs w:val="22"/>
          <w:lang w:val="it-IT"/>
        </w:rPr>
        <w:t>Real</w:t>
      </w:r>
      <w:proofErr w:type="spellEnd"/>
      <w:r>
        <w:rPr>
          <w:rFonts w:ascii="Arial" w:hAnsi="Arial" w:cs="Arial"/>
          <w:sz w:val="22"/>
          <w:szCs w:val="22"/>
          <w:lang w:val="it-IT"/>
        </w:rPr>
        <w:t xml:space="preserve"> </w:t>
      </w:r>
      <w:proofErr w:type="spellStart"/>
      <w:r>
        <w:rPr>
          <w:rFonts w:ascii="Arial" w:hAnsi="Arial" w:cs="Arial"/>
          <w:sz w:val="22"/>
          <w:szCs w:val="22"/>
          <w:lang w:val="it-IT"/>
        </w:rPr>
        <w:t>Time</w:t>
      </w:r>
      <w:proofErr w:type="spellEnd"/>
      <w:r>
        <w:rPr>
          <w:rFonts w:ascii="Arial" w:hAnsi="Arial" w:cs="Arial"/>
          <w:sz w:val="22"/>
          <w:szCs w:val="22"/>
          <w:lang w:val="it-IT"/>
        </w:rPr>
        <w:t xml:space="preserve"> Systems.</w:t>
      </w:r>
    </w:p>
    <w:p w:rsidR="000E7344" w:rsidRDefault="000E7344">
      <w:pPr>
        <w:spacing w:line="360" w:lineRule="auto"/>
        <w:rPr>
          <w:rFonts w:ascii="Arial" w:hAnsi="Arial" w:cs="Arial"/>
          <w:sz w:val="22"/>
          <w:szCs w:val="22"/>
          <w:lang w:val="it-IT"/>
        </w:rPr>
      </w:pPr>
    </w:p>
    <w:p w:rsidR="000E7344" w:rsidRDefault="000E7344">
      <w:pPr>
        <w:spacing w:line="360" w:lineRule="auto"/>
        <w:rPr>
          <w:rFonts w:ascii="Arial" w:hAnsi="Arial" w:cs="Arial"/>
          <w:sz w:val="22"/>
          <w:szCs w:val="22"/>
          <w:lang w:val="it-IT"/>
        </w:rPr>
      </w:pPr>
    </w:p>
    <w:p w:rsidR="000E7344" w:rsidRDefault="000E7344">
      <w:pPr>
        <w:spacing w:line="360" w:lineRule="auto"/>
        <w:rPr>
          <w:rFonts w:ascii="Arial" w:hAnsi="Arial" w:cs="Arial"/>
          <w:sz w:val="22"/>
          <w:szCs w:val="22"/>
          <w:lang w:val="it-IT"/>
        </w:rPr>
      </w:pPr>
      <w:r>
        <w:rPr>
          <w:rFonts w:ascii="Arial" w:hAnsi="Arial" w:cs="Arial"/>
          <w:sz w:val="22"/>
          <w:szCs w:val="22"/>
          <w:lang w:val="it-IT"/>
        </w:rPr>
        <w:t>Ulteriori informazioni su</w:t>
      </w:r>
      <w:r w:rsidR="00B6406F">
        <w:rPr>
          <w:rFonts w:ascii="Arial" w:hAnsi="Arial" w:cs="Arial"/>
          <w:sz w:val="22"/>
          <w:szCs w:val="22"/>
          <w:lang w:val="it-IT"/>
        </w:rPr>
        <w:t xml:space="preserve">i nuovi moduli di congatec </w:t>
      </w:r>
      <w:r>
        <w:rPr>
          <w:rFonts w:ascii="Arial" w:hAnsi="Arial" w:cs="Arial"/>
          <w:sz w:val="22"/>
          <w:szCs w:val="22"/>
          <w:lang w:val="it-IT"/>
        </w:rPr>
        <w:t>basat</w:t>
      </w:r>
      <w:r w:rsidR="00B6406F">
        <w:rPr>
          <w:rFonts w:ascii="Arial" w:hAnsi="Arial" w:cs="Arial"/>
          <w:sz w:val="22"/>
          <w:szCs w:val="22"/>
          <w:lang w:val="it-IT"/>
        </w:rPr>
        <w:t>i</w:t>
      </w:r>
      <w:r>
        <w:rPr>
          <w:rFonts w:ascii="Arial" w:hAnsi="Arial" w:cs="Arial"/>
          <w:sz w:val="22"/>
          <w:szCs w:val="22"/>
          <w:lang w:val="it-IT"/>
        </w:rPr>
        <w:t xml:space="preserve"> su</w:t>
      </w:r>
      <w:r w:rsidR="00B6406F">
        <w:rPr>
          <w:rFonts w:ascii="Arial" w:hAnsi="Arial" w:cs="Arial"/>
          <w:sz w:val="22"/>
          <w:szCs w:val="22"/>
          <w:lang w:val="it-IT"/>
        </w:rPr>
        <w:t>i</w:t>
      </w:r>
      <w:r>
        <w:rPr>
          <w:rFonts w:ascii="Arial" w:hAnsi="Arial" w:cs="Arial"/>
          <w:sz w:val="22"/>
          <w:szCs w:val="22"/>
          <w:lang w:val="it-IT"/>
        </w:rPr>
        <w:t xml:space="preserve"> processori Intel </w:t>
      </w:r>
      <w:r w:rsidR="00B6406F">
        <w:rPr>
          <w:rFonts w:ascii="Arial" w:hAnsi="Arial" w:cs="Arial"/>
          <w:sz w:val="22"/>
          <w:szCs w:val="22"/>
          <w:lang w:val="it-IT"/>
        </w:rPr>
        <w:t xml:space="preserve">Core di 11a generazione </w:t>
      </w:r>
      <w:r>
        <w:rPr>
          <w:rFonts w:ascii="Arial" w:hAnsi="Arial" w:cs="Arial"/>
          <w:sz w:val="22"/>
          <w:szCs w:val="22"/>
          <w:lang w:val="it-IT"/>
        </w:rPr>
        <w:t xml:space="preserve">sono reperibili sulla </w:t>
      </w:r>
      <w:proofErr w:type="spellStart"/>
      <w:r>
        <w:rPr>
          <w:rFonts w:ascii="Arial" w:hAnsi="Arial" w:cs="Arial"/>
          <w:sz w:val="22"/>
          <w:szCs w:val="22"/>
          <w:lang w:val="it-IT"/>
        </w:rPr>
        <w:t>landing</w:t>
      </w:r>
      <w:proofErr w:type="spellEnd"/>
      <w:r>
        <w:rPr>
          <w:rFonts w:ascii="Arial" w:hAnsi="Arial" w:cs="Arial"/>
          <w:sz w:val="22"/>
          <w:szCs w:val="22"/>
          <w:lang w:val="it-IT"/>
        </w:rPr>
        <w:t xml:space="preserve"> </w:t>
      </w:r>
      <w:proofErr w:type="spellStart"/>
      <w:r>
        <w:rPr>
          <w:rFonts w:ascii="Arial" w:hAnsi="Arial" w:cs="Arial"/>
          <w:sz w:val="22"/>
          <w:szCs w:val="22"/>
          <w:lang w:val="it-IT"/>
        </w:rPr>
        <w:t>page</w:t>
      </w:r>
      <w:proofErr w:type="spellEnd"/>
      <w:r>
        <w:rPr>
          <w:rFonts w:ascii="Arial" w:hAnsi="Arial" w:cs="Arial"/>
          <w:sz w:val="22"/>
          <w:szCs w:val="22"/>
          <w:lang w:val="it-IT"/>
        </w:rPr>
        <w:t xml:space="preserve"> principale all'indirizzo: </w:t>
      </w:r>
      <w:hyperlink r:id="rId12" w:history="1">
        <w:r>
          <w:rPr>
            <w:rStyle w:val="Hyperlink"/>
            <w:rFonts w:ascii="Arial" w:hAnsi="Arial" w:cs="Arial"/>
            <w:sz w:val="22"/>
            <w:szCs w:val="22"/>
            <w:lang w:val="it-IT"/>
          </w:rPr>
          <w:t>www.congatec.com/intel-tiger-lake</w:t>
        </w:r>
      </w:hyperlink>
    </w:p>
    <w:p w:rsidR="000E7344" w:rsidRDefault="000E7344">
      <w:pPr>
        <w:rPr>
          <w:rFonts w:ascii="Arial" w:hAnsi="Arial" w:cs="Arial"/>
          <w:sz w:val="22"/>
          <w:szCs w:val="22"/>
          <w:lang w:val="it-IT"/>
        </w:rPr>
      </w:pPr>
    </w:p>
    <w:p w:rsidR="000E7344" w:rsidRDefault="000E7344">
      <w:pPr>
        <w:rPr>
          <w:rFonts w:ascii="Arial" w:hAnsi="Arial" w:cs="Arial"/>
          <w:sz w:val="22"/>
          <w:szCs w:val="22"/>
          <w:lang w:val="it-IT"/>
        </w:rPr>
      </w:pPr>
      <w:r>
        <w:rPr>
          <w:rFonts w:ascii="Arial" w:hAnsi="Arial" w:cs="Arial"/>
          <w:sz w:val="22"/>
          <w:szCs w:val="22"/>
          <w:lang w:val="it-IT"/>
        </w:rPr>
        <w:t xml:space="preserve">Maggiori informazioni sul nuovo modulo client </w:t>
      </w:r>
      <w:proofErr w:type="spellStart"/>
      <w:r>
        <w:rPr>
          <w:rFonts w:ascii="Arial" w:hAnsi="Arial" w:cs="Arial"/>
          <w:sz w:val="22"/>
          <w:szCs w:val="22"/>
          <w:lang w:val="it-IT"/>
        </w:rPr>
        <w:t>conga-HPC</w:t>
      </w:r>
      <w:proofErr w:type="spellEnd"/>
      <w:r>
        <w:rPr>
          <w:rFonts w:ascii="Arial" w:hAnsi="Arial" w:cs="Arial"/>
          <w:sz w:val="22"/>
          <w:szCs w:val="22"/>
          <w:lang w:val="it-IT"/>
        </w:rPr>
        <w:t>/</w:t>
      </w:r>
      <w:proofErr w:type="spellStart"/>
      <w:r>
        <w:rPr>
          <w:rFonts w:ascii="Arial" w:hAnsi="Arial" w:cs="Arial"/>
          <w:sz w:val="22"/>
          <w:szCs w:val="22"/>
          <w:lang w:val="it-IT"/>
        </w:rPr>
        <w:t>cTLU</w:t>
      </w:r>
      <w:proofErr w:type="spellEnd"/>
      <w:r>
        <w:rPr>
          <w:rFonts w:ascii="Arial" w:hAnsi="Arial" w:cs="Arial"/>
          <w:sz w:val="22"/>
          <w:szCs w:val="22"/>
          <w:lang w:val="it-IT"/>
        </w:rPr>
        <w:t xml:space="preserve"> in formato COM-HPC sono disponibili all'indirizzo: </w:t>
      </w:r>
      <w:hyperlink r:id="rId13" w:history="1">
        <w:r>
          <w:rPr>
            <w:rStyle w:val="Hyperlink"/>
            <w:rFonts w:ascii="Arial" w:hAnsi="Arial" w:cs="Arial"/>
            <w:sz w:val="22"/>
            <w:szCs w:val="22"/>
            <w:lang w:val="it-IT"/>
          </w:rPr>
          <w:t>www.congatec.com/en/products/com-hpc/conga-hpcctlu/</w:t>
        </w:r>
      </w:hyperlink>
    </w:p>
    <w:p w:rsidR="000E7344" w:rsidRDefault="000E7344">
      <w:pPr>
        <w:rPr>
          <w:rFonts w:ascii="Arial" w:hAnsi="Arial" w:cs="Arial"/>
          <w:sz w:val="22"/>
          <w:szCs w:val="22"/>
          <w:lang w:val="it-IT"/>
        </w:rPr>
      </w:pPr>
    </w:p>
    <w:p w:rsidR="000E7344" w:rsidRDefault="000E7344">
      <w:pPr>
        <w:spacing w:line="360" w:lineRule="auto"/>
        <w:rPr>
          <w:rFonts w:eastAsia="Arial"/>
          <w:lang w:val="it-IT"/>
        </w:rPr>
      </w:pPr>
      <w:r>
        <w:rPr>
          <w:rFonts w:ascii="Arial" w:hAnsi="Arial" w:cs="Arial"/>
          <w:sz w:val="22"/>
          <w:szCs w:val="22"/>
          <w:lang w:val="it-IT"/>
        </w:rPr>
        <w:t xml:space="preserve">La </w:t>
      </w:r>
      <w:proofErr w:type="spellStart"/>
      <w:r>
        <w:rPr>
          <w:rFonts w:ascii="Arial" w:hAnsi="Arial" w:cs="Arial"/>
          <w:sz w:val="22"/>
          <w:szCs w:val="22"/>
          <w:lang w:val="it-IT"/>
        </w:rPr>
        <w:t>landind</w:t>
      </w:r>
      <w:proofErr w:type="spellEnd"/>
      <w:r>
        <w:rPr>
          <w:rFonts w:ascii="Arial" w:hAnsi="Arial" w:cs="Arial"/>
          <w:sz w:val="22"/>
          <w:szCs w:val="22"/>
          <w:lang w:val="it-IT"/>
        </w:rPr>
        <w:t xml:space="preserve"> </w:t>
      </w:r>
      <w:proofErr w:type="spellStart"/>
      <w:r>
        <w:rPr>
          <w:rFonts w:ascii="Arial" w:hAnsi="Arial" w:cs="Arial"/>
          <w:sz w:val="22"/>
          <w:szCs w:val="22"/>
          <w:lang w:val="it-IT"/>
        </w:rPr>
        <w:t>page</w:t>
      </w:r>
      <w:proofErr w:type="spellEnd"/>
      <w:r>
        <w:rPr>
          <w:rFonts w:ascii="Arial" w:hAnsi="Arial" w:cs="Arial"/>
          <w:sz w:val="22"/>
          <w:szCs w:val="22"/>
          <w:lang w:val="it-IT"/>
        </w:rPr>
        <w:t xml:space="preserve"> del modulo conga-TC570 in formato COM Express Compact si trova all'indirizzo: </w:t>
      </w:r>
      <w:hyperlink r:id="rId14" w:history="1">
        <w:r>
          <w:rPr>
            <w:rStyle w:val="Hyperlink"/>
            <w:rFonts w:ascii="Arial" w:hAnsi="Arial" w:cs="Arial"/>
            <w:sz w:val="22"/>
            <w:szCs w:val="22"/>
            <w:lang w:val="it-IT"/>
          </w:rPr>
          <w:t>www.congatec.com/en/products/com-express-type-6/conga-tc570/</w:t>
        </w:r>
      </w:hyperlink>
    </w:p>
    <w:p w:rsidR="000E7344" w:rsidRDefault="000E7344">
      <w:pPr>
        <w:spacing w:line="360" w:lineRule="auto"/>
        <w:rPr>
          <w:rFonts w:eastAsia="Arial"/>
          <w:lang w:val="it-IT"/>
        </w:rPr>
      </w:pPr>
    </w:p>
    <w:p w:rsidR="000E7344" w:rsidRPr="00732A20" w:rsidRDefault="000E7344">
      <w:pPr>
        <w:pStyle w:val="Standard1"/>
        <w:spacing w:line="200" w:lineRule="atLeast"/>
        <w:jc w:val="center"/>
        <w:rPr>
          <w:lang w:val="it-IT"/>
        </w:rPr>
      </w:pPr>
      <w:r>
        <w:rPr>
          <w:rFonts w:ascii="Arial" w:hAnsi="Arial" w:cs="Arial"/>
          <w:i/>
          <w:iCs/>
          <w:sz w:val="18"/>
          <w:szCs w:val="18"/>
          <w:lang w:val="it-IT"/>
        </w:rPr>
        <w:t xml:space="preserve">Intel e Core sono marchi o </w:t>
      </w:r>
      <w:proofErr w:type="gramStart"/>
      <w:r>
        <w:rPr>
          <w:rFonts w:ascii="Arial" w:hAnsi="Arial" w:cs="Arial"/>
          <w:i/>
          <w:iCs/>
          <w:sz w:val="18"/>
          <w:szCs w:val="18"/>
          <w:lang w:val="it-IT"/>
        </w:rPr>
        <w:t>marchi</w:t>
      </w:r>
      <w:proofErr w:type="gramEnd"/>
      <w:r>
        <w:rPr>
          <w:rFonts w:ascii="Arial" w:hAnsi="Arial" w:cs="Arial"/>
          <w:i/>
          <w:iCs/>
          <w:sz w:val="18"/>
          <w:szCs w:val="18"/>
          <w:lang w:val="it-IT"/>
        </w:rPr>
        <w:t xml:space="preserve"> registrati di Intel Corporation negli Stati Uniti e in altri Paesi.</w:t>
      </w:r>
    </w:p>
    <w:sectPr w:rsidR="000E7344" w:rsidRPr="00732A20" w:rsidSect="006A16D1">
      <w:pgSz w:w="11906" w:h="16838"/>
      <w:pgMar w:top="1418" w:right="1701" w:bottom="1134" w:left="1418" w:header="720" w:footer="720" w:gutter="0"/>
      <w:cols w:space="720"/>
      <w:docGrid w:linePitch="600" w:charSpace="32768"/>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font281">
    <w:altName w:val="Times New Roman"/>
    <w:charset w:val="00"/>
    <w:family w:val="auto"/>
    <w:pitch w:val="variable"/>
    <w:sig w:usb0="00000000" w:usb1="00000000" w:usb2="00000000" w:usb3="00000000" w:csb0="00000000"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Microsoft YaHei">
    <w:panose1 w:val="020B0503020204020204"/>
    <w:charset w:val="86"/>
    <w:family w:val="swiss"/>
    <w:pitch w:val="variable"/>
    <w:sig w:usb0="80000287" w:usb1="2ACF3C50" w:usb2="00000016" w:usb3="00000000" w:csb0="0004001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00000001"/>
    <w:lvl w:ilvl="0">
      <w:start w:val="1"/>
      <w:numFmt w:val="none"/>
      <w:pStyle w:val="berschrift1"/>
      <w:suff w:val="nothing"/>
      <w:lvlText w:val=""/>
      <w:lvlJc w:val="left"/>
      <w:pPr>
        <w:tabs>
          <w:tab w:val="num" w:pos="0"/>
        </w:tabs>
        <w:ind w:left="432" w:hanging="432"/>
      </w:pPr>
    </w:lvl>
    <w:lvl w:ilvl="1">
      <w:start w:val="1"/>
      <w:numFmt w:val="none"/>
      <w:pStyle w:val="berschrift2"/>
      <w:suff w:val="nothing"/>
      <w:lvlText w:val=""/>
      <w:lvlJc w:val="left"/>
      <w:pPr>
        <w:tabs>
          <w:tab w:val="num" w:pos="0"/>
        </w:tabs>
        <w:ind w:left="576" w:hanging="576"/>
      </w:pPr>
    </w:lvl>
    <w:lvl w:ilvl="2">
      <w:start w:val="1"/>
      <w:numFmt w:val="none"/>
      <w:pStyle w:val="berschrift3"/>
      <w:suff w:val="nothing"/>
      <w:lvlText w:val=""/>
      <w:lvlJc w:val="left"/>
      <w:pPr>
        <w:tabs>
          <w:tab w:val="num" w:pos="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isplayBackgroundShape/>
  <w:embedSystemFonts/>
  <w:proofState w:spelling="clean" w:grammar="clean"/>
  <w:stylePaneFormatFilter w:val="0000"/>
  <w:defaultTabStop w:val="708"/>
  <w:hyphenationZone w:val="425"/>
  <w:defaultTableStyle w:val="Standard"/>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strictFirstAndLastChars/>
  <w:compat>
    <w:spaceForUL/>
    <w:balanceSingleByteDoubleByteWidth/>
    <w:doNotLeaveBackslashAlone/>
    <w:ulTrailSpace/>
    <w:adjustLineHeightInTable/>
  </w:compat>
  <w:rsids>
    <w:rsidRoot w:val="00D013A8"/>
    <w:rsid w:val="000E7344"/>
    <w:rsid w:val="001B7815"/>
    <w:rsid w:val="006A16D1"/>
    <w:rsid w:val="007103A4"/>
    <w:rsid w:val="00732A20"/>
    <w:rsid w:val="0076352D"/>
    <w:rsid w:val="00783D29"/>
    <w:rsid w:val="008A4FB5"/>
    <w:rsid w:val="008D40CE"/>
    <w:rsid w:val="0095539D"/>
    <w:rsid w:val="00967B34"/>
    <w:rsid w:val="00A15501"/>
    <w:rsid w:val="00A40ADF"/>
    <w:rsid w:val="00A463F1"/>
    <w:rsid w:val="00B6406F"/>
    <w:rsid w:val="00BB27E0"/>
    <w:rsid w:val="00BF2572"/>
    <w:rsid w:val="00D013A8"/>
    <w:rsid w:val="00D172A8"/>
    <w:rsid w:val="00D310FC"/>
    <w:rsid w:val="00F279E6"/>
    <w:rsid w:val="00FE2928"/>
  </w:rsids>
  <m:mathPr>
    <m:mathFont m:val="Cambria Math"/>
    <m:brkBin m:val="before"/>
    <m:brkBinSub m:val="--"/>
    <m:smallFrac m:val="off"/>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de-DE" w:eastAsia="de-DE"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6A16D1"/>
    <w:pPr>
      <w:suppressAutoHyphens/>
    </w:pPr>
    <w:rPr>
      <w:kern w:val="1"/>
      <w:sz w:val="24"/>
      <w:szCs w:val="24"/>
      <w:lang w:eastAsia="ar-SA"/>
    </w:rPr>
  </w:style>
  <w:style w:type="paragraph" w:styleId="berschrift1">
    <w:name w:val="heading 1"/>
    <w:basedOn w:val="Standard"/>
    <w:next w:val="Textkrper"/>
    <w:qFormat/>
    <w:rsid w:val="006A16D1"/>
    <w:pPr>
      <w:keepNext/>
      <w:keepLines/>
      <w:numPr>
        <w:numId w:val="1"/>
      </w:numPr>
      <w:suppressAutoHyphens w:val="0"/>
      <w:spacing w:before="480" w:after="160" w:line="360" w:lineRule="auto"/>
      <w:jc w:val="center"/>
      <w:outlineLvl w:val="0"/>
    </w:pPr>
    <w:rPr>
      <w:rFonts w:ascii="Arial" w:hAnsi="Arial" w:cs="font281"/>
      <w:b/>
      <w:bCs/>
      <w:sz w:val="28"/>
      <w:szCs w:val="28"/>
    </w:rPr>
  </w:style>
  <w:style w:type="paragraph" w:styleId="berschrift2">
    <w:name w:val="heading 2"/>
    <w:basedOn w:val="Standard"/>
    <w:next w:val="Textkrper"/>
    <w:qFormat/>
    <w:rsid w:val="006A16D1"/>
    <w:pPr>
      <w:keepNext/>
      <w:keepLines/>
      <w:numPr>
        <w:ilvl w:val="1"/>
        <w:numId w:val="1"/>
      </w:numPr>
      <w:suppressAutoHyphens w:val="0"/>
      <w:spacing w:before="200" w:after="200" w:line="360" w:lineRule="auto"/>
      <w:outlineLvl w:val="1"/>
    </w:pPr>
    <w:rPr>
      <w:rFonts w:ascii="Arial" w:hAnsi="Arial" w:cs="font281"/>
      <w:bCs/>
      <w:i/>
      <w:szCs w:val="26"/>
    </w:rPr>
  </w:style>
  <w:style w:type="paragraph" w:styleId="berschrift3">
    <w:name w:val="heading 3"/>
    <w:basedOn w:val="Standard"/>
    <w:next w:val="Textkrper"/>
    <w:qFormat/>
    <w:rsid w:val="006A16D1"/>
    <w:pPr>
      <w:keepNext/>
      <w:keepLines/>
      <w:numPr>
        <w:ilvl w:val="2"/>
        <w:numId w:val="1"/>
      </w:numPr>
      <w:spacing w:before="200"/>
      <w:outlineLvl w:val="2"/>
    </w:pPr>
    <w:rPr>
      <w:rFonts w:ascii="Cambria" w:hAnsi="Cambria" w:cs="font281"/>
      <w:b/>
      <w:bCs/>
      <w:color w:val="4F81BD"/>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qFormat/>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WW8Num1z0">
    <w:name w:val="WW8Num1z0"/>
    <w:rsid w:val="006A16D1"/>
  </w:style>
  <w:style w:type="character" w:customStyle="1" w:styleId="WW8Num1z1">
    <w:name w:val="WW8Num1z1"/>
    <w:rsid w:val="006A16D1"/>
  </w:style>
  <w:style w:type="character" w:customStyle="1" w:styleId="WW8Num1z2">
    <w:name w:val="WW8Num1z2"/>
    <w:rsid w:val="006A16D1"/>
  </w:style>
  <w:style w:type="character" w:customStyle="1" w:styleId="WW8Num1z3">
    <w:name w:val="WW8Num1z3"/>
    <w:rsid w:val="006A16D1"/>
  </w:style>
  <w:style w:type="character" w:customStyle="1" w:styleId="WW8Num1z4">
    <w:name w:val="WW8Num1z4"/>
    <w:rsid w:val="006A16D1"/>
  </w:style>
  <w:style w:type="character" w:customStyle="1" w:styleId="WW8Num1z5">
    <w:name w:val="WW8Num1z5"/>
    <w:rsid w:val="006A16D1"/>
  </w:style>
  <w:style w:type="character" w:customStyle="1" w:styleId="WW8Num1z6">
    <w:name w:val="WW8Num1z6"/>
    <w:rsid w:val="006A16D1"/>
  </w:style>
  <w:style w:type="character" w:customStyle="1" w:styleId="WW8Num1z7">
    <w:name w:val="WW8Num1z7"/>
    <w:rsid w:val="006A16D1"/>
  </w:style>
  <w:style w:type="character" w:customStyle="1" w:styleId="WW8Num1z8">
    <w:name w:val="WW8Num1z8"/>
    <w:rsid w:val="006A16D1"/>
  </w:style>
  <w:style w:type="character" w:customStyle="1" w:styleId="Absatz-Standardschriftart1">
    <w:name w:val="Absatz-Standardschriftart1"/>
    <w:rsid w:val="006A16D1"/>
  </w:style>
  <w:style w:type="character" w:customStyle="1" w:styleId="berschrift1Zchn">
    <w:name w:val="Überschrift 1 Zchn"/>
    <w:rsid w:val="006A16D1"/>
    <w:rPr>
      <w:rFonts w:ascii="Arial" w:hAnsi="Arial" w:cs="font281"/>
      <w:b/>
      <w:bCs/>
      <w:sz w:val="28"/>
      <w:szCs w:val="28"/>
    </w:rPr>
  </w:style>
  <w:style w:type="character" w:customStyle="1" w:styleId="berschrift2Zchn">
    <w:name w:val="Überschrift 2 Zchn"/>
    <w:rsid w:val="006A16D1"/>
    <w:rPr>
      <w:rFonts w:ascii="Arial" w:hAnsi="Arial" w:cs="font281"/>
      <w:bCs/>
      <w:i/>
      <w:sz w:val="24"/>
      <w:szCs w:val="26"/>
    </w:rPr>
  </w:style>
  <w:style w:type="character" w:customStyle="1" w:styleId="TitelZchn">
    <w:name w:val="Titel Zchn"/>
    <w:rsid w:val="006A16D1"/>
    <w:rPr>
      <w:rFonts w:ascii="Arial" w:hAnsi="Arial" w:cs="font281"/>
      <w:b/>
      <w:spacing w:val="5"/>
      <w:kern w:val="1"/>
      <w:sz w:val="36"/>
      <w:szCs w:val="52"/>
    </w:rPr>
  </w:style>
  <w:style w:type="character" w:styleId="Hyperlink">
    <w:name w:val="Hyperlink"/>
    <w:rsid w:val="006A16D1"/>
    <w:rPr>
      <w:color w:val="0000FF"/>
      <w:u w:val="single"/>
    </w:rPr>
  </w:style>
  <w:style w:type="character" w:customStyle="1" w:styleId="Kommentarzeichen1">
    <w:name w:val="Kommentarzeichen1"/>
    <w:rsid w:val="006A16D1"/>
    <w:rPr>
      <w:sz w:val="16"/>
      <w:szCs w:val="16"/>
    </w:rPr>
  </w:style>
  <w:style w:type="character" w:customStyle="1" w:styleId="Kommentarzeichen2">
    <w:name w:val="Kommentarzeichen2"/>
    <w:rsid w:val="006A16D1"/>
    <w:rPr>
      <w:sz w:val="16"/>
      <w:szCs w:val="16"/>
    </w:rPr>
  </w:style>
  <w:style w:type="character" w:customStyle="1" w:styleId="KommentartextZchn">
    <w:name w:val="Kommentartext Zchn"/>
    <w:rsid w:val="006A16D1"/>
    <w:rPr>
      <w:rFonts w:ascii="Times New Roman" w:eastAsia="Times New Roman" w:hAnsi="Times New Roman" w:cs="Times New Roman"/>
      <w:kern w:val="1"/>
      <w:sz w:val="20"/>
      <w:szCs w:val="20"/>
    </w:rPr>
  </w:style>
  <w:style w:type="character" w:customStyle="1" w:styleId="SprechblasentextZchn">
    <w:name w:val="Sprechblasentext Zchn"/>
    <w:rsid w:val="006A16D1"/>
    <w:rPr>
      <w:rFonts w:ascii="Tahoma" w:eastAsia="Times New Roman" w:hAnsi="Tahoma" w:cs="Tahoma"/>
      <w:kern w:val="1"/>
      <w:sz w:val="16"/>
      <w:szCs w:val="16"/>
    </w:rPr>
  </w:style>
  <w:style w:type="character" w:customStyle="1" w:styleId="KommentarthemaZchn">
    <w:name w:val="Kommentarthema Zchn"/>
    <w:rsid w:val="006A16D1"/>
    <w:rPr>
      <w:rFonts w:ascii="Times New Roman" w:eastAsia="Times New Roman" w:hAnsi="Times New Roman" w:cs="Times New Roman"/>
      <w:b/>
      <w:bCs/>
      <w:kern w:val="1"/>
      <w:sz w:val="20"/>
      <w:szCs w:val="20"/>
    </w:rPr>
  </w:style>
  <w:style w:type="character" w:customStyle="1" w:styleId="BesuchterHyperlink1">
    <w:name w:val="BesuchterHyperlink1"/>
    <w:rsid w:val="006A16D1"/>
    <w:rPr>
      <w:color w:val="800080"/>
      <w:u w:val="single"/>
    </w:rPr>
  </w:style>
  <w:style w:type="character" w:customStyle="1" w:styleId="st">
    <w:name w:val="st"/>
    <w:basedOn w:val="Absatz-Standardschriftart1"/>
    <w:rsid w:val="006A16D1"/>
  </w:style>
  <w:style w:type="character" w:styleId="Hervorhebung">
    <w:name w:val="Emphasis"/>
    <w:qFormat/>
    <w:rsid w:val="006A16D1"/>
    <w:rPr>
      <w:i/>
      <w:iCs/>
    </w:rPr>
  </w:style>
  <w:style w:type="character" w:customStyle="1" w:styleId="KopfzeileZchn">
    <w:name w:val="Kopfzeile Zchn"/>
    <w:rsid w:val="006A16D1"/>
    <w:rPr>
      <w:rFonts w:ascii="Times New Roman" w:eastAsia="Times New Roman" w:hAnsi="Times New Roman" w:cs="Times New Roman"/>
      <w:kern w:val="1"/>
      <w:sz w:val="24"/>
      <w:szCs w:val="24"/>
    </w:rPr>
  </w:style>
  <w:style w:type="character" w:customStyle="1" w:styleId="FuzeileZchn">
    <w:name w:val="Fußzeile Zchn"/>
    <w:rsid w:val="006A16D1"/>
    <w:rPr>
      <w:rFonts w:ascii="Times New Roman" w:eastAsia="Times New Roman" w:hAnsi="Times New Roman" w:cs="Times New Roman"/>
      <w:kern w:val="1"/>
      <w:sz w:val="24"/>
      <w:szCs w:val="24"/>
    </w:rPr>
  </w:style>
  <w:style w:type="character" w:customStyle="1" w:styleId="EndnotentextZchn">
    <w:name w:val="Endnotentext Zchn"/>
    <w:rsid w:val="006A16D1"/>
    <w:rPr>
      <w:rFonts w:ascii="Times New Roman" w:eastAsia="Times New Roman" w:hAnsi="Times New Roman" w:cs="Times New Roman"/>
      <w:kern w:val="1"/>
      <w:sz w:val="20"/>
      <w:szCs w:val="20"/>
    </w:rPr>
  </w:style>
  <w:style w:type="character" w:customStyle="1" w:styleId="Endnotenzeichen1">
    <w:name w:val="Endnotenzeichen1"/>
    <w:rsid w:val="006A16D1"/>
    <w:rPr>
      <w:vertAlign w:val="superscript"/>
    </w:rPr>
  </w:style>
  <w:style w:type="character" w:customStyle="1" w:styleId="FunotentextZchn">
    <w:name w:val="Fußnotentext Zchn"/>
    <w:rsid w:val="006A16D1"/>
    <w:rPr>
      <w:rFonts w:ascii="Times New Roman" w:eastAsia="Times New Roman" w:hAnsi="Times New Roman" w:cs="Times New Roman"/>
      <w:kern w:val="1"/>
      <w:sz w:val="20"/>
      <w:szCs w:val="20"/>
    </w:rPr>
  </w:style>
  <w:style w:type="character" w:customStyle="1" w:styleId="Funotenzeichen1">
    <w:name w:val="Fußnotenzeichen1"/>
    <w:rsid w:val="006A16D1"/>
    <w:rPr>
      <w:vertAlign w:val="superscript"/>
    </w:rPr>
  </w:style>
  <w:style w:type="character" w:customStyle="1" w:styleId="UnresolvedMention1">
    <w:name w:val="Unresolved Mention1"/>
    <w:rsid w:val="006A16D1"/>
    <w:rPr>
      <w:color w:val="808080"/>
    </w:rPr>
  </w:style>
  <w:style w:type="character" w:customStyle="1" w:styleId="notranslate">
    <w:name w:val="notranslate"/>
    <w:basedOn w:val="Absatz-Standardschriftart1"/>
    <w:rsid w:val="006A16D1"/>
  </w:style>
  <w:style w:type="character" w:customStyle="1" w:styleId="berschrift3Zchn">
    <w:name w:val="Überschrift 3 Zchn"/>
    <w:rsid w:val="006A16D1"/>
    <w:rPr>
      <w:rFonts w:ascii="Cambria" w:hAnsi="Cambria" w:cs="font281"/>
      <w:b/>
      <w:bCs/>
      <w:color w:val="4F81BD"/>
      <w:kern w:val="1"/>
      <w:sz w:val="24"/>
      <w:szCs w:val="24"/>
    </w:rPr>
  </w:style>
  <w:style w:type="character" w:customStyle="1" w:styleId="UnresolvedMention2">
    <w:name w:val="Unresolved Mention2"/>
    <w:rsid w:val="006A16D1"/>
    <w:rPr>
      <w:color w:val="605E5C"/>
    </w:rPr>
  </w:style>
  <w:style w:type="character" w:customStyle="1" w:styleId="ListLabel1">
    <w:name w:val="ListLabel 1"/>
    <w:rsid w:val="006A16D1"/>
    <w:rPr>
      <w:sz w:val="20"/>
    </w:rPr>
  </w:style>
  <w:style w:type="paragraph" w:customStyle="1" w:styleId="Intestazione1">
    <w:name w:val="Intestazione1"/>
    <w:basedOn w:val="Standard"/>
    <w:next w:val="Textkrper"/>
    <w:rsid w:val="006A16D1"/>
    <w:pPr>
      <w:keepNext/>
      <w:spacing w:before="240" w:after="120"/>
    </w:pPr>
    <w:rPr>
      <w:rFonts w:ascii="Arial" w:eastAsia="Microsoft YaHei" w:hAnsi="Arial" w:cs="Arial"/>
      <w:sz w:val="28"/>
      <w:szCs w:val="28"/>
    </w:rPr>
  </w:style>
  <w:style w:type="paragraph" w:styleId="Textkrper">
    <w:name w:val="Body Text"/>
    <w:basedOn w:val="Standard"/>
    <w:rsid w:val="006A16D1"/>
    <w:pPr>
      <w:spacing w:after="120"/>
    </w:pPr>
  </w:style>
  <w:style w:type="paragraph" w:styleId="Liste">
    <w:name w:val="List"/>
    <w:basedOn w:val="Textkrper"/>
    <w:rsid w:val="006A16D1"/>
    <w:rPr>
      <w:rFonts w:cs="Arial"/>
    </w:rPr>
  </w:style>
  <w:style w:type="paragraph" w:customStyle="1" w:styleId="Didascalia1">
    <w:name w:val="Didascalia1"/>
    <w:basedOn w:val="Standard"/>
    <w:rsid w:val="006A16D1"/>
    <w:pPr>
      <w:suppressLineNumbers/>
      <w:spacing w:before="120" w:after="120"/>
    </w:pPr>
    <w:rPr>
      <w:rFonts w:cs="Arial"/>
      <w:i/>
      <w:iCs/>
    </w:rPr>
  </w:style>
  <w:style w:type="paragraph" w:customStyle="1" w:styleId="Indice">
    <w:name w:val="Indice"/>
    <w:basedOn w:val="Standard"/>
    <w:rsid w:val="006A16D1"/>
    <w:pPr>
      <w:suppressLineNumbers/>
    </w:pPr>
    <w:rPr>
      <w:rFonts w:cs="Arial"/>
    </w:rPr>
  </w:style>
  <w:style w:type="paragraph" w:styleId="Titel">
    <w:name w:val="Title"/>
    <w:basedOn w:val="Standard"/>
    <w:next w:val="Untertitel"/>
    <w:qFormat/>
    <w:rsid w:val="006A16D1"/>
    <w:pPr>
      <w:suppressAutoHyphens w:val="0"/>
      <w:spacing w:after="300"/>
      <w:jc w:val="center"/>
    </w:pPr>
    <w:rPr>
      <w:rFonts w:ascii="Arial" w:hAnsi="Arial" w:cs="font281"/>
      <w:b/>
      <w:bCs/>
      <w:spacing w:val="5"/>
      <w:sz w:val="36"/>
      <w:szCs w:val="52"/>
    </w:rPr>
  </w:style>
  <w:style w:type="paragraph" w:styleId="Untertitel">
    <w:name w:val="Subtitle"/>
    <w:basedOn w:val="Intestazione1"/>
    <w:next w:val="Textkrper"/>
    <w:qFormat/>
    <w:rsid w:val="006A16D1"/>
    <w:pPr>
      <w:jc w:val="center"/>
    </w:pPr>
    <w:rPr>
      <w:i/>
      <w:iCs/>
    </w:rPr>
  </w:style>
  <w:style w:type="paragraph" w:customStyle="1" w:styleId="Standard1">
    <w:name w:val="Standard1"/>
    <w:rsid w:val="006A16D1"/>
    <w:pPr>
      <w:suppressAutoHyphens/>
    </w:pPr>
    <w:rPr>
      <w:rFonts w:eastAsia="Arial"/>
      <w:kern w:val="1"/>
      <w:sz w:val="24"/>
      <w:szCs w:val="24"/>
      <w:lang w:eastAsia="ar-SA"/>
    </w:rPr>
  </w:style>
  <w:style w:type="paragraph" w:customStyle="1" w:styleId="Pressemitteilung">
    <w:name w:val="Pressemitteilung"/>
    <w:basedOn w:val="Standard"/>
    <w:rsid w:val="006A16D1"/>
    <w:pPr>
      <w:spacing w:before="360" w:after="240"/>
    </w:pPr>
    <w:rPr>
      <w:rFonts w:ascii="Arial" w:hAnsi="Arial" w:cs="Arial"/>
      <w:b/>
      <w:szCs w:val="20"/>
      <w:u w:val="single"/>
    </w:rPr>
  </w:style>
  <w:style w:type="paragraph" w:customStyle="1" w:styleId="Kommentartext1">
    <w:name w:val="Kommentartext1"/>
    <w:basedOn w:val="Standard"/>
    <w:rsid w:val="006A16D1"/>
    <w:rPr>
      <w:sz w:val="20"/>
      <w:szCs w:val="20"/>
    </w:rPr>
  </w:style>
  <w:style w:type="paragraph" w:customStyle="1" w:styleId="Sprechblasentext1">
    <w:name w:val="Sprechblasentext1"/>
    <w:basedOn w:val="Standard"/>
    <w:rsid w:val="006A16D1"/>
    <w:rPr>
      <w:rFonts w:ascii="Tahoma" w:hAnsi="Tahoma" w:cs="Tahoma"/>
      <w:sz w:val="16"/>
      <w:szCs w:val="16"/>
    </w:rPr>
  </w:style>
  <w:style w:type="paragraph" w:customStyle="1" w:styleId="Kommentarthema1">
    <w:name w:val="Kommentarthema1"/>
    <w:basedOn w:val="Kommentartext1"/>
    <w:rsid w:val="006A16D1"/>
    <w:rPr>
      <w:b/>
      <w:bCs/>
    </w:rPr>
  </w:style>
  <w:style w:type="paragraph" w:customStyle="1" w:styleId="StandardWeb1">
    <w:name w:val="Standard (Web)1"/>
    <w:basedOn w:val="Standard"/>
    <w:rsid w:val="006A16D1"/>
    <w:pPr>
      <w:suppressAutoHyphens w:val="0"/>
      <w:spacing w:before="100" w:after="100"/>
    </w:pPr>
  </w:style>
  <w:style w:type="paragraph" w:styleId="Kopfzeile">
    <w:name w:val="header"/>
    <w:basedOn w:val="Standard"/>
    <w:rsid w:val="006A16D1"/>
    <w:pPr>
      <w:suppressLineNumbers/>
      <w:tabs>
        <w:tab w:val="center" w:pos="4513"/>
        <w:tab w:val="right" w:pos="9026"/>
      </w:tabs>
    </w:pPr>
  </w:style>
  <w:style w:type="paragraph" w:styleId="Fuzeile">
    <w:name w:val="footer"/>
    <w:basedOn w:val="Standard"/>
    <w:rsid w:val="006A16D1"/>
    <w:pPr>
      <w:suppressLineNumbers/>
      <w:tabs>
        <w:tab w:val="center" w:pos="4513"/>
        <w:tab w:val="right" w:pos="9026"/>
      </w:tabs>
    </w:pPr>
  </w:style>
  <w:style w:type="paragraph" w:customStyle="1" w:styleId="Endnotentext1">
    <w:name w:val="Endnotentext1"/>
    <w:basedOn w:val="Standard"/>
    <w:rsid w:val="006A16D1"/>
    <w:rPr>
      <w:sz w:val="20"/>
      <w:szCs w:val="20"/>
    </w:rPr>
  </w:style>
  <w:style w:type="paragraph" w:customStyle="1" w:styleId="Funotentext1">
    <w:name w:val="Fußnotentext1"/>
    <w:basedOn w:val="Standard"/>
    <w:rsid w:val="006A16D1"/>
    <w:rPr>
      <w:sz w:val="20"/>
      <w:szCs w:val="20"/>
    </w:rPr>
  </w:style>
  <w:style w:type="paragraph" w:customStyle="1" w:styleId="Listenabsatz1">
    <w:name w:val="Listenabsatz1"/>
    <w:basedOn w:val="Standard"/>
    <w:rsid w:val="006A16D1"/>
    <w:pPr>
      <w:ind w:left="720"/>
    </w:pPr>
  </w:style>
  <w:style w:type="paragraph" w:styleId="Sprechblasentext">
    <w:name w:val="Balloon Text"/>
    <w:basedOn w:val="Standard"/>
    <w:link w:val="SprechblasentextZchn1"/>
    <w:uiPriority w:val="99"/>
    <w:semiHidden/>
    <w:unhideWhenUsed/>
    <w:rsid w:val="0095539D"/>
    <w:rPr>
      <w:rFonts w:ascii="Segoe UI" w:hAnsi="Segoe UI" w:cs="Segoe UI"/>
      <w:sz w:val="18"/>
      <w:szCs w:val="18"/>
    </w:rPr>
  </w:style>
  <w:style w:type="character" w:customStyle="1" w:styleId="SprechblasentextZchn1">
    <w:name w:val="Sprechblasentext Zchn1"/>
    <w:link w:val="Sprechblasentext"/>
    <w:uiPriority w:val="99"/>
    <w:semiHidden/>
    <w:rsid w:val="0095539D"/>
    <w:rPr>
      <w:rFonts w:ascii="Segoe UI" w:hAnsi="Segoe UI" w:cs="Segoe UI"/>
      <w:kern w:val="1"/>
      <w:sz w:val="18"/>
      <w:szCs w:val="18"/>
      <w:lang w:val="de-DE" w:eastAsia="ar-SA"/>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info@sams-network.com" TargetMode="External"/><Relationship Id="rId13" Type="http://schemas.openxmlformats.org/officeDocument/2006/relationships/hyperlink" Target="http://www.congatec.com/en/products/com-hpc/conga-hpcctlu/" TargetMode="External"/><Relationship Id="rId3" Type="http://schemas.openxmlformats.org/officeDocument/2006/relationships/settings" Target="settings.xml"/><Relationship Id="rId7" Type="http://schemas.openxmlformats.org/officeDocument/2006/relationships/hyperlink" Target="http://www.congatec.com" TargetMode="External"/><Relationship Id="rId12" Type="http://schemas.openxmlformats.org/officeDocument/2006/relationships/hyperlink" Target="http://www.congatec.com/intel-tiger-lak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mailto:info@congatec.com" TargetMode="External"/><Relationship Id="rId11" Type="http://schemas.openxmlformats.org/officeDocument/2006/relationships/hyperlink" Target="https://www.congatec.com/en/congatec/press-releases.html" TargetMode="External"/><Relationship Id="rId5" Type="http://schemas.openxmlformats.org/officeDocument/2006/relationships/image" Target="media/image1.png"/><Relationship Id="rId15" Type="http://schemas.openxmlformats.org/officeDocument/2006/relationships/fontTable" Target="fontTable.xml"/><Relationship Id="rId10" Type="http://schemas.openxmlformats.org/officeDocument/2006/relationships/image" Target="media/image2.jpeg"/><Relationship Id="rId4" Type="http://schemas.openxmlformats.org/officeDocument/2006/relationships/webSettings" Target="webSettings.xml"/><Relationship Id="rId9" Type="http://schemas.openxmlformats.org/officeDocument/2006/relationships/hyperlink" Target="http://www.sams-network.com" TargetMode="External"/><Relationship Id="rId14" Type="http://schemas.openxmlformats.org/officeDocument/2006/relationships/hyperlink" Target="http://www.congatec.com/en/products/com-express-type-6/conga-tc570/" TargetMode="Externa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987</Words>
  <Characters>6223</Characters>
  <Application>Microsoft Office Word</Application>
  <DocSecurity>0</DocSecurity>
  <Lines>51</Lines>
  <Paragraphs>14</Paragraphs>
  <ScaleCrop>false</ScaleCrop>
  <Company/>
  <LinksUpToDate>false</LinksUpToDate>
  <CharactersWithSpaces>7196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Christof Wilde</dc:creator>
  <cp:lastModifiedBy>Christof Wilde</cp:lastModifiedBy>
  <cp:revision>2</cp:revision>
  <cp:lastPrinted>2020-02-17T06:14:00Z</cp:lastPrinted>
  <dcterms:created xsi:type="dcterms:W3CDTF">2020-09-08T15:12:00Z</dcterms:created>
  <dcterms:modified xsi:type="dcterms:W3CDTF">2020-09-08T15:12:00Z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12.0000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