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F343E" w14:textId="77777777" w:rsidR="00CD7B67" w:rsidRPr="00D84630" w:rsidRDefault="00CD7B67" w:rsidP="00CD7B67">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7216" behindDoc="1" locked="0" layoutInCell="1" allowOverlap="1" wp14:anchorId="1B46011C" wp14:editId="67A561D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EB6320" w:rsidRPr="00EA1B12" w14:paraId="7A141ED2" w14:textId="77777777" w:rsidTr="00487BAA">
        <w:trPr>
          <w:trHeight w:val="270"/>
        </w:trPr>
        <w:tc>
          <w:tcPr>
            <w:tcW w:w="2430" w:type="dxa"/>
          </w:tcPr>
          <w:p w14:paraId="5AC1CFF1" w14:textId="77777777" w:rsidR="00EB6320" w:rsidRPr="00F150D5" w:rsidRDefault="00EB6320" w:rsidP="00487BAA">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14:paraId="58534630" w14:textId="77777777" w:rsidR="00EB6320" w:rsidRPr="00855DBB" w:rsidRDefault="00EB6320" w:rsidP="00487BAA">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14:paraId="0DB88006" w14:textId="77777777" w:rsidR="00EB6320" w:rsidRPr="00EA1B12" w:rsidRDefault="00EB6320" w:rsidP="00487BAA">
            <w:pPr>
              <w:snapToGrid w:val="0"/>
              <w:rPr>
                <w:rFonts w:ascii="Arial" w:hAnsi="Arial" w:cs="Arial"/>
                <w:b/>
                <w:bCs/>
                <w:sz w:val="18"/>
                <w:szCs w:val="18"/>
                <w:u w:val="single"/>
              </w:rPr>
            </w:pPr>
          </w:p>
        </w:tc>
      </w:tr>
      <w:tr w:rsidR="00EB6320" w:rsidRPr="00EA1B12" w14:paraId="55A979D1" w14:textId="77777777" w:rsidTr="00487BAA">
        <w:tblPrEx>
          <w:tblCellMar>
            <w:left w:w="70" w:type="dxa"/>
            <w:right w:w="70" w:type="dxa"/>
          </w:tblCellMar>
        </w:tblPrEx>
        <w:trPr>
          <w:gridAfter w:val="1"/>
          <w:wAfter w:w="2597" w:type="dxa"/>
          <w:trHeight w:val="227"/>
        </w:trPr>
        <w:tc>
          <w:tcPr>
            <w:tcW w:w="2430" w:type="dxa"/>
          </w:tcPr>
          <w:p w14:paraId="70EF6AC7" w14:textId="77777777" w:rsidR="00EB6320" w:rsidRPr="00855DBB" w:rsidRDefault="00EB6320" w:rsidP="00487BAA">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14:paraId="2BE04450" w14:textId="77777777" w:rsidR="00EB6320" w:rsidRPr="00855DBB" w:rsidRDefault="00EB6320" w:rsidP="00487BAA">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EB6320" w:rsidRPr="00EA1B12" w14:paraId="576EFBE1" w14:textId="77777777" w:rsidTr="00487BAA">
        <w:tblPrEx>
          <w:tblCellMar>
            <w:left w:w="70" w:type="dxa"/>
            <w:right w:w="70" w:type="dxa"/>
          </w:tblCellMar>
        </w:tblPrEx>
        <w:trPr>
          <w:gridAfter w:val="1"/>
          <w:wAfter w:w="2597" w:type="dxa"/>
          <w:trHeight w:val="227"/>
        </w:trPr>
        <w:tc>
          <w:tcPr>
            <w:tcW w:w="2430" w:type="dxa"/>
          </w:tcPr>
          <w:p w14:paraId="61B32F13" w14:textId="77777777" w:rsidR="00EB6320" w:rsidRPr="00BB3D20" w:rsidRDefault="00EB6320" w:rsidP="00487BAA">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14:paraId="3221D82D" w14:textId="77777777" w:rsidR="00EB6320" w:rsidRPr="00BB3D20" w:rsidRDefault="00EB6320" w:rsidP="00487BAA">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EB6320" w:rsidRPr="00EA1B12" w14:paraId="69C52596" w14:textId="77777777" w:rsidTr="00487BAA">
        <w:tblPrEx>
          <w:tblCellMar>
            <w:left w:w="70" w:type="dxa"/>
            <w:right w:w="70" w:type="dxa"/>
          </w:tblCellMar>
        </w:tblPrEx>
        <w:trPr>
          <w:gridAfter w:val="1"/>
          <w:wAfter w:w="2597" w:type="dxa"/>
          <w:trHeight w:val="227"/>
        </w:trPr>
        <w:tc>
          <w:tcPr>
            <w:tcW w:w="2430" w:type="dxa"/>
          </w:tcPr>
          <w:p w14:paraId="57C1D628" w14:textId="77777777" w:rsidR="00EB6320" w:rsidRPr="00BB3D20" w:rsidRDefault="00EB6320" w:rsidP="00487BAA">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14:paraId="42419A31" w14:textId="77777777" w:rsidR="00EB6320" w:rsidRPr="00BB3D20" w:rsidRDefault="00EB6320" w:rsidP="00487BAA">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EB6320" w:rsidRPr="00EA1B12" w14:paraId="46EAEF24" w14:textId="77777777" w:rsidTr="00487BAA">
        <w:tblPrEx>
          <w:tblCellMar>
            <w:left w:w="70" w:type="dxa"/>
            <w:right w:w="70" w:type="dxa"/>
          </w:tblCellMar>
        </w:tblPrEx>
        <w:trPr>
          <w:gridAfter w:val="1"/>
          <w:wAfter w:w="2597" w:type="dxa"/>
          <w:trHeight w:val="273"/>
        </w:trPr>
        <w:tc>
          <w:tcPr>
            <w:tcW w:w="2430" w:type="dxa"/>
          </w:tcPr>
          <w:p w14:paraId="4B3FD8E3" w14:textId="77777777" w:rsidR="00EB6320" w:rsidRPr="00BB3D20" w:rsidRDefault="002C0D0D" w:rsidP="00487BAA">
            <w:pPr>
              <w:snapToGrid w:val="0"/>
              <w:spacing w:before="20" w:after="20"/>
              <w:rPr>
                <w:rFonts w:ascii="Calibri" w:hAnsi="Calibri" w:cs="Arial"/>
                <w:sz w:val="18"/>
                <w:szCs w:val="18"/>
                <w:lang w:eastAsia="zh-TW"/>
              </w:rPr>
            </w:pPr>
            <w:hyperlink r:id="rId12" w:history="1">
              <w:r w:rsidR="00EB6320" w:rsidRPr="00BB3D20">
                <w:rPr>
                  <w:rStyle w:val="Hyperlink"/>
                  <w:rFonts w:ascii="Calibri" w:eastAsiaTheme="majorEastAsia" w:hAnsi="Calibri" w:cs="Arial"/>
                  <w:sz w:val="18"/>
                  <w:szCs w:val="18"/>
                  <w:lang w:eastAsia="zh-CN"/>
                </w:rPr>
                <w:t>sales-asia@congatec.com</w:t>
              </w:r>
            </w:hyperlink>
          </w:p>
          <w:p w14:paraId="6B705DCB" w14:textId="77777777" w:rsidR="00EB6320" w:rsidRPr="00BB3D20" w:rsidRDefault="00EB6320" w:rsidP="00487BAA">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14:paraId="50CB3313" w14:textId="77777777" w:rsidR="00EB6320" w:rsidRPr="00BB3D20" w:rsidRDefault="00EB6320" w:rsidP="00487BAA">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14:paraId="1E734356" w14:textId="77777777" w:rsidR="00EB6320" w:rsidRPr="00BB3D20" w:rsidRDefault="00EB6320" w:rsidP="00487BAA">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14:paraId="3FBE9CB7" w14:textId="77777777" w:rsidR="00CD7B67" w:rsidRPr="00EC1C71" w:rsidRDefault="00CD7B67" w:rsidP="00CD7B67">
      <w:pPr>
        <w:rPr>
          <w:rFonts w:ascii="Arial" w:hAnsi="Arial" w:cs="Arial"/>
          <w:i/>
          <w:iCs/>
          <w:color w:val="000000"/>
          <w:sz w:val="16"/>
          <w:szCs w:val="16"/>
        </w:rPr>
      </w:pPr>
    </w:p>
    <w:p w14:paraId="0E8EEA01" w14:textId="77777777" w:rsidR="00CD7B67" w:rsidRPr="00EC1C71" w:rsidRDefault="00CD7B67" w:rsidP="00CD7B67">
      <w:pPr>
        <w:rPr>
          <w:rFonts w:ascii="Arial" w:hAnsi="Arial" w:cs="Arial"/>
          <w:i/>
          <w:iCs/>
          <w:color w:val="000000"/>
          <w:sz w:val="16"/>
          <w:szCs w:val="16"/>
        </w:rPr>
      </w:pPr>
    </w:p>
    <w:p w14:paraId="1BB3F3D2" w14:textId="77777777" w:rsidR="00CD7B67" w:rsidRPr="00EC1C71" w:rsidRDefault="00CD7B67" w:rsidP="00CD7B67">
      <w:pPr>
        <w:rPr>
          <w:rFonts w:ascii="Arial" w:hAnsi="Arial" w:cs="Arial"/>
          <w:i/>
          <w:iCs/>
          <w:color w:val="000000"/>
          <w:sz w:val="16"/>
          <w:szCs w:val="16"/>
        </w:rPr>
      </w:pPr>
    </w:p>
    <w:p w14:paraId="619D6F64" w14:textId="3C88DF09" w:rsidR="00CD7B67" w:rsidRPr="007D2724" w:rsidRDefault="00CD7B67" w:rsidP="00CD7B67">
      <w:pPr>
        <w:spacing w:after="120"/>
        <w:rPr>
          <w:rFonts w:ascii="Arial" w:hAnsi="Arial" w:cs="Arial"/>
          <w:i/>
          <w:sz w:val="16"/>
          <w:szCs w:val="16"/>
          <w:lang w:val="en-US" w:eastAsia="de-DE"/>
        </w:rPr>
      </w:pPr>
      <w:r>
        <w:rPr>
          <w:noProof/>
          <w:lang w:eastAsia="de-DE"/>
        </w:rPr>
        <w:drawing>
          <wp:inline distT="0" distB="0" distL="0" distR="0" wp14:anchorId="7D277BA4" wp14:editId="7B13AAB5">
            <wp:extent cx="1800225" cy="952500"/>
            <wp:effectExtent l="0" t="0" r="0" b="0"/>
            <wp:docPr id="1" name="Picture 1" descr="COMe und COM-HPC Tiger Lak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 und COM-HPC Tiger Lake-ne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952500"/>
                    </a:xfrm>
                    <a:prstGeom prst="rect">
                      <a:avLst/>
                    </a:prstGeom>
                    <a:noFill/>
                    <a:ln>
                      <a:noFill/>
                    </a:ln>
                  </pic:spPr>
                </pic:pic>
              </a:graphicData>
            </a:graphic>
          </wp:inline>
        </w:drawing>
      </w:r>
    </w:p>
    <w:p w14:paraId="4A09BFAF" w14:textId="1F084483" w:rsidR="00CD7B67" w:rsidRPr="00CD7B67" w:rsidRDefault="00CD7B67" w:rsidP="00CD7B67">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Pr="00D84630">
        <w:rPr>
          <w:rFonts w:ascii="Arial" w:hAnsi="Arial" w:cs="Arial"/>
          <w:i/>
          <w:iCs/>
          <w:color w:val="000000"/>
          <w:sz w:val="16"/>
          <w:szCs w:val="16"/>
          <w:lang w:val="en-US"/>
        </w:rPr>
        <w:t xml:space="preserve">: </w:t>
      </w:r>
      <w:hyperlink r:id="rId14" w:history="1">
        <w:r w:rsidRPr="00CD7B67">
          <w:rPr>
            <w:rStyle w:val="Hyperlink"/>
            <w:sz w:val="16"/>
            <w:szCs w:val="16"/>
            <w:lang w:val="en-US"/>
          </w:rPr>
          <w:t>https://www.congatec.com/cn/congatec/press-releases/</w:t>
        </w:r>
      </w:hyperlink>
      <w:r w:rsidRPr="00CD7B67">
        <w:rPr>
          <w:rFonts w:ascii="Arial" w:hAnsi="Arial" w:cs="Arial"/>
          <w:sz w:val="16"/>
          <w:szCs w:val="16"/>
          <w:lang w:val="en-US"/>
        </w:rPr>
        <w:br/>
      </w:r>
    </w:p>
    <w:p w14:paraId="4F1C43CD" w14:textId="429D026E" w:rsidR="00CD7B67" w:rsidRPr="00CD7B67" w:rsidRDefault="00EB6320" w:rsidP="00CD7B67">
      <w:pPr>
        <w:pStyle w:val="Pressemitteilung"/>
        <w:rPr>
          <w:rFonts w:cs="Arial"/>
          <w:szCs w:val="24"/>
          <w:lang w:val="en-US"/>
        </w:rPr>
      </w:pPr>
      <w:r>
        <w:rPr>
          <w:rFonts w:asciiTheme="minorEastAsia" w:eastAsiaTheme="minorEastAsia" w:hAnsiTheme="minorEastAsia" w:cs="PMingLiU" w:hint="eastAsia"/>
          <w:szCs w:val="24"/>
          <w:lang w:val="en-US" w:eastAsia="zh-CN"/>
        </w:rPr>
        <w:t>新闻稿</w:t>
      </w:r>
    </w:p>
    <w:p w14:paraId="34EB2E41" w14:textId="77777777" w:rsidR="00CD7B67" w:rsidRDefault="00CD7B67" w:rsidP="00CD7B67">
      <w:pPr>
        <w:rPr>
          <w:rFonts w:ascii="Arial" w:hAnsi="Arial" w:cs="Arial"/>
          <w:lang w:val="en-US"/>
        </w:rPr>
      </w:pPr>
    </w:p>
    <w:p w14:paraId="3B188092" w14:textId="3A49794E" w:rsidR="003561EF" w:rsidRPr="004D2F39" w:rsidRDefault="003C78C6" w:rsidP="00111110">
      <w:pPr>
        <w:jc w:val="center"/>
        <w:rPr>
          <w:rFonts w:ascii="Arial" w:eastAsiaTheme="minorEastAsia" w:hAnsi="Arial" w:cs="Arial"/>
          <w:lang w:val="en-US" w:eastAsia="zh-CN"/>
        </w:rPr>
      </w:pPr>
      <w:r>
        <w:rPr>
          <w:rFonts w:ascii="SimSun" w:eastAsia="SimSun" w:hAnsi="SimSun" w:cs="SimSun" w:hint="eastAsia"/>
          <w:lang w:val="en-US" w:eastAsia="zh-CN"/>
        </w:rPr>
        <w:t>康佳特</w:t>
      </w:r>
      <w:r w:rsidR="0043698D">
        <w:rPr>
          <w:rFonts w:ascii="SimSun" w:eastAsia="SimSun" w:hAnsi="SimSun" w:cs="SimSun" w:hint="eastAsia"/>
          <w:lang w:val="en-US" w:eastAsia="zh-CN"/>
        </w:rPr>
        <w:t>助力</w:t>
      </w:r>
      <w:r w:rsidR="00422C2B" w:rsidRPr="003561EF">
        <w:rPr>
          <w:rFonts w:ascii="Arial" w:eastAsiaTheme="minorEastAsia" w:hAnsi="Arial" w:cs="Arial" w:hint="eastAsia"/>
          <w:lang w:val="en-US" w:eastAsia="zh-CN"/>
        </w:rPr>
        <w:t>英特尔</w:t>
      </w:r>
      <w:r w:rsidR="00422C2B" w:rsidRPr="00EC1F7B">
        <w:rPr>
          <w:rFonts w:ascii="Arial" w:eastAsiaTheme="minorEastAsia" w:hAnsi="Arial" w:cs="Arial" w:hint="eastAsia"/>
          <w:kern w:val="24"/>
          <w:vertAlign w:val="superscript"/>
          <w:lang w:val="en-US" w:eastAsia="zh-CN"/>
        </w:rPr>
        <w:t>®</w:t>
      </w:r>
      <w:r w:rsidR="000565C5">
        <w:rPr>
          <w:rFonts w:ascii="Arial" w:eastAsiaTheme="minorEastAsia" w:hAnsi="Arial" w:cs="Arial" w:hint="eastAsia"/>
          <w:kern w:val="24"/>
          <w:lang w:val="en-US" w:eastAsia="zh-CN"/>
        </w:rPr>
        <w:t>第</w:t>
      </w:r>
      <w:r w:rsidR="000565C5">
        <w:rPr>
          <w:rFonts w:ascii="Arial" w:eastAsia="PMingLiU" w:hAnsi="Arial" w:cs="Arial" w:hint="eastAsia"/>
          <w:kern w:val="24"/>
          <w:lang w:val="en-US" w:eastAsia="zh-TW"/>
        </w:rPr>
        <w:t>1</w:t>
      </w:r>
      <w:r w:rsidR="000565C5">
        <w:rPr>
          <w:rFonts w:ascii="Arial" w:eastAsia="PMingLiU" w:hAnsi="Arial" w:cs="Arial"/>
          <w:kern w:val="24"/>
          <w:lang w:val="en-US" w:eastAsia="zh-TW"/>
        </w:rPr>
        <w:t>1</w:t>
      </w:r>
      <w:r w:rsidR="000565C5">
        <w:rPr>
          <w:rFonts w:asciiTheme="minorEastAsia" w:eastAsiaTheme="minorEastAsia" w:hAnsiTheme="minorEastAsia" w:cs="Arial" w:hint="eastAsia"/>
          <w:kern w:val="24"/>
          <w:lang w:val="en-US" w:eastAsia="zh-TW"/>
        </w:rPr>
        <w:t>代</w:t>
      </w:r>
      <w:r w:rsidR="0021192C">
        <w:rPr>
          <w:rFonts w:ascii="Arial" w:eastAsiaTheme="minorEastAsia" w:hAnsi="Arial" w:cs="Arial" w:hint="eastAsia"/>
          <w:lang w:val="en-US" w:eastAsia="zh-CN"/>
        </w:rPr>
        <w:t>酷睿</w:t>
      </w:r>
      <w:r w:rsidR="0021192C">
        <w:rPr>
          <w:rFonts w:ascii="Arial" w:hAnsi="Arial" w:cs="Arial"/>
          <w:lang w:val="en-US"/>
        </w:rPr>
        <w:t>™</w:t>
      </w:r>
      <w:r w:rsidR="0021192C">
        <w:rPr>
          <w:rFonts w:ascii="Arial" w:eastAsiaTheme="minorEastAsia" w:hAnsi="Arial" w:cs="Arial" w:hint="eastAsia"/>
          <w:lang w:val="en-US" w:eastAsia="zh-CN"/>
        </w:rPr>
        <w:t>处理</w:t>
      </w:r>
      <w:r w:rsidR="00B34F49">
        <w:rPr>
          <w:rFonts w:ascii="Arial" w:eastAsiaTheme="minorEastAsia" w:hAnsi="Arial" w:cs="Arial" w:hint="eastAsia"/>
          <w:lang w:val="en-US" w:eastAsia="zh-CN"/>
        </w:rPr>
        <w:t>器</w:t>
      </w:r>
      <w:r>
        <w:rPr>
          <w:rFonts w:ascii="Arial" w:eastAsiaTheme="minorEastAsia" w:hAnsi="Arial" w:cs="Arial" w:hint="eastAsia"/>
          <w:lang w:val="en-US" w:eastAsia="zh-CN"/>
        </w:rPr>
        <w:t>的发布</w:t>
      </w:r>
      <w:r>
        <w:rPr>
          <w:rFonts w:ascii="Arial" w:eastAsia="PMingLiU" w:hAnsi="Arial" w:cs="Arial"/>
          <w:lang w:val="en-US" w:eastAsia="zh-TW"/>
        </w:rPr>
        <w:t xml:space="preserve"> </w:t>
      </w:r>
      <w:r>
        <w:rPr>
          <w:rFonts w:asciiTheme="minorEastAsia" w:eastAsiaTheme="minorEastAsia" w:hAnsiTheme="minorEastAsia" w:cs="Arial" w:hint="eastAsia"/>
          <w:lang w:val="en-US" w:eastAsia="zh-TW"/>
        </w:rPr>
        <w:t>推出两款全新设计选择</w:t>
      </w:r>
    </w:p>
    <w:p w14:paraId="36092274" w14:textId="77777777" w:rsidR="009671B5" w:rsidRDefault="009671B5" w:rsidP="00111110">
      <w:pPr>
        <w:jc w:val="center"/>
        <w:rPr>
          <w:rFonts w:ascii="Arial" w:hAnsi="Arial" w:cs="Arial"/>
          <w:lang w:val="en-US"/>
        </w:rPr>
      </w:pPr>
    </w:p>
    <w:p w14:paraId="177B8593" w14:textId="08B40E80" w:rsidR="000A7261" w:rsidRPr="000A7261" w:rsidRDefault="003C78C6" w:rsidP="00111110">
      <w:pPr>
        <w:jc w:val="center"/>
        <w:rPr>
          <w:rFonts w:ascii="Arial" w:eastAsia="SimSun" w:hAnsi="Arial" w:cs="Arial"/>
          <w:b/>
          <w:bCs/>
          <w:sz w:val="36"/>
          <w:szCs w:val="36"/>
          <w:lang w:val="en-US" w:eastAsia="zh-CN"/>
        </w:rPr>
      </w:pPr>
      <w:r>
        <w:rPr>
          <w:rFonts w:ascii="Arial" w:eastAsia="SimSun" w:hAnsi="Arial" w:cs="Arial" w:hint="eastAsia"/>
          <w:b/>
          <w:bCs/>
          <w:sz w:val="36"/>
          <w:szCs w:val="36"/>
          <w:lang w:val="en-US" w:eastAsia="zh-CN"/>
        </w:rPr>
        <w:t>首款</w:t>
      </w:r>
      <w:r w:rsidR="000A7261">
        <w:rPr>
          <w:rFonts w:ascii="Arial" w:hAnsi="Arial" w:cs="Arial"/>
          <w:b/>
          <w:bCs/>
          <w:sz w:val="36"/>
          <w:szCs w:val="36"/>
          <w:lang w:val="en-US"/>
        </w:rPr>
        <w:t>COM-HPC</w:t>
      </w:r>
      <w:r w:rsidR="000A7261">
        <w:rPr>
          <w:rFonts w:ascii="Arial" w:eastAsia="SimSun" w:hAnsi="Arial" w:cs="Arial" w:hint="eastAsia"/>
          <w:b/>
          <w:bCs/>
          <w:sz w:val="36"/>
          <w:szCs w:val="36"/>
          <w:lang w:val="en-US" w:eastAsia="zh-CN"/>
        </w:rPr>
        <w:t>和新一代</w:t>
      </w:r>
      <w:r w:rsidR="000A7261">
        <w:rPr>
          <w:rFonts w:ascii="Arial" w:hAnsi="Arial" w:cs="Arial"/>
          <w:b/>
          <w:bCs/>
          <w:sz w:val="36"/>
          <w:szCs w:val="36"/>
          <w:lang w:val="en-US"/>
        </w:rPr>
        <w:t>COM Express</w:t>
      </w:r>
    </w:p>
    <w:p w14:paraId="78C00C2D" w14:textId="77777777" w:rsidR="00297A5C" w:rsidRPr="0029557A" w:rsidRDefault="00297A5C" w:rsidP="00E87622">
      <w:pPr>
        <w:rPr>
          <w:rStyle w:val="Kommentarzeichen1"/>
          <w:rFonts w:ascii="Arial" w:hAnsi="Arial" w:cs="Arial"/>
          <w:b/>
          <w:sz w:val="22"/>
          <w:szCs w:val="22"/>
          <w:highlight w:val="yellow"/>
          <w:lang w:val="en-US"/>
        </w:rPr>
      </w:pPr>
    </w:p>
    <w:p w14:paraId="7AA007E4" w14:textId="77777777" w:rsidR="0013286A" w:rsidRDefault="0013286A" w:rsidP="00794C28">
      <w:pPr>
        <w:spacing w:line="360" w:lineRule="auto"/>
        <w:rPr>
          <w:rFonts w:ascii="Arial" w:hAnsi="Arial" w:cs="Arial"/>
          <w:sz w:val="22"/>
          <w:szCs w:val="22"/>
          <w:lang w:val="en-US"/>
        </w:rPr>
      </w:pPr>
    </w:p>
    <w:p w14:paraId="1EDF3FA0" w14:textId="647E5140" w:rsidR="008624E5" w:rsidRPr="000565C5" w:rsidRDefault="00F80FC3" w:rsidP="00794C28">
      <w:pPr>
        <w:spacing w:line="360" w:lineRule="auto"/>
        <w:rPr>
          <w:rFonts w:ascii="Arial" w:eastAsiaTheme="minorEastAsia" w:hAnsi="Arial" w:cs="Arial"/>
          <w:sz w:val="22"/>
          <w:szCs w:val="22"/>
          <w:lang w:val="en-US" w:eastAsia="zh-CN"/>
        </w:rPr>
      </w:pPr>
      <w:r w:rsidRPr="00F80FC3">
        <w:rPr>
          <w:rFonts w:ascii="Arial" w:eastAsiaTheme="minorEastAsia" w:hAnsi="Arial" w:cs="Arial"/>
          <w:b/>
          <w:lang w:val="en-US" w:eastAsia="zh-CN"/>
        </w:rPr>
        <w:t>Shanghai</w:t>
      </w:r>
      <w:r w:rsidR="00CD7B67" w:rsidRPr="00CA38C1">
        <w:rPr>
          <w:rFonts w:ascii="Arial" w:hAnsi="Arial" w:cs="Arial"/>
          <w:b/>
          <w:lang w:val="en-US"/>
        </w:rPr>
        <w:t xml:space="preserve">, </w:t>
      </w:r>
      <w:r>
        <w:rPr>
          <w:rFonts w:ascii="Arial" w:hAnsi="Arial" w:cs="Arial"/>
          <w:b/>
          <w:lang w:val="en-US"/>
        </w:rPr>
        <w:t>China</w:t>
      </w:r>
      <w:r w:rsidR="000565C5">
        <w:rPr>
          <w:rFonts w:ascii="Arial" w:hAnsi="Arial" w:cs="Arial"/>
          <w:b/>
          <w:lang w:val="en-US"/>
        </w:rPr>
        <w:t>,</w:t>
      </w:r>
      <w:r w:rsidR="00CD7B67" w:rsidRPr="007A1418">
        <w:rPr>
          <w:rFonts w:ascii="Arial" w:hAnsi="Arial" w:cs="Arial"/>
          <w:b/>
          <w:lang w:val="en-US"/>
        </w:rPr>
        <w:t xml:space="preserve"> </w:t>
      </w:r>
      <w:r w:rsidR="00CD7B67">
        <w:rPr>
          <w:rFonts w:ascii="Arial" w:hAnsi="Arial" w:cs="Arial"/>
          <w:b/>
          <w:lang w:val="en-US"/>
        </w:rPr>
        <w:t>03 September 2020</w:t>
      </w:r>
      <w:r w:rsidR="00CD7B67" w:rsidRPr="00CA38C1">
        <w:rPr>
          <w:rFonts w:ascii="Arial" w:hAnsi="Arial" w:cs="Arial"/>
          <w:b/>
          <w:lang w:val="en-US"/>
        </w:rPr>
        <w:t xml:space="preserve"> * * *</w:t>
      </w:r>
      <w:r w:rsidR="000A7261" w:rsidRPr="00571F43">
        <w:rPr>
          <w:rFonts w:ascii="Arial" w:eastAsiaTheme="minorEastAsia" w:hAnsi="Arial" w:cs="Arial" w:hint="eastAsia"/>
          <w:sz w:val="22"/>
          <w:szCs w:val="22"/>
          <w:lang w:val="en-US" w:eastAsia="zh-CN"/>
        </w:rPr>
        <w:t>在</w:t>
      </w:r>
      <w:r w:rsidR="00422C2B" w:rsidRPr="00571F43">
        <w:rPr>
          <w:rFonts w:ascii="Arial" w:eastAsiaTheme="minorEastAsia" w:hAnsi="Arial" w:cs="Arial" w:hint="eastAsia"/>
          <w:sz w:val="22"/>
          <w:szCs w:val="22"/>
          <w:lang w:val="en-US" w:eastAsia="zh-CN"/>
        </w:rPr>
        <w:t>英特尔</w:t>
      </w:r>
      <w:r w:rsidR="00422C2B" w:rsidRPr="00571F43">
        <w:rPr>
          <w:rFonts w:ascii="Arial" w:eastAsiaTheme="minorEastAsia" w:hAnsi="Arial" w:cs="Arial" w:hint="eastAsia"/>
          <w:kern w:val="24"/>
          <w:sz w:val="22"/>
          <w:szCs w:val="22"/>
          <w:vertAlign w:val="superscript"/>
          <w:lang w:val="en-US" w:eastAsia="zh-CN"/>
        </w:rPr>
        <w:t>®</w:t>
      </w:r>
      <w:r w:rsidR="000565C5" w:rsidRPr="00571F43">
        <w:rPr>
          <w:rFonts w:ascii="Arial" w:eastAsiaTheme="minorEastAsia" w:hAnsi="Arial" w:cs="Arial" w:hint="eastAsia"/>
          <w:kern w:val="24"/>
          <w:sz w:val="22"/>
          <w:szCs w:val="22"/>
          <w:lang w:val="en-US" w:eastAsia="zh-CN"/>
        </w:rPr>
        <w:t>第</w:t>
      </w:r>
      <w:r w:rsidR="000565C5" w:rsidRPr="00571F43">
        <w:rPr>
          <w:rFonts w:ascii="Arial" w:eastAsiaTheme="minorEastAsia" w:hAnsi="Arial" w:cs="Arial"/>
          <w:kern w:val="24"/>
          <w:sz w:val="22"/>
          <w:szCs w:val="22"/>
          <w:lang w:val="en-US" w:eastAsia="zh-TW"/>
        </w:rPr>
        <w:t>11</w:t>
      </w:r>
      <w:r w:rsidR="000565C5" w:rsidRPr="00571F43">
        <w:rPr>
          <w:rFonts w:ascii="Arial" w:eastAsiaTheme="minorEastAsia" w:hAnsi="Arial" w:cs="Arial" w:hint="eastAsia"/>
          <w:kern w:val="24"/>
          <w:sz w:val="22"/>
          <w:szCs w:val="22"/>
          <w:lang w:val="en-US" w:eastAsia="zh-TW"/>
        </w:rPr>
        <w:t>代</w:t>
      </w:r>
      <w:r w:rsidR="00FE58AF" w:rsidRPr="000565C5">
        <w:rPr>
          <w:rFonts w:ascii="Arial" w:eastAsiaTheme="minorEastAsia" w:hAnsi="Arial" w:cs="Arial" w:hint="eastAsia"/>
          <w:sz w:val="22"/>
          <w:szCs w:val="22"/>
          <w:lang w:val="en-US" w:eastAsia="zh-CN"/>
        </w:rPr>
        <w:t>酷睿</w:t>
      </w:r>
      <w:r w:rsidR="0021192C" w:rsidRPr="00571F43">
        <w:rPr>
          <w:rFonts w:ascii="Arial" w:eastAsiaTheme="minorEastAsia" w:hAnsi="Arial" w:cs="Arial"/>
          <w:sz w:val="22"/>
          <w:szCs w:val="22"/>
          <w:lang w:val="en-US"/>
        </w:rPr>
        <w:t>™</w:t>
      </w:r>
      <w:r w:rsidR="00FE58AF" w:rsidRPr="000565C5">
        <w:rPr>
          <w:rFonts w:ascii="Arial" w:eastAsiaTheme="minorEastAsia" w:hAnsi="Arial" w:cs="Arial" w:hint="eastAsia"/>
          <w:sz w:val="22"/>
          <w:szCs w:val="22"/>
          <w:lang w:val="en-US" w:eastAsia="zh-CN"/>
        </w:rPr>
        <w:t>处理器</w:t>
      </w:r>
      <w:r w:rsidR="000A7261" w:rsidRPr="00571F43">
        <w:rPr>
          <w:rFonts w:ascii="Arial" w:eastAsiaTheme="minorEastAsia" w:hAnsi="Arial" w:cs="Arial" w:hint="eastAsia"/>
          <w:sz w:val="22"/>
          <w:szCs w:val="22"/>
          <w:lang w:val="en-US" w:eastAsia="zh-CN"/>
        </w:rPr>
        <w:t>（代号</w:t>
      </w:r>
      <w:r w:rsidR="000A7261" w:rsidRPr="00571F43">
        <w:rPr>
          <w:rFonts w:ascii="Arial" w:eastAsiaTheme="minorEastAsia" w:hAnsi="Arial" w:cs="Arial"/>
          <w:sz w:val="22"/>
          <w:szCs w:val="22"/>
          <w:lang w:val="en-US"/>
        </w:rPr>
        <w:t xml:space="preserve">Tiger Lake </w:t>
      </w:r>
      <w:r w:rsidR="000A7261" w:rsidRPr="00571F43">
        <w:rPr>
          <w:rFonts w:ascii="Arial" w:eastAsiaTheme="minorEastAsia" w:hAnsi="Arial" w:cs="Arial" w:hint="eastAsia"/>
          <w:sz w:val="22"/>
          <w:szCs w:val="22"/>
          <w:lang w:val="en-US" w:eastAsia="zh-CN"/>
        </w:rPr>
        <w:t>）发布</w:t>
      </w:r>
      <w:r w:rsidR="00FE58AF" w:rsidRPr="00571F43">
        <w:rPr>
          <w:rFonts w:ascii="Arial" w:eastAsiaTheme="minorEastAsia" w:hAnsi="Arial" w:cs="Arial" w:hint="eastAsia"/>
          <w:sz w:val="22"/>
          <w:szCs w:val="22"/>
          <w:lang w:val="en-US" w:eastAsia="zh-CN"/>
        </w:rPr>
        <w:t>之际</w:t>
      </w:r>
      <w:r w:rsidR="000A7261" w:rsidRPr="00571F43">
        <w:rPr>
          <w:rFonts w:ascii="Arial" w:eastAsiaTheme="minorEastAsia" w:hAnsi="Arial" w:cs="Arial" w:hint="eastAsia"/>
          <w:sz w:val="22"/>
          <w:szCs w:val="22"/>
          <w:lang w:val="en-US" w:eastAsia="zh-CN"/>
        </w:rPr>
        <w:t>，</w:t>
      </w:r>
      <w:r w:rsidR="008760EA" w:rsidRPr="00571F43">
        <w:rPr>
          <w:rFonts w:ascii="Arial" w:eastAsiaTheme="minorEastAsia" w:hAnsi="Arial" w:cs="Arial" w:hint="eastAsia"/>
          <w:sz w:val="22"/>
          <w:szCs w:val="22"/>
          <w:lang w:val="en-US" w:eastAsia="zh-CN"/>
        </w:rPr>
        <w:t>提供</w:t>
      </w:r>
      <w:r w:rsidR="00FE58AF" w:rsidRPr="00571F43">
        <w:rPr>
          <w:rFonts w:ascii="Arial" w:eastAsiaTheme="minorEastAsia" w:hAnsi="Arial" w:cs="Arial" w:hint="eastAsia"/>
          <w:sz w:val="22"/>
          <w:szCs w:val="22"/>
          <w:lang w:val="en-US" w:eastAsia="zh-CN"/>
        </w:rPr>
        <w:t>嵌入式计算技术</w:t>
      </w:r>
      <w:r w:rsidR="008760EA" w:rsidRPr="00571F43">
        <w:rPr>
          <w:rFonts w:ascii="Arial" w:eastAsiaTheme="minorEastAsia" w:hAnsi="Arial" w:cs="Arial" w:hint="eastAsia"/>
          <w:sz w:val="22"/>
          <w:szCs w:val="22"/>
          <w:lang w:val="en-US" w:eastAsia="zh-CN"/>
        </w:rPr>
        <w:t>的领先供应商</w:t>
      </w:r>
      <w:r w:rsidR="008760EA" w:rsidRPr="00571F43">
        <w:rPr>
          <w:rFonts w:ascii="Arial" w:eastAsiaTheme="minorEastAsia" w:hAnsi="Arial" w:cs="Arial" w:hint="eastAsia"/>
          <w:sz w:val="22"/>
          <w:szCs w:val="22"/>
          <w:lang w:val="en-US" w:eastAsia="zh-TW"/>
        </w:rPr>
        <w:t>德国</w:t>
      </w:r>
      <w:r w:rsidR="00FE58AF" w:rsidRPr="00571F43">
        <w:rPr>
          <w:rFonts w:ascii="Arial" w:eastAsiaTheme="minorEastAsia" w:hAnsi="Arial" w:cs="Arial" w:hint="eastAsia"/>
          <w:sz w:val="22"/>
          <w:szCs w:val="22"/>
          <w:lang w:val="en-US" w:eastAsia="zh-CN"/>
        </w:rPr>
        <w:t>康佳特</w:t>
      </w:r>
      <w:r w:rsidR="000A7261" w:rsidRPr="00571F43">
        <w:rPr>
          <w:rFonts w:ascii="Arial" w:eastAsiaTheme="minorEastAsia" w:hAnsi="Arial" w:cs="Arial" w:hint="eastAsia"/>
          <w:sz w:val="22"/>
          <w:szCs w:val="22"/>
          <w:lang w:val="en-US" w:eastAsia="zh-CN"/>
        </w:rPr>
        <w:t>宣布推出</w:t>
      </w:r>
      <w:r w:rsidR="008760EA" w:rsidRPr="00571F43">
        <w:rPr>
          <w:rFonts w:ascii="Arial" w:eastAsiaTheme="minorEastAsia" w:hAnsi="Arial" w:cs="Arial" w:hint="eastAsia"/>
          <w:sz w:val="22"/>
          <w:szCs w:val="22"/>
          <w:lang w:val="en-US" w:eastAsia="zh-CN"/>
        </w:rPr>
        <w:t>首款</w:t>
      </w:r>
      <w:r w:rsidR="000A7261" w:rsidRPr="00571F43">
        <w:rPr>
          <w:rFonts w:ascii="Arial" w:eastAsiaTheme="minorEastAsia" w:hAnsi="Arial" w:cs="Arial"/>
          <w:sz w:val="22"/>
          <w:szCs w:val="22"/>
          <w:lang w:val="en-US"/>
        </w:rPr>
        <w:t>COM-HPC</w:t>
      </w:r>
      <w:r w:rsidR="000A7261" w:rsidRPr="00571F43">
        <w:rPr>
          <w:rFonts w:ascii="Arial" w:eastAsiaTheme="minorEastAsia" w:hAnsi="Arial" w:cs="Arial"/>
          <w:sz w:val="22"/>
          <w:szCs w:val="22"/>
          <w:lang w:val="en-US" w:eastAsia="zh-CN"/>
        </w:rPr>
        <w:t xml:space="preserve"> </w:t>
      </w:r>
      <w:r w:rsidR="000A7261" w:rsidRPr="00571F43">
        <w:rPr>
          <w:rFonts w:ascii="Arial" w:eastAsiaTheme="minorEastAsia" w:hAnsi="Arial" w:cs="Arial" w:hint="eastAsia"/>
          <w:sz w:val="22"/>
          <w:szCs w:val="22"/>
          <w:lang w:val="en-US" w:eastAsia="zh-CN"/>
        </w:rPr>
        <w:t>客户端</w:t>
      </w:r>
      <w:r w:rsidR="000565C5" w:rsidRPr="00571F43">
        <w:rPr>
          <w:rFonts w:ascii="Arial" w:eastAsiaTheme="minorEastAsia" w:hAnsi="Arial" w:cs="Arial" w:hint="eastAsia"/>
          <w:sz w:val="22"/>
          <w:szCs w:val="22"/>
          <w:lang w:val="en-US" w:eastAsia="zh-CN"/>
        </w:rPr>
        <w:t>系列</w:t>
      </w:r>
      <w:r w:rsidR="000A7261" w:rsidRPr="00571F43">
        <w:rPr>
          <w:rFonts w:ascii="Arial" w:eastAsiaTheme="minorEastAsia" w:hAnsi="Arial" w:cs="Arial"/>
          <w:sz w:val="22"/>
          <w:szCs w:val="22"/>
          <w:lang w:val="en-US"/>
        </w:rPr>
        <w:t>A</w:t>
      </w:r>
      <w:r w:rsidR="008760EA" w:rsidRPr="00571F43">
        <w:rPr>
          <w:rFonts w:ascii="Arial" w:eastAsiaTheme="minorEastAsia" w:hAnsi="Arial" w:cs="Arial" w:hint="eastAsia"/>
          <w:sz w:val="22"/>
          <w:szCs w:val="22"/>
          <w:lang w:val="en-US" w:eastAsia="zh-CN"/>
        </w:rPr>
        <w:t>尺寸的</w:t>
      </w:r>
      <w:r w:rsidR="000A7261" w:rsidRPr="00571F43">
        <w:rPr>
          <w:rFonts w:ascii="Arial" w:eastAsiaTheme="minorEastAsia" w:hAnsi="Arial" w:cs="Arial" w:hint="eastAsia"/>
          <w:sz w:val="22"/>
          <w:szCs w:val="22"/>
          <w:lang w:val="en-US" w:eastAsia="zh-CN"/>
        </w:rPr>
        <w:t>模块以及</w:t>
      </w:r>
      <w:r w:rsidR="00FE58AF" w:rsidRPr="00571F43">
        <w:rPr>
          <w:rFonts w:ascii="Arial" w:eastAsiaTheme="minorEastAsia" w:hAnsi="Arial" w:cs="Arial" w:hint="eastAsia"/>
          <w:sz w:val="22"/>
          <w:szCs w:val="22"/>
          <w:lang w:val="en-US" w:eastAsia="zh-CN"/>
        </w:rPr>
        <w:t>新</w:t>
      </w:r>
      <w:r w:rsidR="000A7261" w:rsidRPr="00571F43">
        <w:rPr>
          <w:rFonts w:ascii="Arial" w:eastAsiaTheme="minorEastAsia" w:hAnsi="Arial" w:cs="Arial" w:hint="eastAsia"/>
          <w:sz w:val="22"/>
          <w:szCs w:val="22"/>
          <w:lang w:val="en-US" w:eastAsia="zh-CN"/>
        </w:rPr>
        <w:t>一代</w:t>
      </w:r>
      <w:r w:rsidR="000A7261" w:rsidRPr="00571F43">
        <w:rPr>
          <w:rFonts w:ascii="Arial" w:eastAsiaTheme="minorEastAsia" w:hAnsi="Arial" w:cs="Arial"/>
          <w:sz w:val="22"/>
          <w:szCs w:val="22"/>
          <w:lang w:val="en-US"/>
        </w:rPr>
        <w:t>COM Express</w:t>
      </w:r>
      <w:r w:rsidR="00FE58AF" w:rsidRPr="00571F43">
        <w:rPr>
          <w:rFonts w:ascii="Arial" w:eastAsiaTheme="minorEastAsia" w:hAnsi="Arial" w:cs="Arial" w:hint="eastAsia"/>
          <w:sz w:val="22"/>
          <w:szCs w:val="22"/>
          <w:lang w:val="en-US" w:eastAsia="zh-CN"/>
        </w:rPr>
        <w:t>紧凑</w:t>
      </w:r>
      <w:r w:rsidR="000A7261" w:rsidRPr="00571F43">
        <w:rPr>
          <w:rFonts w:ascii="Arial" w:eastAsiaTheme="minorEastAsia" w:hAnsi="Arial" w:cs="Arial" w:hint="eastAsia"/>
          <w:sz w:val="22"/>
          <w:szCs w:val="22"/>
          <w:lang w:val="en-US" w:eastAsia="zh-CN"/>
        </w:rPr>
        <w:t>型计算机模块。</w:t>
      </w:r>
      <w:r w:rsidR="004D2389" w:rsidRPr="00571F43">
        <w:rPr>
          <w:rFonts w:ascii="Arial" w:eastAsiaTheme="minorEastAsia" w:hAnsi="Arial" w:cs="Arial" w:hint="eastAsia"/>
          <w:sz w:val="22"/>
          <w:szCs w:val="22"/>
          <w:lang w:val="en-US" w:eastAsia="zh-CN"/>
        </w:rPr>
        <w:t>这使工程师们有机会进一步提高现有系统的性能，或利用</w:t>
      </w:r>
      <w:r w:rsidR="00D0572F" w:rsidRPr="00571F43">
        <w:rPr>
          <w:rFonts w:ascii="Arial" w:eastAsiaTheme="minorEastAsia" w:hAnsi="Arial" w:cs="Arial"/>
          <w:sz w:val="22"/>
          <w:szCs w:val="22"/>
          <w:lang w:val="en-US" w:eastAsia="zh-CN"/>
        </w:rPr>
        <w:t>COM-HPC</w:t>
      </w:r>
      <w:r w:rsidR="00D0572F" w:rsidRPr="00571F43">
        <w:rPr>
          <w:rFonts w:ascii="Arial" w:eastAsiaTheme="minorEastAsia" w:hAnsi="Arial" w:cs="Arial" w:hint="eastAsia"/>
          <w:sz w:val="22"/>
          <w:szCs w:val="22"/>
          <w:lang w:val="en-US" w:eastAsia="zh-CN"/>
        </w:rPr>
        <w:t>的</w:t>
      </w:r>
      <w:r w:rsidR="004D2389" w:rsidRPr="00571F43">
        <w:rPr>
          <w:rFonts w:ascii="Arial" w:eastAsiaTheme="minorEastAsia" w:hAnsi="Arial" w:cs="Arial" w:hint="eastAsia"/>
          <w:sz w:val="22"/>
          <w:szCs w:val="22"/>
          <w:lang w:val="en-US" w:eastAsia="zh-CN"/>
        </w:rPr>
        <w:t>各类接口开发下一代产品。基于</w:t>
      </w:r>
      <w:r w:rsidR="00422C2B" w:rsidRPr="00571F43">
        <w:rPr>
          <w:rFonts w:ascii="Arial" w:eastAsiaTheme="minorEastAsia" w:hAnsi="Arial" w:cs="Arial" w:hint="eastAsia"/>
          <w:sz w:val="22"/>
          <w:szCs w:val="22"/>
          <w:lang w:val="en-US" w:eastAsia="zh-CN"/>
        </w:rPr>
        <w:t>英特尔</w:t>
      </w:r>
      <w:r w:rsidR="00422C2B" w:rsidRPr="00571F43">
        <w:rPr>
          <w:rFonts w:ascii="Arial" w:eastAsiaTheme="minorEastAsia" w:hAnsi="Arial" w:cs="Arial" w:hint="eastAsia"/>
          <w:kern w:val="24"/>
          <w:sz w:val="22"/>
          <w:szCs w:val="22"/>
          <w:vertAlign w:val="superscript"/>
          <w:lang w:val="en-US" w:eastAsia="zh-CN"/>
        </w:rPr>
        <w:t>®</w:t>
      </w:r>
      <w:r w:rsidR="000565C5" w:rsidRPr="00571F43">
        <w:rPr>
          <w:rFonts w:ascii="Arial" w:eastAsiaTheme="minorEastAsia" w:hAnsi="Arial" w:cs="Arial" w:hint="eastAsia"/>
          <w:kern w:val="24"/>
          <w:sz w:val="22"/>
          <w:szCs w:val="22"/>
          <w:lang w:val="en-US" w:eastAsia="zh-CN"/>
        </w:rPr>
        <w:t>第</w:t>
      </w:r>
      <w:r w:rsidR="000565C5" w:rsidRPr="00571F43">
        <w:rPr>
          <w:rFonts w:ascii="Arial" w:eastAsiaTheme="minorEastAsia" w:hAnsi="Arial" w:cs="Arial"/>
          <w:kern w:val="24"/>
          <w:sz w:val="22"/>
          <w:szCs w:val="22"/>
          <w:lang w:val="en-US" w:eastAsia="zh-CN"/>
        </w:rPr>
        <w:t>11</w:t>
      </w:r>
      <w:r w:rsidR="000565C5" w:rsidRPr="00571F43">
        <w:rPr>
          <w:rFonts w:ascii="Arial" w:eastAsiaTheme="minorEastAsia" w:hAnsi="Arial" w:cs="Arial" w:hint="eastAsia"/>
          <w:kern w:val="24"/>
          <w:sz w:val="22"/>
          <w:szCs w:val="22"/>
          <w:lang w:val="en-US" w:eastAsia="zh-CN"/>
        </w:rPr>
        <w:t>代</w:t>
      </w:r>
      <w:r w:rsidR="00D0572F" w:rsidRPr="00571F43">
        <w:rPr>
          <w:rFonts w:ascii="Arial" w:eastAsiaTheme="minorEastAsia" w:hAnsi="Arial" w:cs="Arial" w:hint="eastAsia"/>
          <w:sz w:val="22"/>
          <w:szCs w:val="22"/>
          <w:lang w:val="en-US" w:eastAsia="zh-CN"/>
        </w:rPr>
        <w:t>酷睿</w:t>
      </w:r>
      <w:r w:rsidR="00D0572F" w:rsidRPr="00571F43">
        <w:rPr>
          <w:rFonts w:ascii="Arial" w:eastAsiaTheme="minorEastAsia" w:hAnsi="Arial" w:cs="Arial"/>
          <w:sz w:val="22"/>
          <w:szCs w:val="22"/>
          <w:lang w:val="en-US" w:eastAsia="zh-CN"/>
        </w:rPr>
        <w:t>™</w:t>
      </w:r>
      <w:r w:rsidR="00D0572F" w:rsidRPr="00571F43">
        <w:rPr>
          <w:rFonts w:ascii="Arial" w:eastAsiaTheme="minorEastAsia" w:hAnsi="Arial" w:cs="Arial" w:hint="eastAsia"/>
          <w:sz w:val="22"/>
          <w:szCs w:val="22"/>
          <w:lang w:val="en-US" w:eastAsia="zh-CN"/>
        </w:rPr>
        <w:t>处理器</w:t>
      </w:r>
      <w:r w:rsidR="004D2389" w:rsidRPr="00571F43">
        <w:rPr>
          <w:rFonts w:ascii="Arial" w:eastAsiaTheme="minorEastAsia" w:hAnsi="Arial" w:cs="Arial" w:hint="eastAsia"/>
          <w:sz w:val="22"/>
          <w:szCs w:val="22"/>
          <w:lang w:val="en-US" w:eastAsia="zh-CN"/>
        </w:rPr>
        <w:t>的</w:t>
      </w:r>
      <w:r w:rsidR="005C2959" w:rsidRPr="00571F43">
        <w:rPr>
          <w:rFonts w:ascii="Arial" w:eastAsiaTheme="minorEastAsia" w:hAnsi="Arial" w:cs="Arial" w:hint="eastAsia"/>
          <w:sz w:val="22"/>
          <w:szCs w:val="22"/>
          <w:lang w:val="en-US" w:eastAsia="zh-CN"/>
        </w:rPr>
        <w:t>新模块</w:t>
      </w:r>
      <w:r w:rsidR="00D0572F" w:rsidRPr="00571F43">
        <w:rPr>
          <w:rFonts w:ascii="Arial" w:eastAsiaTheme="minorEastAsia" w:hAnsi="Arial" w:cs="Arial" w:hint="eastAsia"/>
          <w:sz w:val="22"/>
          <w:szCs w:val="22"/>
          <w:lang w:val="en-US" w:eastAsia="zh-CN"/>
        </w:rPr>
        <w:t>大大提升了</w:t>
      </w:r>
      <w:r w:rsidR="004D2389" w:rsidRPr="00571F43">
        <w:rPr>
          <w:rFonts w:ascii="Arial" w:eastAsiaTheme="minorEastAsia" w:hAnsi="Arial" w:cs="Arial" w:hint="eastAsia"/>
          <w:sz w:val="22"/>
          <w:szCs w:val="22"/>
          <w:lang w:val="en-US" w:eastAsia="zh-CN"/>
        </w:rPr>
        <w:t>高端嵌入式计算性能</w:t>
      </w:r>
      <w:r w:rsidR="00422C2B" w:rsidRPr="00571F43">
        <w:rPr>
          <w:rFonts w:ascii="Arial" w:eastAsiaTheme="minorEastAsia" w:hAnsi="Arial" w:cs="Arial" w:hint="eastAsia"/>
          <w:sz w:val="22"/>
          <w:szCs w:val="22"/>
          <w:lang w:val="en-US" w:eastAsia="zh-CN"/>
        </w:rPr>
        <w:t>和</w:t>
      </w:r>
      <w:r w:rsidR="004D2389" w:rsidRPr="00571F43">
        <w:rPr>
          <w:rFonts w:ascii="Arial" w:eastAsiaTheme="minorEastAsia" w:hAnsi="Arial" w:cs="Arial" w:hint="eastAsia"/>
          <w:sz w:val="22"/>
          <w:szCs w:val="22"/>
          <w:lang w:val="en-US" w:eastAsia="zh-CN"/>
        </w:rPr>
        <w:t>通信功能，使原始设备制造</w:t>
      </w:r>
      <w:r w:rsidR="008760EA" w:rsidRPr="00571F43">
        <w:rPr>
          <w:rFonts w:ascii="Arial" w:eastAsiaTheme="minorEastAsia" w:hAnsi="Arial" w:cs="Arial" w:hint="eastAsia"/>
          <w:sz w:val="22"/>
          <w:szCs w:val="22"/>
          <w:lang w:val="en-US" w:eastAsia="zh-CN"/>
        </w:rPr>
        <w:t>商</w:t>
      </w:r>
      <w:r w:rsidR="008760EA" w:rsidRPr="00571F43">
        <w:rPr>
          <w:rFonts w:ascii="Arial" w:eastAsiaTheme="minorEastAsia" w:hAnsi="Arial" w:cs="Arial"/>
          <w:sz w:val="22"/>
          <w:szCs w:val="22"/>
          <w:lang w:val="en-US" w:eastAsia="zh-CN"/>
        </w:rPr>
        <w:t>(</w:t>
      </w:r>
      <w:r w:rsidR="004D2389" w:rsidRPr="00571F43">
        <w:rPr>
          <w:rFonts w:ascii="Arial" w:eastAsiaTheme="minorEastAsia" w:hAnsi="Arial" w:cs="Arial"/>
          <w:sz w:val="22"/>
          <w:szCs w:val="22"/>
          <w:lang w:val="en-US" w:eastAsia="zh-CN"/>
        </w:rPr>
        <w:t>OEM</w:t>
      </w:r>
      <w:r w:rsidR="008760EA" w:rsidRPr="00571F43">
        <w:rPr>
          <w:rFonts w:ascii="Arial" w:eastAsiaTheme="minorEastAsia" w:hAnsi="Arial" w:cs="Arial" w:hint="eastAsia"/>
          <w:sz w:val="22"/>
          <w:szCs w:val="22"/>
          <w:lang w:val="en-US" w:eastAsia="zh-CN"/>
        </w:rPr>
        <w:t>）</w:t>
      </w:r>
      <w:r w:rsidR="004D2389" w:rsidRPr="00571F43">
        <w:rPr>
          <w:rFonts w:ascii="Arial" w:eastAsiaTheme="minorEastAsia" w:hAnsi="Arial" w:cs="Arial" w:hint="eastAsia"/>
          <w:sz w:val="22"/>
          <w:szCs w:val="22"/>
          <w:lang w:val="en-US" w:eastAsia="zh-CN"/>
        </w:rPr>
        <w:t>受益。高端解决方案中</w:t>
      </w:r>
      <w:r w:rsidR="0021192C" w:rsidRPr="00571F43">
        <w:rPr>
          <w:rFonts w:ascii="Arial" w:eastAsiaTheme="minorEastAsia" w:hAnsi="Arial" w:cs="Arial" w:hint="eastAsia"/>
          <w:sz w:val="22"/>
          <w:szCs w:val="22"/>
          <w:lang w:val="en-US" w:eastAsia="zh-CN"/>
        </w:rPr>
        <w:t>有</w:t>
      </w:r>
      <w:r w:rsidR="004D2389" w:rsidRPr="00571F43">
        <w:rPr>
          <w:rFonts w:ascii="Arial" w:eastAsiaTheme="minorEastAsia" w:hAnsi="Arial" w:cs="Arial" w:hint="eastAsia"/>
          <w:sz w:val="22"/>
          <w:szCs w:val="22"/>
          <w:lang w:val="en-US" w:eastAsia="zh-CN"/>
        </w:rPr>
        <w:t>各种典型应用，包括嵌入式系统</w:t>
      </w:r>
      <w:r w:rsidR="0021192C" w:rsidRPr="000565C5">
        <w:rPr>
          <w:rFonts w:ascii="Arial" w:eastAsiaTheme="minorEastAsia" w:hAnsi="Arial" w:cs="Arial" w:hint="eastAsia"/>
          <w:sz w:val="22"/>
          <w:szCs w:val="22"/>
          <w:lang w:val="en-US" w:eastAsia="zh-CN"/>
        </w:rPr>
        <w:t>、</w:t>
      </w:r>
      <w:r w:rsidR="004D2389" w:rsidRPr="00571F43">
        <w:rPr>
          <w:rFonts w:ascii="Arial" w:eastAsiaTheme="minorEastAsia" w:hAnsi="Arial" w:cs="Arial" w:hint="eastAsia"/>
          <w:sz w:val="22"/>
          <w:szCs w:val="22"/>
          <w:lang w:val="en-US" w:eastAsia="zh-CN"/>
        </w:rPr>
        <w:t>边缘计算节点</w:t>
      </w:r>
      <w:r w:rsidR="0021192C" w:rsidRPr="00571F43">
        <w:rPr>
          <w:rFonts w:ascii="Arial" w:eastAsiaTheme="minorEastAsia" w:hAnsi="Arial" w:cs="Arial" w:hint="eastAsia"/>
          <w:sz w:val="22"/>
          <w:szCs w:val="22"/>
          <w:lang w:val="en-US" w:eastAsia="zh-CN"/>
        </w:rPr>
        <w:t>、</w:t>
      </w:r>
      <w:r w:rsidR="004D2389" w:rsidRPr="00571F43">
        <w:rPr>
          <w:rFonts w:ascii="Arial" w:eastAsiaTheme="minorEastAsia" w:hAnsi="Arial" w:cs="Arial" w:hint="eastAsia"/>
          <w:sz w:val="22"/>
          <w:szCs w:val="22"/>
          <w:lang w:val="en-US" w:eastAsia="zh-CN"/>
        </w:rPr>
        <w:t>网络集线器</w:t>
      </w:r>
      <w:r w:rsidR="0021192C" w:rsidRPr="00571F43">
        <w:rPr>
          <w:rFonts w:ascii="Arial" w:eastAsiaTheme="minorEastAsia" w:hAnsi="Arial" w:cs="Arial" w:hint="eastAsia"/>
          <w:sz w:val="22"/>
          <w:szCs w:val="22"/>
          <w:lang w:val="en-US" w:eastAsia="zh-CN"/>
        </w:rPr>
        <w:t>、</w:t>
      </w:r>
      <w:r w:rsidR="004D2389" w:rsidRPr="00571F43">
        <w:rPr>
          <w:rFonts w:ascii="Arial" w:eastAsiaTheme="minorEastAsia" w:hAnsi="Arial" w:cs="Arial" w:hint="eastAsia"/>
          <w:sz w:val="22"/>
          <w:szCs w:val="22"/>
          <w:lang w:val="en-US" w:eastAsia="zh-CN"/>
        </w:rPr>
        <w:t>本地</w:t>
      </w:r>
      <w:r w:rsidR="004D2389" w:rsidRPr="00571F43">
        <w:rPr>
          <w:rFonts w:ascii="Arial" w:eastAsiaTheme="minorEastAsia" w:hAnsi="Arial" w:cs="Arial"/>
          <w:sz w:val="22"/>
          <w:szCs w:val="22"/>
          <w:lang w:val="en-US" w:eastAsia="zh-CN"/>
        </w:rPr>
        <w:t>fog</w:t>
      </w:r>
      <w:r w:rsidR="004D2389" w:rsidRPr="00571F43">
        <w:rPr>
          <w:rFonts w:ascii="Arial" w:eastAsiaTheme="minorEastAsia" w:hAnsi="Arial" w:cs="Arial" w:hint="eastAsia"/>
          <w:sz w:val="22"/>
          <w:szCs w:val="22"/>
          <w:lang w:val="en-US" w:eastAsia="zh-CN"/>
        </w:rPr>
        <w:t>数据中心</w:t>
      </w:r>
      <w:r w:rsidR="0021192C" w:rsidRPr="00571F43">
        <w:rPr>
          <w:rFonts w:ascii="Arial" w:eastAsiaTheme="minorEastAsia" w:hAnsi="Arial" w:cs="Arial" w:hint="eastAsia"/>
          <w:sz w:val="22"/>
          <w:szCs w:val="22"/>
          <w:lang w:val="en-US" w:eastAsia="zh-CN"/>
        </w:rPr>
        <w:t>及</w:t>
      </w:r>
      <w:r w:rsidR="004D2389" w:rsidRPr="00571F43">
        <w:rPr>
          <w:rFonts w:ascii="Arial" w:eastAsiaTheme="minorEastAsia" w:hAnsi="Arial" w:cs="Arial" w:hint="eastAsia"/>
          <w:sz w:val="22"/>
          <w:szCs w:val="22"/>
          <w:lang w:val="en-US" w:eastAsia="zh-CN"/>
        </w:rPr>
        <w:t>核心网络设备，以及</w:t>
      </w:r>
      <w:r w:rsidR="005C2959" w:rsidRPr="00571F43">
        <w:rPr>
          <w:rFonts w:ascii="Arial" w:eastAsiaTheme="minorEastAsia" w:hAnsi="Arial" w:cs="Arial" w:hint="eastAsia"/>
          <w:sz w:val="22"/>
          <w:szCs w:val="22"/>
          <w:lang w:val="en-US" w:eastAsia="zh-CN"/>
        </w:rPr>
        <w:t>用于政府关键应用的加固</w:t>
      </w:r>
      <w:r w:rsidR="004D2389" w:rsidRPr="00571F43">
        <w:rPr>
          <w:rFonts w:ascii="Arial" w:eastAsiaTheme="minorEastAsia" w:hAnsi="Arial" w:cs="Arial" w:hint="eastAsia"/>
          <w:sz w:val="22"/>
          <w:szCs w:val="22"/>
          <w:lang w:val="en-US" w:eastAsia="zh-CN"/>
        </w:rPr>
        <w:t>中</w:t>
      </w:r>
      <w:r w:rsidR="005A715A" w:rsidRPr="00571F43">
        <w:rPr>
          <w:rFonts w:ascii="Arial" w:eastAsiaTheme="minorEastAsia" w:hAnsi="Arial" w:cs="Arial" w:hint="eastAsia"/>
          <w:sz w:val="22"/>
          <w:szCs w:val="22"/>
          <w:lang w:val="en-US" w:eastAsia="zh-CN"/>
        </w:rPr>
        <w:t>央</w:t>
      </w:r>
      <w:r w:rsidR="004D2389" w:rsidRPr="00571F43">
        <w:rPr>
          <w:rFonts w:ascii="Arial" w:eastAsiaTheme="minorEastAsia" w:hAnsi="Arial" w:cs="Arial" w:hint="eastAsia"/>
          <w:sz w:val="22"/>
          <w:szCs w:val="22"/>
          <w:lang w:val="en-US" w:eastAsia="zh-CN"/>
        </w:rPr>
        <w:t>云数据中心。</w:t>
      </w:r>
    </w:p>
    <w:p w14:paraId="75989984" w14:textId="77777777" w:rsidR="008624E5" w:rsidRPr="00571F43" w:rsidRDefault="008624E5" w:rsidP="0029557A">
      <w:pPr>
        <w:spacing w:line="360" w:lineRule="auto"/>
        <w:rPr>
          <w:rFonts w:ascii="Arial" w:eastAsiaTheme="minorEastAsia" w:hAnsi="Arial" w:cs="Arial"/>
          <w:sz w:val="22"/>
          <w:szCs w:val="22"/>
          <w:lang w:val="en-US" w:eastAsia="zh-CN"/>
        </w:rPr>
      </w:pPr>
    </w:p>
    <w:p w14:paraId="750100D9" w14:textId="25C5551B" w:rsidR="005C2959" w:rsidRPr="00571F43" w:rsidRDefault="005C2959" w:rsidP="0029557A">
      <w:pPr>
        <w:spacing w:line="360" w:lineRule="auto"/>
        <w:rPr>
          <w:rFonts w:ascii="Arial" w:eastAsiaTheme="minorEastAsia" w:hAnsi="Arial" w:cs="Arial"/>
          <w:sz w:val="22"/>
          <w:szCs w:val="22"/>
          <w:lang w:val="en-US" w:eastAsia="zh-CN"/>
        </w:rPr>
      </w:pPr>
      <w:r w:rsidRPr="00571F43">
        <w:rPr>
          <w:rFonts w:ascii="Arial" w:eastAsiaTheme="minorEastAsia" w:hAnsi="Arial" w:cs="Arial" w:hint="eastAsia"/>
          <w:sz w:val="22"/>
          <w:szCs w:val="22"/>
          <w:lang w:val="en-US" w:eastAsia="zh-CN"/>
        </w:rPr>
        <w:t>康佳特首席技术官</w:t>
      </w:r>
      <w:r w:rsidRPr="00571F43">
        <w:rPr>
          <w:rFonts w:ascii="Arial" w:eastAsiaTheme="minorEastAsia" w:hAnsi="Arial" w:cs="Arial"/>
          <w:sz w:val="22"/>
          <w:szCs w:val="22"/>
          <w:lang w:val="en-US" w:eastAsia="zh-CN"/>
        </w:rPr>
        <w:t>Gerhard Edi</w:t>
      </w:r>
      <w:r w:rsidRPr="00571F43">
        <w:rPr>
          <w:rFonts w:ascii="Arial" w:eastAsiaTheme="minorEastAsia" w:hAnsi="Arial" w:cs="Arial" w:hint="eastAsia"/>
          <w:sz w:val="22"/>
          <w:szCs w:val="22"/>
          <w:lang w:val="en-US" w:eastAsia="zh-CN"/>
        </w:rPr>
        <w:t>解释道：“基于</w:t>
      </w:r>
      <w:r w:rsidR="00422C2B" w:rsidRPr="00571F43">
        <w:rPr>
          <w:rFonts w:ascii="Arial" w:eastAsiaTheme="minorEastAsia" w:hAnsi="Arial" w:cs="Arial" w:hint="eastAsia"/>
          <w:sz w:val="22"/>
          <w:szCs w:val="22"/>
          <w:lang w:val="en-US" w:eastAsia="zh-CN"/>
        </w:rPr>
        <w:t>英特尔</w:t>
      </w:r>
      <w:r w:rsidR="00422C2B" w:rsidRPr="00571F43">
        <w:rPr>
          <w:rFonts w:ascii="Arial" w:eastAsiaTheme="minorEastAsia" w:hAnsi="Arial" w:cs="Arial" w:hint="eastAsia"/>
          <w:kern w:val="24"/>
          <w:sz w:val="22"/>
          <w:szCs w:val="22"/>
          <w:vertAlign w:val="superscript"/>
          <w:lang w:val="en-US" w:eastAsia="zh-CN"/>
        </w:rPr>
        <w:t>®</w:t>
      </w:r>
      <w:r w:rsidR="00422C2B" w:rsidRPr="00571F43">
        <w:rPr>
          <w:rFonts w:ascii="Arial" w:eastAsiaTheme="minorEastAsia" w:hAnsi="Arial" w:cs="Arial"/>
          <w:kern w:val="24"/>
          <w:sz w:val="22"/>
          <w:szCs w:val="22"/>
          <w:vertAlign w:val="superscript"/>
          <w:lang w:val="en-US" w:eastAsia="zh-CN"/>
        </w:rPr>
        <w:t xml:space="preserve"> </w:t>
      </w:r>
      <w:r w:rsidR="000565C5" w:rsidRPr="00571F43">
        <w:rPr>
          <w:rFonts w:ascii="Arial" w:eastAsiaTheme="minorEastAsia" w:hAnsi="Arial" w:cs="Arial" w:hint="eastAsia"/>
          <w:kern w:val="24"/>
          <w:sz w:val="22"/>
          <w:szCs w:val="22"/>
          <w:lang w:val="en-US" w:eastAsia="zh-CN"/>
        </w:rPr>
        <w:t>第</w:t>
      </w:r>
      <w:r w:rsidR="000565C5" w:rsidRPr="00571F43">
        <w:rPr>
          <w:rFonts w:ascii="Arial" w:eastAsiaTheme="minorEastAsia" w:hAnsi="Arial" w:cs="Arial"/>
          <w:kern w:val="24"/>
          <w:sz w:val="22"/>
          <w:szCs w:val="22"/>
          <w:lang w:val="en-US" w:eastAsia="zh-TW"/>
        </w:rPr>
        <w:t>11</w:t>
      </w:r>
      <w:r w:rsidR="000565C5" w:rsidRPr="00571F43">
        <w:rPr>
          <w:rFonts w:ascii="Arial" w:eastAsiaTheme="minorEastAsia" w:hAnsi="Arial" w:cs="Arial" w:hint="eastAsia"/>
          <w:kern w:val="24"/>
          <w:sz w:val="22"/>
          <w:szCs w:val="22"/>
          <w:lang w:val="en-US" w:eastAsia="zh-TW"/>
        </w:rPr>
        <w:t>代</w:t>
      </w:r>
      <w:r w:rsidR="0021192C" w:rsidRPr="00571F43">
        <w:rPr>
          <w:rFonts w:ascii="Arial" w:eastAsiaTheme="minorEastAsia" w:hAnsi="Arial" w:cs="Arial" w:hint="eastAsia"/>
          <w:sz w:val="22"/>
          <w:szCs w:val="22"/>
          <w:lang w:val="en-US" w:eastAsia="zh-CN"/>
        </w:rPr>
        <w:t>酷睿</w:t>
      </w:r>
      <w:r w:rsidR="0021192C" w:rsidRPr="00571F43">
        <w:rPr>
          <w:rFonts w:ascii="Arial" w:eastAsiaTheme="minorEastAsia" w:hAnsi="Arial" w:cs="Arial"/>
          <w:sz w:val="22"/>
          <w:szCs w:val="22"/>
          <w:lang w:val="en-US" w:eastAsia="zh-CN"/>
        </w:rPr>
        <w:t>™</w:t>
      </w:r>
      <w:r w:rsidR="0021192C" w:rsidRPr="00571F43">
        <w:rPr>
          <w:rFonts w:ascii="Arial" w:eastAsiaTheme="minorEastAsia" w:hAnsi="Arial" w:cs="Arial" w:hint="eastAsia"/>
          <w:sz w:val="22"/>
          <w:szCs w:val="22"/>
          <w:lang w:val="en-US" w:eastAsia="zh-CN"/>
        </w:rPr>
        <w:t>处理器的康佳特模块具有高性能</w:t>
      </w:r>
      <w:r w:rsidR="0021192C" w:rsidRPr="00571F43">
        <w:rPr>
          <w:rFonts w:ascii="Arial" w:eastAsiaTheme="minorEastAsia" w:hAnsi="Arial" w:cs="Arial"/>
          <w:sz w:val="22"/>
          <w:szCs w:val="22"/>
          <w:lang w:val="en-US" w:eastAsia="zh-CN"/>
        </w:rPr>
        <w:t>CPU/GPU</w:t>
      </w:r>
      <w:r w:rsidR="0021192C" w:rsidRPr="00571F43">
        <w:rPr>
          <w:rFonts w:ascii="Arial" w:eastAsiaTheme="minorEastAsia" w:hAnsi="Arial" w:cs="Arial" w:hint="eastAsia"/>
          <w:sz w:val="22"/>
          <w:szCs w:val="22"/>
          <w:lang w:val="en-US" w:eastAsia="zh-CN"/>
        </w:rPr>
        <w:t>计算功能，并集成了</w:t>
      </w:r>
      <w:r w:rsidR="0021192C" w:rsidRPr="00571F43">
        <w:rPr>
          <w:rFonts w:ascii="Arial" w:eastAsiaTheme="minorEastAsia" w:hAnsi="Arial" w:cs="Arial"/>
          <w:sz w:val="22"/>
          <w:szCs w:val="22"/>
          <w:lang w:val="en-US" w:eastAsia="zh-CN"/>
        </w:rPr>
        <w:t>AI</w:t>
      </w:r>
      <w:r w:rsidR="0021192C" w:rsidRPr="00571F43">
        <w:rPr>
          <w:rFonts w:ascii="Arial" w:eastAsiaTheme="minorEastAsia" w:hAnsi="Arial" w:cs="Arial" w:hint="eastAsia"/>
          <w:sz w:val="22"/>
          <w:szCs w:val="22"/>
          <w:lang w:val="en-US" w:eastAsia="zh-CN"/>
        </w:rPr>
        <w:t>加速功能，可满足高速处理</w:t>
      </w:r>
      <w:r w:rsidR="00422C2B" w:rsidRPr="00571F43">
        <w:rPr>
          <w:rFonts w:ascii="Arial" w:eastAsiaTheme="minorEastAsia" w:hAnsi="Arial" w:cs="Arial" w:hint="eastAsia"/>
          <w:sz w:val="22"/>
          <w:szCs w:val="22"/>
          <w:lang w:val="en-US" w:eastAsia="zh-CN"/>
        </w:rPr>
        <w:t>和</w:t>
      </w:r>
      <w:r w:rsidR="0021192C" w:rsidRPr="00571F43">
        <w:rPr>
          <w:rFonts w:ascii="Arial" w:eastAsiaTheme="minorEastAsia" w:hAnsi="Arial" w:cs="Arial" w:hint="eastAsia"/>
          <w:sz w:val="22"/>
          <w:szCs w:val="22"/>
          <w:lang w:val="en-US" w:eastAsia="zh-CN"/>
        </w:rPr>
        <w:t>计算机视觉的关键应用需求。”</w:t>
      </w:r>
      <w:r w:rsidRPr="00571F43">
        <w:rPr>
          <w:rFonts w:ascii="Arial" w:eastAsiaTheme="minorEastAsia" w:hAnsi="Arial" w:cs="Arial"/>
          <w:sz w:val="22"/>
          <w:szCs w:val="22"/>
          <w:lang w:val="en-US" w:eastAsia="zh-CN"/>
        </w:rPr>
        <w:t xml:space="preserve"> </w:t>
      </w:r>
      <w:r w:rsidR="004C5F73">
        <w:rPr>
          <w:rFonts w:ascii="Arial" w:eastAsiaTheme="minorEastAsia" w:hAnsi="Arial" w:cs="Arial" w:hint="eastAsia"/>
          <w:sz w:val="22"/>
          <w:szCs w:val="22"/>
          <w:lang w:val="en-US" w:eastAsia="zh-CN"/>
        </w:rPr>
        <w:t xml:space="preserve"> </w:t>
      </w:r>
      <w:r w:rsidR="00422C2B" w:rsidRPr="00571F43">
        <w:rPr>
          <w:rFonts w:ascii="Arial" w:eastAsiaTheme="minorEastAsia" w:hAnsi="Arial" w:cs="Arial" w:hint="eastAsia"/>
          <w:sz w:val="22"/>
          <w:szCs w:val="22"/>
          <w:lang w:val="en-US" w:eastAsia="zh-CN"/>
        </w:rPr>
        <w:t>英特尔</w:t>
      </w:r>
      <w:r w:rsidR="00422C2B" w:rsidRPr="00571F43">
        <w:rPr>
          <w:rFonts w:ascii="Arial" w:eastAsiaTheme="minorEastAsia" w:hAnsi="Arial" w:cs="Arial" w:hint="eastAsia"/>
          <w:kern w:val="24"/>
          <w:sz w:val="22"/>
          <w:szCs w:val="22"/>
          <w:vertAlign w:val="superscript"/>
          <w:lang w:val="en-US" w:eastAsia="zh-CN"/>
        </w:rPr>
        <w:t>®</w:t>
      </w:r>
      <w:r w:rsidR="000565C5" w:rsidRPr="00571F43">
        <w:rPr>
          <w:rFonts w:ascii="Arial" w:eastAsiaTheme="minorEastAsia" w:hAnsi="Arial" w:cs="Arial" w:hint="eastAsia"/>
          <w:kern w:val="24"/>
          <w:sz w:val="22"/>
          <w:szCs w:val="22"/>
          <w:lang w:val="en-US" w:eastAsia="zh-CN"/>
        </w:rPr>
        <w:t>第</w:t>
      </w:r>
      <w:r w:rsidR="000565C5" w:rsidRPr="00571F43">
        <w:rPr>
          <w:rFonts w:ascii="Arial" w:eastAsiaTheme="minorEastAsia" w:hAnsi="Arial" w:cs="Arial"/>
          <w:kern w:val="24"/>
          <w:sz w:val="22"/>
          <w:szCs w:val="22"/>
          <w:lang w:val="en-US" w:eastAsia="zh-CN"/>
        </w:rPr>
        <w:t>11</w:t>
      </w:r>
      <w:r w:rsidR="000565C5" w:rsidRPr="00571F43">
        <w:rPr>
          <w:rFonts w:ascii="Arial" w:eastAsiaTheme="minorEastAsia" w:hAnsi="Arial" w:cs="Arial" w:hint="eastAsia"/>
          <w:kern w:val="24"/>
          <w:sz w:val="22"/>
          <w:szCs w:val="22"/>
          <w:lang w:val="en-US" w:eastAsia="zh-CN"/>
        </w:rPr>
        <w:t>代</w:t>
      </w:r>
      <w:r w:rsidR="00422C2B" w:rsidRPr="00571F43">
        <w:rPr>
          <w:rFonts w:ascii="Arial" w:eastAsiaTheme="minorEastAsia" w:hAnsi="Arial" w:cs="Arial"/>
          <w:kern w:val="24"/>
          <w:sz w:val="22"/>
          <w:szCs w:val="22"/>
          <w:vertAlign w:val="superscript"/>
          <w:lang w:val="en-US" w:eastAsia="zh-CN"/>
        </w:rPr>
        <w:t xml:space="preserve"> </w:t>
      </w:r>
      <w:r w:rsidR="00422C2B" w:rsidRPr="00571F43">
        <w:rPr>
          <w:rFonts w:ascii="Arial" w:eastAsiaTheme="minorEastAsia" w:hAnsi="Arial" w:cs="Arial" w:hint="eastAsia"/>
          <w:sz w:val="22"/>
          <w:szCs w:val="22"/>
          <w:lang w:val="en-US" w:eastAsia="zh-CN"/>
        </w:rPr>
        <w:t>酷睿</w:t>
      </w:r>
      <w:r w:rsidR="00422C2B" w:rsidRPr="00571F43">
        <w:rPr>
          <w:rFonts w:ascii="Arial" w:eastAsiaTheme="minorEastAsia" w:hAnsi="Arial" w:cs="Arial"/>
          <w:sz w:val="22"/>
          <w:szCs w:val="22"/>
          <w:lang w:val="en-US" w:eastAsia="zh-CN"/>
        </w:rPr>
        <w:t>™</w:t>
      </w:r>
      <w:r w:rsidR="00422C2B" w:rsidRPr="00571F43">
        <w:rPr>
          <w:rFonts w:ascii="Arial" w:eastAsiaTheme="minorEastAsia" w:hAnsi="Arial" w:cs="Arial" w:hint="eastAsia"/>
          <w:sz w:val="22"/>
          <w:szCs w:val="22"/>
          <w:lang w:val="en-US" w:eastAsia="zh-CN"/>
        </w:rPr>
        <w:t>处理器</w:t>
      </w:r>
      <w:r w:rsidRPr="00571F43">
        <w:rPr>
          <w:rFonts w:ascii="Arial" w:eastAsiaTheme="minorEastAsia" w:hAnsi="Arial" w:cs="Arial" w:hint="eastAsia"/>
          <w:sz w:val="22"/>
          <w:szCs w:val="22"/>
          <w:lang w:val="en-US" w:eastAsia="zh-CN"/>
        </w:rPr>
        <w:t>的亮点在于其</w:t>
      </w:r>
      <w:r w:rsidRPr="00571F43">
        <w:rPr>
          <w:rFonts w:ascii="Arial" w:eastAsiaTheme="minorEastAsia" w:hAnsi="Arial" w:cs="Arial"/>
          <w:sz w:val="22"/>
          <w:szCs w:val="22"/>
          <w:lang w:val="en-US" w:eastAsia="zh-CN"/>
        </w:rPr>
        <w:t>CPU</w:t>
      </w:r>
      <w:r w:rsidRPr="00571F43">
        <w:rPr>
          <w:rFonts w:ascii="Arial" w:eastAsiaTheme="minorEastAsia" w:hAnsi="Arial" w:cs="Arial" w:hint="eastAsia"/>
          <w:sz w:val="22"/>
          <w:szCs w:val="22"/>
          <w:lang w:val="en-US" w:eastAsia="zh-CN"/>
        </w:rPr>
        <w:t>性能</w:t>
      </w:r>
      <w:r w:rsidR="0021192C" w:rsidRPr="00571F43">
        <w:rPr>
          <w:rFonts w:ascii="Arial" w:eastAsiaTheme="minorEastAsia" w:hAnsi="Arial" w:cs="Arial" w:hint="eastAsia"/>
          <w:sz w:val="22"/>
          <w:szCs w:val="22"/>
          <w:lang w:val="en-US" w:eastAsia="zh-CN"/>
        </w:rPr>
        <w:t>大幅</w:t>
      </w:r>
      <w:r w:rsidRPr="00571F43">
        <w:rPr>
          <w:rFonts w:ascii="Arial" w:eastAsiaTheme="minorEastAsia" w:hAnsi="Arial" w:cs="Arial" w:hint="eastAsia"/>
          <w:sz w:val="22"/>
          <w:szCs w:val="22"/>
          <w:lang w:val="en-US" w:eastAsia="zh-CN"/>
        </w:rPr>
        <w:t>提升，具有快速</w:t>
      </w:r>
      <w:r w:rsidRPr="00571F43">
        <w:rPr>
          <w:rFonts w:ascii="Arial" w:eastAsiaTheme="minorEastAsia" w:hAnsi="Arial" w:cs="Arial"/>
          <w:sz w:val="22"/>
          <w:szCs w:val="22"/>
          <w:lang w:val="en-US" w:eastAsia="zh-CN"/>
        </w:rPr>
        <w:t>DDR4</w:t>
      </w:r>
      <w:r w:rsidR="008760EA" w:rsidRPr="00571F43">
        <w:rPr>
          <w:rFonts w:ascii="Arial" w:eastAsiaTheme="minorEastAsia" w:hAnsi="Arial" w:cs="Arial" w:hint="eastAsia"/>
          <w:sz w:val="22"/>
          <w:szCs w:val="22"/>
          <w:lang w:val="en-US" w:eastAsia="zh-CN"/>
        </w:rPr>
        <w:t>内存</w:t>
      </w:r>
      <w:r w:rsidRPr="00571F43">
        <w:rPr>
          <w:rFonts w:ascii="Arial" w:eastAsiaTheme="minorEastAsia" w:hAnsi="Arial" w:cs="Arial" w:hint="eastAsia"/>
          <w:sz w:val="22"/>
          <w:szCs w:val="22"/>
          <w:lang w:val="en-US" w:eastAsia="zh-CN"/>
        </w:rPr>
        <w:t>、</w:t>
      </w:r>
      <w:r w:rsidR="008760EA" w:rsidRPr="00571F43">
        <w:rPr>
          <w:rFonts w:ascii="Arial" w:eastAsiaTheme="minorEastAsia" w:hAnsi="Arial" w:cs="Arial" w:hint="eastAsia"/>
          <w:sz w:val="22"/>
          <w:szCs w:val="22"/>
          <w:lang w:val="en-US" w:eastAsia="zh-CN"/>
        </w:rPr>
        <w:t>可扩展</w:t>
      </w:r>
      <w:r w:rsidRPr="00571F43">
        <w:rPr>
          <w:rFonts w:ascii="Arial" w:eastAsiaTheme="minorEastAsia" w:hAnsi="Arial" w:cs="Arial" w:hint="eastAsia"/>
          <w:sz w:val="22"/>
          <w:szCs w:val="22"/>
          <w:lang w:val="en-US" w:eastAsia="zh-CN"/>
        </w:rPr>
        <w:t>的</w:t>
      </w:r>
      <w:r w:rsidRPr="00571F43">
        <w:rPr>
          <w:rFonts w:ascii="Arial" w:eastAsiaTheme="minorEastAsia" w:hAnsi="Arial" w:cs="Arial"/>
          <w:sz w:val="22"/>
          <w:szCs w:val="22"/>
          <w:lang w:val="en-US" w:eastAsia="zh-CN"/>
        </w:rPr>
        <w:t>PCIe Gen4</w:t>
      </w:r>
      <w:r w:rsidRPr="00571F43">
        <w:rPr>
          <w:rFonts w:ascii="Arial" w:eastAsiaTheme="minorEastAsia" w:hAnsi="Arial" w:cs="Arial" w:hint="eastAsia"/>
          <w:sz w:val="22"/>
          <w:szCs w:val="22"/>
          <w:lang w:val="en-US" w:eastAsia="zh-CN"/>
        </w:rPr>
        <w:t>和</w:t>
      </w:r>
      <w:r w:rsidRPr="00571F43">
        <w:rPr>
          <w:rFonts w:ascii="Arial" w:eastAsiaTheme="minorEastAsia" w:hAnsi="Arial" w:cs="Arial"/>
          <w:sz w:val="22"/>
          <w:szCs w:val="22"/>
          <w:lang w:val="en-US" w:eastAsia="zh-CN"/>
        </w:rPr>
        <w:t>USB 4.0</w:t>
      </w:r>
      <w:r w:rsidRPr="00571F43">
        <w:rPr>
          <w:rFonts w:ascii="Arial" w:eastAsiaTheme="minorEastAsia" w:hAnsi="Arial" w:cs="Arial" w:hint="eastAsia"/>
          <w:sz w:val="22"/>
          <w:szCs w:val="22"/>
          <w:lang w:val="en-US" w:eastAsia="zh-CN"/>
        </w:rPr>
        <w:t>带宽。</w:t>
      </w:r>
      <w:r w:rsidR="0021192C" w:rsidRPr="00571F43">
        <w:rPr>
          <w:rFonts w:ascii="Arial" w:eastAsiaTheme="minorEastAsia" w:hAnsi="Arial" w:cs="Arial" w:hint="eastAsia"/>
          <w:sz w:val="22"/>
          <w:szCs w:val="22"/>
          <w:lang w:val="en-US" w:eastAsia="zh-CN"/>
        </w:rPr>
        <w:t>这些性能的提升与对连接边缘计算机至关重要的</w:t>
      </w:r>
      <w:r w:rsidR="00346F84" w:rsidRPr="00571F43">
        <w:rPr>
          <w:rFonts w:ascii="Arial" w:eastAsiaTheme="minorEastAsia" w:hAnsi="Arial" w:cs="Arial" w:hint="eastAsia"/>
          <w:sz w:val="22"/>
          <w:szCs w:val="22"/>
          <w:lang w:val="en-US" w:eastAsia="zh-CN"/>
        </w:rPr>
        <w:t>通讯</w:t>
      </w:r>
      <w:r w:rsidR="0021192C" w:rsidRPr="00571F43">
        <w:rPr>
          <w:rFonts w:ascii="Arial" w:eastAsiaTheme="minorEastAsia" w:hAnsi="Arial" w:cs="Arial" w:hint="eastAsia"/>
          <w:sz w:val="22"/>
          <w:szCs w:val="22"/>
          <w:lang w:val="en-US" w:eastAsia="zh-CN"/>
        </w:rPr>
        <w:t>功能</w:t>
      </w:r>
      <w:r w:rsidR="002B14C5" w:rsidRPr="00571F43">
        <w:rPr>
          <w:rFonts w:ascii="Arial" w:eastAsiaTheme="minorEastAsia" w:hAnsi="Arial" w:cs="Arial" w:hint="eastAsia"/>
          <w:sz w:val="22"/>
          <w:szCs w:val="22"/>
          <w:lang w:val="en-US" w:eastAsia="zh-CN"/>
        </w:rPr>
        <w:t>相辅相成，</w:t>
      </w:r>
      <w:r w:rsidR="009F3E5A" w:rsidRPr="00571F43">
        <w:rPr>
          <w:rFonts w:ascii="Arial" w:eastAsiaTheme="minorEastAsia" w:hAnsi="Arial" w:cs="Arial" w:hint="eastAsia"/>
          <w:sz w:val="22"/>
          <w:szCs w:val="22"/>
          <w:lang w:val="en-US" w:eastAsia="zh-CN"/>
        </w:rPr>
        <w:t>像是</w:t>
      </w:r>
      <w:r w:rsidR="00346F84" w:rsidRPr="00571F43">
        <w:rPr>
          <w:rFonts w:ascii="Arial" w:eastAsiaTheme="minorEastAsia" w:hAnsi="Arial" w:cs="Arial" w:hint="eastAsia"/>
          <w:sz w:val="22"/>
          <w:szCs w:val="22"/>
          <w:lang w:val="en-US" w:eastAsia="zh-CN"/>
        </w:rPr>
        <w:t>康佳特</w:t>
      </w:r>
      <w:r w:rsidR="005C6B14" w:rsidRPr="00571F43">
        <w:rPr>
          <w:rFonts w:ascii="Arial" w:eastAsiaTheme="minorEastAsia" w:hAnsi="Arial" w:cs="Arial" w:hint="eastAsia"/>
          <w:sz w:val="22"/>
          <w:szCs w:val="22"/>
          <w:lang w:val="en-US" w:eastAsia="zh-CN"/>
        </w:rPr>
        <w:t>透過</w:t>
      </w:r>
      <w:r w:rsidR="005C6B14" w:rsidRPr="00571F43">
        <w:rPr>
          <w:rFonts w:ascii="Arial" w:eastAsiaTheme="minorEastAsia" w:hAnsi="Arial" w:cs="Arial"/>
          <w:sz w:val="22"/>
          <w:szCs w:val="22"/>
          <w:lang w:val="en-US" w:eastAsia="zh-CN"/>
        </w:rPr>
        <w:t>Real-Time</w:t>
      </w:r>
      <w:r w:rsidR="005C6B14" w:rsidRPr="000565C5">
        <w:rPr>
          <w:rFonts w:ascii="Arial" w:eastAsiaTheme="minorEastAsia" w:hAnsi="Arial" w:cs="Arial"/>
          <w:sz w:val="22"/>
          <w:szCs w:val="22"/>
          <w:lang w:val="en-US" w:eastAsia="zh-CN"/>
        </w:rPr>
        <w:t xml:space="preserve"> Systems</w:t>
      </w:r>
      <w:r w:rsidR="005C6B14" w:rsidRPr="00571F43">
        <w:rPr>
          <w:rFonts w:ascii="Arial" w:eastAsiaTheme="minorEastAsia" w:hAnsi="Arial" w:cs="Arial" w:hint="eastAsia"/>
          <w:sz w:val="22"/>
          <w:szCs w:val="22"/>
          <w:lang w:val="en-US" w:eastAsia="zh-CN"/>
        </w:rPr>
        <w:t>的</w:t>
      </w:r>
      <w:r w:rsidR="00FE703D" w:rsidRPr="00571F43">
        <w:rPr>
          <w:rFonts w:ascii="Arial" w:eastAsiaTheme="minorEastAsia" w:hAnsi="Arial" w:cs="Arial"/>
          <w:sz w:val="22"/>
          <w:szCs w:val="22"/>
          <w:lang w:val="en-US" w:eastAsia="zh-CN"/>
        </w:rPr>
        <w:t>hypervisor</w:t>
      </w:r>
      <w:r w:rsidR="009F3E5A" w:rsidRPr="00571F43">
        <w:rPr>
          <w:rFonts w:ascii="Arial" w:eastAsiaTheme="minorEastAsia" w:hAnsi="Arial" w:cs="Arial" w:hint="eastAsia"/>
          <w:sz w:val="22"/>
          <w:szCs w:val="22"/>
          <w:lang w:val="en-US" w:eastAsia="zh-CN"/>
        </w:rPr>
        <w:t>技术</w:t>
      </w:r>
      <w:r w:rsidR="005C6B14" w:rsidRPr="00571F43">
        <w:rPr>
          <w:rFonts w:ascii="Arial" w:eastAsiaTheme="minorEastAsia" w:hAnsi="Arial" w:cs="Arial" w:hint="eastAsia"/>
          <w:sz w:val="22"/>
          <w:szCs w:val="22"/>
          <w:lang w:val="en-US" w:eastAsia="zh-CN"/>
        </w:rPr>
        <w:t>提供</w:t>
      </w:r>
      <w:r w:rsidR="009F3E5A" w:rsidRPr="00571F43">
        <w:rPr>
          <w:rFonts w:ascii="Arial" w:eastAsiaTheme="minorEastAsia" w:hAnsi="Arial" w:cs="Arial" w:hint="eastAsia"/>
          <w:sz w:val="22"/>
          <w:szCs w:val="22"/>
          <w:lang w:val="en-US" w:eastAsia="zh-CN"/>
        </w:rPr>
        <w:t>硬件辅助虚拟化支持</w:t>
      </w:r>
      <w:r w:rsidR="00FE703D" w:rsidRPr="00571F43">
        <w:rPr>
          <w:rFonts w:ascii="Arial" w:eastAsiaTheme="minorEastAsia" w:hAnsi="Arial" w:cs="Arial" w:hint="eastAsia"/>
          <w:sz w:val="22"/>
          <w:szCs w:val="22"/>
          <w:lang w:val="en-US" w:eastAsia="zh-CN"/>
        </w:rPr>
        <w:t>。所有这些</w:t>
      </w:r>
      <w:r w:rsidR="0021192C" w:rsidRPr="00571F43">
        <w:rPr>
          <w:rFonts w:ascii="Arial" w:eastAsiaTheme="minorEastAsia" w:hAnsi="Arial" w:cs="Arial" w:hint="eastAsia"/>
          <w:sz w:val="22"/>
          <w:szCs w:val="22"/>
          <w:lang w:val="en-US" w:eastAsia="zh-CN"/>
        </w:rPr>
        <w:t>功能</w:t>
      </w:r>
      <w:r w:rsidR="002B14C5" w:rsidRPr="00571F43">
        <w:rPr>
          <w:rFonts w:ascii="Arial" w:eastAsiaTheme="minorEastAsia" w:hAnsi="Arial" w:cs="Arial" w:hint="eastAsia"/>
          <w:sz w:val="22"/>
          <w:szCs w:val="22"/>
          <w:lang w:val="en-US" w:eastAsia="zh-CN"/>
        </w:rPr>
        <w:t>都采用了</w:t>
      </w:r>
      <w:r w:rsidR="00FE703D" w:rsidRPr="00571F43">
        <w:rPr>
          <w:rFonts w:ascii="Arial" w:eastAsiaTheme="minorEastAsia" w:hAnsi="Arial" w:cs="Arial" w:hint="eastAsia"/>
          <w:sz w:val="22"/>
          <w:szCs w:val="22"/>
          <w:lang w:val="en-US" w:eastAsia="zh-CN"/>
        </w:rPr>
        <w:t>强大</w:t>
      </w:r>
      <w:r w:rsidR="002B14C5" w:rsidRPr="00571F43">
        <w:rPr>
          <w:rFonts w:ascii="Arial" w:eastAsiaTheme="minorEastAsia" w:hAnsi="Arial" w:cs="Arial" w:hint="eastAsia"/>
          <w:sz w:val="22"/>
          <w:szCs w:val="22"/>
          <w:lang w:val="en-US" w:eastAsia="zh-CN"/>
        </w:rPr>
        <w:t>且节能</w:t>
      </w:r>
      <w:r w:rsidR="00FE703D" w:rsidRPr="00571F43">
        <w:rPr>
          <w:rFonts w:ascii="Arial" w:eastAsiaTheme="minorEastAsia" w:hAnsi="Arial" w:cs="Arial" w:hint="eastAsia"/>
          <w:sz w:val="22"/>
          <w:szCs w:val="22"/>
          <w:lang w:val="en-US" w:eastAsia="zh-CN"/>
        </w:rPr>
        <w:t>的</w:t>
      </w:r>
      <w:r w:rsidR="00D74C9A" w:rsidRPr="00571F43">
        <w:rPr>
          <w:rFonts w:ascii="Arial" w:eastAsiaTheme="minorEastAsia" w:hAnsi="Arial" w:cs="Arial" w:hint="eastAsia"/>
          <w:sz w:val="22"/>
          <w:szCs w:val="22"/>
          <w:lang w:val="en-US" w:eastAsia="zh-CN"/>
        </w:rPr>
        <w:t>英特尔</w:t>
      </w:r>
      <w:r w:rsidR="00D74C9A" w:rsidRPr="00571F43">
        <w:rPr>
          <w:rFonts w:ascii="Arial" w:eastAsiaTheme="minorEastAsia" w:hAnsi="Arial" w:cs="Arial"/>
          <w:sz w:val="22"/>
          <w:szCs w:val="22"/>
          <w:lang w:val="en-US" w:eastAsia="zh-CN"/>
        </w:rPr>
        <w:t>SuperFit</w:t>
      </w:r>
      <w:r w:rsidR="00531E38" w:rsidRPr="00571F43">
        <w:rPr>
          <w:rFonts w:ascii="Arial" w:eastAsiaTheme="minorEastAsia" w:hAnsi="Arial" w:cs="Arial" w:hint="eastAsia"/>
          <w:sz w:val="22"/>
          <w:szCs w:val="22"/>
          <w:lang w:val="en-US" w:eastAsia="zh-CN"/>
        </w:rPr>
        <w:t>封装</w:t>
      </w:r>
      <w:r w:rsidR="004C5F73">
        <w:rPr>
          <w:rFonts w:ascii="Arial" w:eastAsiaTheme="minorEastAsia" w:hAnsi="Arial" w:cs="Arial" w:hint="eastAsia"/>
          <w:sz w:val="22"/>
          <w:szCs w:val="22"/>
          <w:lang w:val="en-US" w:eastAsia="zh-CN"/>
        </w:rPr>
        <w:t>技术</w:t>
      </w:r>
      <w:r w:rsidR="00FE703D" w:rsidRPr="00571F43">
        <w:rPr>
          <w:rFonts w:ascii="Arial" w:eastAsiaTheme="minorEastAsia" w:hAnsi="Arial" w:cs="Arial" w:hint="eastAsia"/>
          <w:sz w:val="22"/>
          <w:szCs w:val="22"/>
          <w:lang w:val="en-US" w:eastAsia="zh-CN"/>
        </w:rPr>
        <w:t>，</w:t>
      </w:r>
      <w:r w:rsidR="0021192C" w:rsidRPr="00571F43">
        <w:rPr>
          <w:rFonts w:ascii="Arial" w:eastAsiaTheme="minorEastAsia" w:hAnsi="Arial" w:cs="Arial" w:hint="eastAsia"/>
          <w:sz w:val="22"/>
          <w:szCs w:val="22"/>
          <w:lang w:val="en-US" w:eastAsia="zh-CN"/>
        </w:rPr>
        <w:t>可节省更多功耗、提高物理密度，并在给定的</w:t>
      </w:r>
      <w:r w:rsidR="002B14C5" w:rsidRPr="00571F43">
        <w:rPr>
          <w:rFonts w:ascii="Arial" w:eastAsiaTheme="minorEastAsia" w:hAnsi="Arial" w:cs="Arial" w:hint="eastAsia"/>
          <w:sz w:val="22"/>
          <w:szCs w:val="22"/>
          <w:lang w:val="en-US" w:eastAsia="zh-CN"/>
        </w:rPr>
        <w:t>热度范围内</w:t>
      </w:r>
      <w:r w:rsidR="0021192C" w:rsidRPr="00571F43">
        <w:rPr>
          <w:rFonts w:ascii="Arial" w:eastAsiaTheme="minorEastAsia" w:hAnsi="Arial" w:cs="Arial" w:hint="eastAsia"/>
          <w:sz w:val="22"/>
          <w:szCs w:val="22"/>
          <w:lang w:val="en-US" w:eastAsia="zh-CN"/>
        </w:rPr>
        <w:t>提供更</w:t>
      </w:r>
      <w:r w:rsidR="000565C5" w:rsidRPr="00571F43">
        <w:rPr>
          <w:rFonts w:ascii="Arial" w:eastAsiaTheme="minorEastAsia" w:hAnsi="Arial" w:cs="Arial" w:hint="eastAsia"/>
          <w:sz w:val="22"/>
          <w:szCs w:val="22"/>
          <w:lang w:val="en-US" w:eastAsia="zh-CN"/>
        </w:rPr>
        <w:t>高</w:t>
      </w:r>
      <w:r w:rsidR="0021192C" w:rsidRPr="00571F43">
        <w:rPr>
          <w:rFonts w:ascii="Arial" w:eastAsiaTheme="minorEastAsia" w:hAnsi="Arial" w:cs="Arial" w:hint="eastAsia"/>
          <w:sz w:val="22"/>
          <w:szCs w:val="22"/>
          <w:lang w:val="en-US" w:eastAsia="zh-CN"/>
        </w:rPr>
        <w:t>的计算能力。</w:t>
      </w:r>
    </w:p>
    <w:p w14:paraId="428A86AF" w14:textId="77777777" w:rsidR="00D95002" w:rsidRPr="00571F43" w:rsidRDefault="00D95002" w:rsidP="0029557A">
      <w:pPr>
        <w:spacing w:line="360" w:lineRule="auto"/>
        <w:rPr>
          <w:rFonts w:ascii="Arial" w:eastAsiaTheme="minorEastAsia" w:hAnsi="Arial" w:cs="Arial"/>
          <w:sz w:val="22"/>
          <w:szCs w:val="22"/>
          <w:lang w:val="en-US" w:eastAsia="zh-CN"/>
        </w:rPr>
      </w:pPr>
    </w:p>
    <w:p w14:paraId="575DB92C" w14:textId="0BED2356" w:rsidR="00F75EE7" w:rsidRPr="00571F43" w:rsidRDefault="00377ADA" w:rsidP="00F75EE7">
      <w:pPr>
        <w:spacing w:line="360" w:lineRule="auto"/>
        <w:rPr>
          <w:rFonts w:ascii="Arial" w:eastAsiaTheme="minorEastAsia" w:hAnsi="Arial" w:cs="Arial"/>
          <w:b/>
          <w:sz w:val="22"/>
          <w:szCs w:val="22"/>
          <w:lang w:val="en-US" w:eastAsia="zh-CN"/>
        </w:rPr>
      </w:pPr>
      <w:r w:rsidRPr="00571F43">
        <w:rPr>
          <w:rFonts w:ascii="Arial" w:eastAsiaTheme="minorEastAsia" w:hAnsi="Arial" w:cs="Arial" w:hint="eastAsia"/>
          <w:b/>
          <w:sz w:val="22"/>
          <w:szCs w:val="22"/>
          <w:lang w:val="en-US" w:eastAsia="zh-CN"/>
        </w:rPr>
        <w:t>独特</w:t>
      </w:r>
      <w:r w:rsidR="000F679A" w:rsidRPr="00571F43">
        <w:rPr>
          <w:rFonts w:ascii="Arial" w:eastAsiaTheme="minorEastAsia" w:hAnsi="Arial" w:cs="Arial" w:hint="eastAsia"/>
          <w:b/>
          <w:sz w:val="22"/>
          <w:szCs w:val="22"/>
          <w:lang w:val="en-US" w:eastAsia="zh-CN"/>
        </w:rPr>
        <w:t>优势</w:t>
      </w:r>
    </w:p>
    <w:p w14:paraId="24112B21" w14:textId="13057400" w:rsidR="000F679A" w:rsidRPr="00571F43" w:rsidRDefault="008E20CD" w:rsidP="001A7466">
      <w:pPr>
        <w:spacing w:line="360" w:lineRule="auto"/>
        <w:rPr>
          <w:rFonts w:ascii="Arial" w:eastAsiaTheme="minorEastAsia" w:hAnsi="Arial" w:cs="Arial"/>
          <w:sz w:val="22"/>
          <w:szCs w:val="22"/>
          <w:lang w:val="en-US" w:eastAsia="zh-CN"/>
        </w:rPr>
      </w:pPr>
      <w:r w:rsidRPr="00571F43">
        <w:rPr>
          <w:rFonts w:ascii="Arial" w:eastAsiaTheme="minorEastAsia" w:hAnsi="Arial" w:cs="Arial" w:hint="eastAsia"/>
          <w:sz w:val="22"/>
          <w:szCs w:val="22"/>
          <w:lang w:val="en-US" w:eastAsia="zh-CN"/>
        </w:rPr>
        <w:t>康佳特产品经理</w:t>
      </w:r>
      <w:r w:rsidRPr="00571F43">
        <w:rPr>
          <w:rFonts w:ascii="Arial" w:eastAsiaTheme="minorEastAsia" w:hAnsi="Arial" w:cs="Arial"/>
          <w:sz w:val="22"/>
          <w:szCs w:val="22"/>
          <w:lang w:val="en-US" w:eastAsia="zh-CN"/>
        </w:rPr>
        <w:t>Andreas Bergbauer</w:t>
      </w:r>
      <w:r w:rsidRPr="000565C5">
        <w:rPr>
          <w:rFonts w:ascii="Arial" w:eastAsiaTheme="minorEastAsia" w:hAnsi="Arial" w:cs="Arial" w:hint="eastAsia"/>
          <w:sz w:val="22"/>
          <w:szCs w:val="22"/>
          <w:lang w:val="en-US" w:eastAsia="zh-CN"/>
        </w:rPr>
        <w:t>说</w:t>
      </w:r>
      <w:r w:rsidRPr="00571F43">
        <w:rPr>
          <w:rFonts w:ascii="Arial" w:eastAsiaTheme="minorEastAsia" w:hAnsi="Arial" w:cs="Arial" w:hint="eastAsia"/>
          <w:sz w:val="22"/>
          <w:szCs w:val="22"/>
          <w:lang w:val="en-US" w:eastAsia="zh-CN"/>
        </w:rPr>
        <w:t>道</w:t>
      </w:r>
      <w:r>
        <w:rPr>
          <w:rFonts w:ascii="Arial" w:eastAsia="PMingLiU" w:hAnsi="Arial" w:cs="Arial" w:hint="eastAsia"/>
          <w:sz w:val="22"/>
          <w:szCs w:val="22"/>
          <w:lang w:val="en-US" w:eastAsia="zh-TW"/>
        </w:rPr>
        <w:t>:</w:t>
      </w:r>
      <w:r w:rsidR="000F679A" w:rsidRPr="00571F43">
        <w:rPr>
          <w:rFonts w:ascii="Arial" w:eastAsiaTheme="minorEastAsia" w:hAnsi="Arial" w:cs="Arial" w:hint="eastAsia"/>
          <w:sz w:val="22"/>
          <w:szCs w:val="22"/>
          <w:lang w:val="en-US" w:eastAsia="zh-CN"/>
        </w:rPr>
        <w:t>“</w:t>
      </w:r>
      <w:r w:rsidR="002B14C5" w:rsidRPr="00571F43">
        <w:rPr>
          <w:rFonts w:ascii="Arial" w:eastAsiaTheme="minorEastAsia" w:hAnsi="Arial" w:cs="Arial" w:hint="eastAsia"/>
          <w:sz w:val="22"/>
          <w:szCs w:val="22"/>
          <w:lang w:val="en-US" w:eastAsia="zh-CN"/>
        </w:rPr>
        <w:t>从现在开始，</w:t>
      </w:r>
      <w:r w:rsidR="000F679A" w:rsidRPr="00571F43">
        <w:rPr>
          <w:rFonts w:ascii="Arial" w:eastAsiaTheme="minorEastAsia" w:hAnsi="Arial" w:cs="Arial" w:hint="eastAsia"/>
          <w:sz w:val="22"/>
          <w:szCs w:val="22"/>
          <w:lang w:val="en-US" w:eastAsia="zh-CN"/>
        </w:rPr>
        <w:t>设计工程师</w:t>
      </w:r>
      <w:r w:rsidR="0021192C" w:rsidRPr="00571F43">
        <w:rPr>
          <w:rFonts w:ascii="Arial" w:eastAsiaTheme="minorEastAsia" w:hAnsi="Arial" w:cs="Arial" w:hint="eastAsia"/>
          <w:sz w:val="22"/>
          <w:szCs w:val="22"/>
          <w:lang w:val="en-US" w:eastAsia="zh-CN"/>
        </w:rPr>
        <w:t>可以在</w:t>
      </w:r>
      <w:r w:rsidR="000F679A" w:rsidRPr="00571F43">
        <w:rPr>
          <w:rFonts w:ascii="Arial" w:eastAsiaTheme="minorEastAsia" w:hAnsi="Arial" w:cs="Arial"/>
          <w:sz w:val="22"/>
          <w:szCs w:val="22"/>
          <w:lang w:val="en-US" w:eastAsia="zh-CN"/>
        </w:rPr>
        <w:t>COM Express</w:t>
      </w:r>
      <w:r w:rsidR="000F679A" w:rsidRPr="00571F43">
        <w:rPr>
          <w:rFonts w:ascii="Arial" w:eastAsiaTheme="minorEastAsia" w:hAnsi="Arial" w:cs="Arial" w:hint="eastAsia"/>
          <w:sz w:val="22"/>
          <w:szCs w:val="22"/>
          <w:lang w:val="en-US" w:eastAsia="zh-CN"/>
        </w:rPr>
        <w:t>或</w:t>
      </w:r>
      <w:r w:rsidR="000F679A" w:rsidRPr="00571F43">
        <w:rPr>
          <w:rFonts w:ascii="Arial" w:eastAsiaTheme="minorEastAsia" w:hAnsi="Arial" w:cs="Arial"/>
          <w:sz w:val="22"/>
          <w:szCs w:val="22"/>
          <w:lang w:val="en-US" w:eastAsia="zh-CN"/>
        </w:rPr>
        <w:t>COM-HPC</w:t>
      </w:r>
      <w:r w:rsidR="00A452F4" w:rsidRPr="00571F43">
        <w:rPr>
          <w:rFonts w:ascii="Arial" w:eastAsiaTheme="minorEastAsia" w:hAnsi="Arial" w:cs="Arial" w:hint="eastAsia"/>
          <w:sz w:val="22"/>
          <w:szCs w:val="22"/>
          <w:lang w:val="en-US" w:eastAsia="zh-CN"/>
        </w:rPr>
        <w:t>中</w:t>
      </w:r>
      <w:r w:rsidR="0021192C" w:rsidRPr="00571F43">
        <w:rPr>
          <w:rFonts w:ascii="Arial" w:eastAsiaTheme="minorEastAsia" w:hAnsi="Arial" w:cs="Arial" w:hint="eastAsia"/>
          <w:sz w:val="22"/>
          <w:szCs w:val="22"/>
          <w:lang w:val="en-US" w:eastAsia="zh-CN"/>
        </w:rPr>
        <w:t>进行</w:t>
      </w:r>
      <w:r w:rsidR="00A452F4" w:rsidRPr="00571F43">
        <w:rPr>
          <w:rFonts w:ascii="Arial" w:eastAsiaTheme="minorEastAsia" w:hAnsi="Arial" w:cs="Arial" w:hint="eastAsia"/>
          <w:sz w:val="22"/>
          <w:szCs w:val="22"/>
          <w:lang w:val="en-US" w:eastAsia="zh-CN"/>
        </w:rPr>
        <w:t>选择</w:t>
      </w:r>
      <w:r w:rsidR="0021192C" w:rsidRPr="00571F43">
        <w:rPr>
          <w:rFonts w:ascii="Arial" w:eastAsiaTheme="minorEastAsia" w:hAnsi="Arial" w:cs="Arial" w:hint="eastAsia"/>
          <w:sz w:val="22"/>
          <w:szCs w:val="22"/>
          <w:lang w:val="en-US" w:eastAsia="zh-CN"/>
        </w:rPr>
        <w:t>。</w:t>
      </w:r>
      <w:r w:rsidR="000F679A" w:rsidRPr="00571F43">
        <w:rPr>
          <w:rFonts w:ascii="Arial" w:eastAsiaTheme="minorEastAsia" w:hAnsi="Arial" w:cs="Arial" w:hint="eastAsia"/>
          <w:sz w:val="22"/>
          <w:szCs w:val="22"/>
          <w:lang w:val="en-US" w:eastAsia="zh-CN"/>
        </w:rPr>
        <w:t>每种模块都具有独特的优势，例如：</w:t>
      </w:r>
      <w:r w:rsidR="0021192C" w:rsidRPr="00571F43">
        <w:rPr>
          <w:rFonts w:ascii="Arial" w:eastAsiaTheme="minorEastAsia" w:hAnsi="Arial" w:cs="Arial" w:hint="eastAsia"/>
          <w:sz w:val="22"/>
          <w:szCs w:val="22"/>
          <w:lang w:val="en-US" w:eastAsia="zh-CN"/>
        </w:rPr>
        <w:t>与过去的连接器相比，改良后的</w:t>
      </w:r>
      <w:r w:rsidR="000F679A" w:rsidRPr="00571F43">
        <w:rPr>
          <w:rFonts w:ascii="Arial" w:eastAsiaTheme="minorEastAsia" w:hAnsi="Arial" w:cs="Arial"/>
          <w:sz w:val="22"/>
          <w:szCs w:val="22"/>
          <w:lang w:val="en-US" w:eastAsia="zh-CN"/>
        </w:rPr>
        <w:t>COM Express</w:t>
      </w:r>
      <w:r w:rsidR="0021192C" w:rsidRPr="00571F43">
        <w:rPr>
          <w:rFonts w:ascii="Arial" w:eastAsiaTheme="minorEastAsia" w:hAnsi="Arial" w:cs="Arial" w:hint="eastAsia"/>
          <w:sz w:val="22"/>
          <w:szCs w:val="22"/>
          <w:lang w:val="en-US" w:eastAsia="zh-CN"/>
        </w:rPr>
        <w:t>新</w:t>
      </w:r>
      <w:r w:rsidR="000F679A" w:rsidRPr="00571F43">
        <w:rPr>
          <w:rFonts w:ascii="Arial" w:eastAsiaTheme="minorEastAsia" w:hAnsi="Arial" w:cs="Arial" w:hint="eastAsia"/>
          <w:sz w:val="22"/>
          <w:szCs w:val="22"/>
          <w:lang w:val="en-US" w:eastAsia="zh-CN"/>
        </w:rPr>
        <w:t>一代连接器</w:t>
      </w:r>
      <w:r w:rsidR="0021192C" w:rsidRPr="00571F43">
        <w:rPr>
          <w:rFonts w:ascii="Arial" w:eastAsiaTheme="minorEastAsia" w:hAnsi="Arial" w:cs="Arial" w:hint="eastAsia"/>
          <w:sz w:val="22"/>
          <w:szCs w:val="22"/>
          <w:lang w:val="en-US" w:eastAsia="zh-CN"/>
        </w:rPr>
        <w:t>有望</w:t>
      </w:r>
      <w:r w:rsidR="000F679A" w:rsidRPr="00571F43">
        <w:rPr>
          <w:rFonts w:ascii="Arial" w:eastAsiaTheme="minorEastAsia" w:hAnsi="Arial" w:cs="Arial" w:hint="eastAsia"/>
          <w:sz w:val="22"/>
          <w:szCs w:val="22"/>
          <w:lang w:val="en-US" w:eastAsia="zh-CN"/>
        </w:rPr>
        <w:t>提供更</w:t>
      </w:r>
      <w:r w:rsidR="00377ADA" w:rsidRPr="00571F43">
        <w:rPr>
          <w:rFonts w:ascii="Arial" w:eastAsiaTheme="minorEastAsia" w:hAnsi="Arial" w:cs="Arial" w:hint="eastAsia"/>
          <w:sz w:val="22"/>
          <w:szCs w:val="22"/>
          <w:lang w:val="en-US" w:eastAsia="zh-CN"/>
        </w:rPr>
        <w:t>大</w:t>
      </w:r>
      <w:r w:rsidR="000F679A" w:rsidRPr="00571F43">
        <w:rPr>
          <w:rFonts w:ascii="Arial" w:eastAsiaTheme="minorEastAsia" w:hAnsi="Arial" w:cs="Arial" w:hint="eastAsia"/>
          <w:sz w:val="22"/>
          <w:szCs w:val="22"/>
          <w:lang w:val="en-US" w:eastAsia="zh-CN"/>
        </w:rPr>
        <w:t>的带宽</w:t>
      </w:r>
      <w:r w:rsidR="00377ADA" w:rsidRPr="00571F43">
        <w:rPr>
          <w:rFonts w:ascii="Arial" w:eastAsiaTheme="minorEastAsia" w:hAnsi="Arial" w:cs="Arial" w:hint="eastAsia"/>
          <w:sz w:val="22"/>
          <w:szCs w:val="22"/>
          <w:lang w:val="en-US" w:eastAsia="zh-CN"/>
        </w:rPr>
        <w:t>容量</w:t>
      </w:r>
      <w:r w:rsidR="000F679A" w:rsidRPr="00571F43">
        <w:rPr>
          <w:rFonts w:ascii="Arial" w:eastAsiaTheme="minorEastAsia" w:hAnsi="Arial" w:cs="Arial" w:hint="eastAsia"/>
          <w:sz w:val="22"/>
          <w:szCs w:val="22"/>
          <w:lang w:val="en-US" w:eastAsia="zh-CN"/>
        </w:rPr>
        <w:t>。</w:t>
      </w:r>
      <w:r w:rsidR="00377ADA" w:rsidRPr="00571F43">
        <w:rPr>
          <w:rFonts w:ascii="Arial" w:eastAsiaTheme="minorEastAsia" w:hAnsi="Arial" w:cs="Arial" w:hint="eastAsia"/>
          <w:sz w:val="22"/>
          <w:szCs w:val="22"/>
          <w:lang w:val="en-US" w:eastAsia="zh-CN"/>
        </w:rPr>
        <w:t>这对于考虑利用</w:t>
      </w:r>
      <w:r w:rsidR="00377ADA" w:rsidRPr="00571F43">
        <w:rPr>
          <w:rFonts w:ascii="Arial" w:eastAsiaTheme="minorEastAsia" w:hAnsi="Arial" w:cs="Arial"/>
          <w:sz w:val="22"/>
          <w:szCs w:val="22"/>
          <w:lang w:val="en-US" w:eastAsia="zh-CN"/>
        </w:rPr>
        <w:t>PCIe Gen 4</w:t>
      </w:r>
      <w:r w:rsidR="00377ADA" w:rsidRPr="00571F43">
        <w:rPr>
          <w:rFonts w:ascii="Arial" w:eastAsiaTheme="minorEastAsia" w:hAnsi="Arial" w:cs="Arial" w:hint="eastAsia"/>
          <w:sz w:val="22"/>
          <w:szCs w:val="22"/>
          <w:lang w:val="en-US" w:eastAsia="zh-CN"/>
        </w:rPr>
        <w:t>等高带宽接口的工程师来说是至关重要的信息。</w:t>
      </w:r>
      <w:r w:rsidR="000F679A" w:rsidRPr="00571F43">
        <w:rPr>
          <w:rFonts w:ascii="Arial" w:eastAsiaTheme="minorEastAsia" w:hAnsi="Arial" w:cs="Arial" w:hint="eastAsia"/>
          <w:sz w:val="22"/>
          <w:szCs w:val="22"/>
          <w:lang w:val="en-US" w:eastAsia="zh-CN"/>
        </w:rPr>
        <w:t>选择</w:t>
      </w:r>
      <w:r w:rsidR="000F679A" w:rsidRPr="00571F43">
        <w:rPr>
          <w:rFonts w:ascii="Arial" w:eastAsiaTheme="minorEastAsia" w:hAnsi="Arial" w:cs="Arial"/>
          <w:sz w:val="22"/>
          <w:szCs w:val="22"/>
          <w:lang w:val="en-US" w:eastAsia="zh-CN"/>
        </w:rPr>
        <w:t>COM-HPC</w:t>
      </w:r>
      <w:r w:rsidR="000F679A" w:rsidRPr="00571F43">
        <w:rPr>
          <w:rFonts w:ascii="Arial" w:eastAsiaTheme="minorEastAsia" w:hAnsi="Arial" w:cs="Arial" w:hint="eastAsia"/>
          <w:sz w:val="22"/>
          <w:szCs w:val="22"/>
          <w:lang w:val="en-US" w:eastAsia="zh-CN"/>
        </w:rPr>
        <w:t>的工程师</w:t>
      </w:r>
      <w:r w:rsidR="00377ADA" w:rsidRPr="00571F43">
        <w:rPr>
          <w:rFonts w:ascii="Arial" w:eastAsiaTheme="minorEastAsia" w:hAnsi="Arial" w:cs="Arial" w:hint="eastAsia"/>
          <w:sz w:val="22"/>
          <w:szCs w:val="22"/>
          <w:lang w:val="en-US" w:eastAsia="zh-CN"/>
        </w:rPr>
        <w:t>将受益于</w:t>
      </w:r>
      <w:r w:rsidR="000F679A" w:rsidRPr="00571F43">
        <w:rPr>
          <w:rFonts w:ascii="Arial" w:eastAsiaTheme="minorEastAsia" w:hAnsi="Arial" w:cs="Arial" w:hint="eastAsia"/>
          <w:sz w:val="22"/>
          <w:szCs w:val="22"/>
          <w:lang w:val="en-US" w:eastAsia="zh-CN"/>
        </w:rPr>
        <w:t>总计提供</w:t>
      </w:r>
      <w:r w:rsidR="000F679A" w:rsidRPr="00571F43">
        <w:rPr>
          <w:rFonts w:ascii="Arial" w:eastAsiaTheme="minorEastAsia" w:hAnsi="Arial" w:cs="Arial"/>
          <w:sz w:val="22"/>
          <w:szCs w:val="22"/>
          <w:lang w:val="en-US" w:eastAsia="zh-CN"/>
        </w:rPr>
        <w:t>800</w:t>
      </w:r>
      <w:r w:rsidR="00377ADA" w:rsidRPr="00571F43">
        <w:rPr>
          <w:rFonts w:ascii="Arial" w:eastAsiaTheme="minorEastAsia" w:hAnsi="Arial" w:cs="Arial" w:hint="eastAsia"/>
          <w:sz w:val="22"/>
          <w:szCs w:val="22"/>
          <w:lang w:val="en-US" w:eastAsia="zh-CN"/>
        </w:rPr>
        <w:t>多</w:t>
      </w:r>
      <w:r w:rsidR="000F679A" w:rsidRPr="00571F43">
        <w:rPr>
          <w:rFonts w:ascii="Arial" w:eastAsiaTheme="minorEastAsia" w:hAnsi="Arial" w:cs="Arial" w:hint="eastAsia"/>
          <w:sz w:val="22"/>
          <w:szCs w:val="22"/>
          <w:lang w:val="en-US" w:eastAsia="zh-CN"/>
        </w:rPr>
        <w:t>个信号引脚的高速接口</w:t>
      </w:r>
      <w:r w:rsidR="00377ADA" w:rsidRPr="000565C5">
        <w:rPr>
          <w:rFonts w:ascii="Arial" w:eastAsiaTheme="minorEastAsia" w:hAnsi="Arial" w:cs="Arial" w:hint="eastAsia"/>
          <w:sz w:val="22"/>
          <w:szCs w:val="22"/>
          <w:lang w:val="en-US" w:eastAsia="zh-CN"/>
        </w:rPr>
        <w:t>，这几乎是</w:t>
      </w:r>
      <w:r w:rsidR="0097712E" w:rsidRPr="000565C5">
        <w:rPr>
          <w:rFonts w:ascii="Arial" w:eastAsiaTheme="minorEastAsia" w:hAnsi="Arial" w:cs="Arial" w:hint="eastAsia"/>
          <w:sz w:val="22"/>
          <w:szCs w:val="22"/>
          <w:lang w:val="en-US" w:eastAsia="zh-CN"/>
        </w:rPr>
        <w:t>支持</w:t>
      </w:r>
      <w:r w:rsidR="00377ADA" w:rsidRPr="000565C5">
        <w:rPr>
          <w:rFonts w:ascii="Arial" w:eastAsiaTheme="minorEastAsia" w:hAnsi="Arial" w:cs="Arial"/>
          <w:sz w:val="22"/>
          <w:szCs w:val="22"/>
          <w:lang w:val="en-US" w:eastAsia="zh-CN"/>
        </w:rPr>
        <w:t>440</w:t>
      </w:r>
      <w:r w:rsidR="00377ADA" w:rsidRPr="000565C5">
        <w:rPr>
          <w:rFonts w:ascii="Arial" w:eastAsiaTheme="minorEastAsia" w:hAnsi="Arial" w:cs="Arial" w:hint="eastAsia"/>
          <w:sz w:val="22"/>
          <w:szCs w:val="22"/>
          <w:lang w:val="en-US" w:eastAsia="zh-CN"/>
        </w:rPr>
        <w:t>个引脚的</w:t>
      </w:r>
      <w:r w:rsidR="0097712E" w:rsidRPr="000565C5">
        <w:rPr>
          <w:rFonts w:ascii="Arial" w:eastAsiaTheme="minorEastAsia" w:hAnsi="Arial" w:cs="Arial"/>
          <w:sz w:val="22"/>
          <w:szCs w:val="22"/>
          <w:lang w:val="en-US" w:eastAsia="zh-CN"/>
        </w:rPr>
        <w:t>COM Express Type 6</w:t>
      </w:r>
      <w:r w:rsidR="0097712E" w:rsidRPr="000565C5">
        <w:rPr>
          <w:rFonts w:ascii="Arial" w:eastAsiaTheme="minorEastAsia" w:hAnsi="Arial" w:cs="Arial" w:hint="eastAsia"/>
          <w:sz w:val="22"/>
          <w:szCs w:val="22"/>
          <w:lang w:val="en-US" w:eastAsia="zh-CN"/>
        </w:rPr>
        <w:t>模块的</w:t>
      </w:r>
      <w:r w:rsidR="00377ADA" w:rsidRPr="000565C5">
        <w:rPr>
          <w:rFonts w:ascii="Arial" w:eastAsiaTheme="minorEastAsia" w:hAnsi="Arial" w:cs="Arial" w:hint="eastAsia"/>
          <w:sz w:val="22"/>
          <w:szCs w:val="22"/>
          <w:lang w:val="en-US" w:eastAsia="zh-CN"/>
        </w:rPr>
        <w:t>两倍</w:t>
      </w:r>
      <w:r w:rsidR="000F679A" w:rsidRPr="00571F43">
        <w:rPr>
          <w:rFonts w:ascii="Arial" w:eastAsiaTheme="minorEastAsia" w:hAnsi="Arial" w:cs="Arial" w:hint="eastAsia"/>
          <w:sz w:val="22"/>
          <w:szCs w:val="22"/>
          <w:lang w:val="en-US" w:eastAsia="zh-CN"/>
        </w:rPr>
        <w:t>。”</w:t>
      </w:r>
      <w:r w:rsidR="00892C9F" w:rsidRPr="00571F43">
        <w:rPr>
          <w:rFonts w:ascii="Arial" w:eastAsiaTheme="minorEastAsia" w:hAnsi="Arial" w:cs="Arial" w:hint="eastAsia"/>
          <w:sz w:val="22"/>
          <w:szCs w:val="22"/>
          <w:lang w:val="en-US" w:eastAsia="zh-CN"/>
        </w:rPr>
        <w:t>为帮助工程师做出最佳选择，康佳特提供工程设计支持，并制定了</w:t>
      </w:r>
      <w:r w:rsidR="00892C9F" w:rsidRPr="00571F43">
        <w:rPr>
          <w:rFonts w:ascii="Arial" w:eastAsiaTheme="minorEastAsia" w:hAnsi="Arial" w:cs="Arial"/>
          <w:sz w:val="22"/>
          <w:szCs w:val="22"/>
          <w:lang w:val="en-US" w:eastAsia="zh-CN"/>
        </w:rPr>
        <w:t xml:space="preserve">COM Express </w:t>
      </w:r>
      <w:r w:rsidR="00D74C9A" w:rsidRPr="00571F43">
        <w:rPr>
          <w:rFonts w:ascii="Arial" w:eastAsiaTheme="minorEastAsia" w:hAnsi="Arial" w:cs="Arial" w:hint="eastAsia"/>
          <w:sz w:val="22"/>
          <w:szCs w:val="22"/>
          <w:lang w:val="en-US" w:eastAsia="zh-CN"/>
        </w:rPr>
        <w:t>和</w:t>
      </w:r>
      <w:r w:rsidR="00892C9F" w:rsidRPr="00571F43">
        <w:rPr>
          <w:rFonts w:ascii="Arial" w:eastAsiaTheme="minorEastAsia" w:hAnsi="Arial" w:cs="Arial"/>
          <w:sz w:val="22"/>
          <w:szCs w:val="22"/>
          <w:lang w:val="en-US" w:eastAsia="zh-CN"/>
        </w:rPr>
        <w:t xml:space="preserve"> COM</w:t>
      </w:r>
      <w:r w:rsidR="00892C9F" w:rsidRPr="00571F43">
        <w:rPr>
          <w:rFonts w:ascii="Arial" w:eastAsiaTheme="minorEastAsia" w:hAnsi="Arial" w:cs="Arial"/>
          <w:sz w:val="22"/>
          <w:szCs w:val="22"/>
          <w:lang w:val="en-US" w:eastAsia="zh-CN"/>
        </w:rPr>
        <w:noBreakHyphen/>
        <w:t>HPC</w:t>
      </w:r>
      <w:r>
        <w:rPr>
          <w:rFonts w:asciiTheme="minorEastAsia" w:eastAsiaTheme="minorEastAsia" w:hAnsiTheme="minorEastAsia" w:cs="Arial" w:hint="eastAsia"/>
          <w:sz w:val="22"/>
          <w:szCs w:val="22"/>
          <w:lang w:val="en-US" w:eastAsia="zh-CN"/>
        </w:rPr>
        <w:t>白皮书</w:t>
      </w:r>
      <w:r w:rsidR="00892C9F" w:rsidRPr="00571F43">
        <w:rPr>
          <w:rFonts w:ascii="Arial" w:eastAsiaTheme="minorEastAsia" w:hAnsi="Arial" w:cs="Arial" w:hint="eastAsia"/>
          <w:sz w:val="22"/>
          <w:szCs w:val="22"/>
          <w:lang w:val="en-US" w:eastAsia="zh-CN"/>
        </w:rPr>
        <w:t>。</w:t>
      </w:r>
      <w:r w:rsidR="00377ADA" w:rsidRPr="00571F43">
        <w:rPr>
          <w:rFonts w:ascii="Arial" w:eastAsiaTheme="minorEastAsia" w:hAnsi="Arial" w:cs="Arial" w:hint="eastAsia"/>
          <w:sz w:val="22"/>
          <w:szCs w:val="22"/>
          <w:lang w:val="en-US" w:eastAsia="zh-CN"/>
        </w:rPr>
        <w:t>用户可在</w:t>
      </w:r>
      <w:hyperlink r:id="rId15" w:history="1">
        <w:r w:rsidR="00CD7B67" w:rsidRPr="008E20CD">
          <w:rPr>
            <w:rStyle w:val="Hyperlink"/>
            <w:rFonts w:ascii="Arial" w:eastAsiaTheme="minorEastAsia" w:hAnsi="Arial" w:cs="Arial" w:hint="eastAsia"/>
            <w:sz w:val="22"/>
            <w:szCs w:val="22"/>
            <w:lang w:val="en-US" w:eastAsia="zh-CN"/>
          </w:rPr>
          <w:t>主登入</w:t>
        </w:r>
        <w:r w:rsidR="00892C9F" w:rsidRPr="008E20CD">
          <w:rPr>
            <w:rStyle w:val="Hyperlink"/>
            <w:rFonts w:ascii="Arial" w:eastAsiaTheme="minorEastAsia" w:hAnsi="Arial" w:cs="Arial" w:hint="eastAsia"/>
            <w:sz w:val="22"/>
            <w:szCs w:val="22"/>
            <w:lang w:val="en-US" w:eastAsia="zh-CN"/>
          </w:rPr>
          <w:t>页面</w:t>
        </w:r>
      </w:hyperlink>
      <w:bookmarkStart w:id="0" w:name="_GoBack"/>
      <w:bookmarkEnd w:id="0"/>
      <w:r w:rsidR="00892C9F" w:rsidRPr="00571F43">
        <w:rPr>
          <w:rFonts w:ascii="Arial" w:eastAsiaTheme="minorEastAsia" w:hAnsi="Arial" w:cs="Arial" w:hint="eastAsia"/>
          <w:sz w:val="22"/>
          <w:szCs w:val="22"/>
          <w:lang w:val="en-US" w:eastAsia="zh-CN"/>
        </w:rPr>
        <w:t>上</w:t>
      </w:r>
      <w:r w:rsidR="00377ADA" w:rsidRPr="00571F43">
        <w:rPr>
          <w:rFonts w:ascii="Arial" w:eastAsiaTheme="minorEastAsia" w:hAnsi="Arial" w:cs="Arial" w:hint="eastAsia"/>
          <w:sz w:val="22"/>
          <w:szCs w:val="22"/>
          <w:lang w:val="en-US" w:eastAsia="zh-CN"/>
        </w:rPr>
        <w:t>查看</w:t>
      </w:r>
      <w:r w:rsidR="00892C9F" w:rsidRPr="00571F43">
        <w:rPr>
          <w:rFonts w:ascii="Arial" w:eastAsiaTheme="minorEastAsia" w:hAnsi="Arial" w:cs="Arial" w:hint="eastAsia"/>
          <w:sz w:val="22"/>
          <w:szCs w:val="22"/>
          <w:lang w:val="en-US" w:eastAsia="zh-CN"/>
        </w:rPr>
        <w:t>。</w:t>
      </w:r>
    </w:p>
    <w:p w14:paraId="25D451A6" w14:textId="77777777" w:rsidR="00F75EE7" w:rsidRPr="00571F43" w:rsidRDefault="00F75EE7" w:rsidP="0029557A">
      <w:pPr>
        <w:spacing w:line="360" w:lineRule="auto"/>
        <w:rPr>
          <w:rFonts w:ascii="Arial" w:eastAsiaTheme="minorEastAsia" w:hAnsi="Arial" w:cs="Arial"/>
          <w:sz w:val="22"/>
          <w:szCs w:val="22"/>
          <w:lang w:val="en-US"/>
        </w:rPr>
      </w:pPr>
    </w:p>
    <w:p w14:paraId="5D4D1C6D" w14:textId="31E1238B" w:rsidR="00691FF5" w:rsidRPr="00571F43" w:rsidRDefault="000565C5" w:rsidP="0029557A">
      <w:pPr>
        <w:spacing w:line="360" w:lineRule="auto"/>
        <w:rPr>
          <w:rFonts w:ascii="Arial" w:eastAsiaTheme="minorEastAsia" w:hAnsi="Arial" w:cs="Arial"/>
          <w:sz w:val="22"/>
          <w:szCs w:val="22"/>
          <w:lang w:val="en-US"/>
        </w:rPr>
      </w:pPr>
      <w:r w:rsidRPr="00571F43">
        <w:rPr>
          <w:rFonts w:ascii="Arial" w:eastAsiaTheme="minorEastAsia" w:hAnsi="Arial" w:cs="Arial"/>
          <w:noProof/>
          <w:sz w:val="22"/>
          <w:szCs w:val="22"/>
          <w:lang w:val="en-US"/>
        </w:rPr>
        <w:drawing>
          <wp:inline distT="0" distB="0" distL="0" distR="0" wp14:anchorId="675DFE24" wp14:editId="1B3DCBD0">
            <wp:extent cx="4848535" cy="3851910"/>
            <wp:effectExtent l="0" t="0" r="0" b="0"/>
            <wp:docPr id="4" name="Picture 4" descr="04-COM-HPC-Client-Pin-out-COM-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COM-HPC-Client-Pin-out-COM-Expres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85805" cy="3881519"/>
                    </a:xfrm>
                    <a:prstGeom prst="rect">
                      <a:avLst/>
                    </a:prstGeom>
                    <a:noFill/>
                    <a:ln>
                      <a:noFill/>
                    </a:ln>
                  </pic:spPr>
                </pic:pic>
              </a:graphicData>
            </a:graphic>
          </wp:inline>
        </w:drawing>
      </w:r>
    </w:p>
    <w:p w14:paraId="17221A7B" w14:textId="11D04D65" w:rsidR="00963A2C" w:rsidRPr="00571F43" w:rsidRDefault="00D74C9A" w:rsidP="00377ADA">
      <w:pPr>
        <w:rPr>
          <w:rFonts w:ascii="Arial" w:eastAsiaTheme="minorEastAsia" w:hAnsi="Arial" w:cs="Arial"/>
          <w:i/>
          <w:sz w:val="22"/>
          <w:szCs w:val="22"/>
          <w:lang w:val="en-US" w:eastAsia="zh-CN"/>
        </w:rPr>
      </w:pPr>
      <w:r w:rsidRPr="000565C5">
        <w:rPr>
          <w:rFonts w:ascii="Arial" w:eastAsiaTheme="minorEastAsia" w:hAnsi="Arial" w:cs="Arial" w:hint="eastAsia"/>
          <w:i/>
          <w:sz w:val="22"/>
          <w:szCs w:val="22"/>
          <w:lang w:val="en-US" w:eastAsia="zh-CN"/>
        </w:rPr>
        <w:t>英特尔</w:t>
      </w:r>
      <w:r w:rsidRPr="000565C5">
        <w:rPr>
          <w:rFonts w:ascii="Arial" w:eastAsiaTheme="minorEastAsia" w:hAnsi="Arial" w:cs="Arial" w:hint="eastAsia"/>
          <w:i/>
          <w:kern w:val="22"/>
          <w:sz w:val="22"/>
          <w:szCs w:val="22"/>
          <w:vertAlign w:val="superscript"/>
          <w:lang w:val="en-US" w:eastAsia="zh-CN"/>
        </w:rPr>
        <w:t>®</w:t>
      </w:r>
      <w:r w:rsidR="00AE5B1E" w:rsidRPr="000565C5">
        <w:rPr>
          <w:rFonts w:ascii="Arial" w:eastAsiaTheme="minorEastAsia" w:hAnsi="Arial" w:cs="Arial" w:hint="eastAsia"/>
          <w:i/>
          <w:sz w:val="22"/>
          <w:szCs w:val="22"/>
          <w:lang w:val="en-US" w:eastAsia="zh-CN"/>
        </w:rPr>
        <w:t>第</w:t>
      </w:r>
      <w:r w:rsidR="00AE5B1E" w:rsidRPr="000565C5">
        <w:rPr>
          <w:rFonts w:ascii="Arial" w:eastAsiaTheme="minorEastAsia" w:hAnsi="Arial" w:cs="Arial"/>
          <w:i/>
          <w:sz w:val="22"/>
          <w:szCs w:val="22"/>
          <w:lang w:val="en-US" w:eastAsia="zh-CN"/>
        </w:rPr>
        <w:t>11</w:t>
      </w:r>
      <w:r w:rsidR="00AE5B1E" w:rsidRPr="000565C5">
        <w:rPr>
          <w:rFonts w:ascii="Arial" w:eastAsiaTheme="minorEastAsia" w:hAnsi="Arial" w:cs="Arial" w:hint="eastAsia"/>
          <w:i/>
          <w:sz w:val="22"/>
          <w:szCs w:val="22"/>
          <w:lang w:val="en-US" w:eastAsia="zh-CN"/>
        </w:rPr>
        <w:t>代</w:t>
      </w:r>
      <w:r w:rsidR="00AE5B1E">
        <w:rPr>
          <w:rFonts w:ascii="Arial" w:eastAsiaTheme="minorEastAsia" w:hAnsi="Arial" w:cs="Arial" w:hint="eastAsia"/>
          <w:i/>
          <w:sz w:val="22"/>
          <w:szCs w:val="22"/>
          <w:lang w:val="en-US" w:eastAsia="zh-CN"/>
        </w:rPr>
        <w:t xml:space="preserve"> </w:t>
      </w:r>
      <w:r w:rsidR="00377ADA" w:rsidRPr="000565C5">
        <w:rPr>
          <w:rFonts w:ascii="Arial" w:eastAsiaTheme="minorEastAsia" w:hAnsi="Arial" w:cs="Arial" w:hint="eastAsia"/>
          <w:i/>
          <w:sz w:val="22"/>
          <w:szCs w:val="22"/>
          <w:lang w:val="en-US" w:eastAsia="zh-CN"/>
        </w:rPr>
        <w:t>酷睿</w:t>
      </w:r>
      <w:r w:rsidR="00377ADA" w:rsidRPr="00571F43">
        <w:rPr>
          <w:rFonts w:ascii="Arial" w:eastAsiaTheme="minorEastAsia" w:hAnsi="Arial" w:cs="Arial"/>
          <w:i/>
          <w:sz w:val="22"/>
          <w:szCs w:val="22"/>
          <w:lang w:val="en-US"/>
        </w:rPr>
        <w:t>™</w:t>
      </w:r>
      <w:r w:rsidR="00377ADA" w:rsidRPr="000565C5">
        <w:rPr>
          <w:rFonts w:ascii="Arial" w:eastAsiaTheme="minorEastAsia" w:hAnsi="Arial" w:cs="Arial" w:hint="eastAsia"/>
          <w:i/>
          <w:sz w:val="22"/>
          <w:szCs w:val="22"/>
          <w:lang w:val="en-US" w:eastAsia="zh-CN"/>
        </w:rPr>
        <w:t>处理器</w:t>
      </w:r>
      <w:r w:rsidR="00377ADA" w:rsidRPr="00571F43">
        <w:rPr>
          <w:rFonts w:ascii="Arial" w:eastAsiaTheme="minorEastAsia" w:hAnsi="Arial" w:cs="Arial" w:hint="eastAsia"/>
          <w:i/>
          <w:sz w:val="22"/>
          <w:szCs w:val="22"/>
          <w:lang w:val="en-US" w:eastAsia="zh-CN"/>
        </w:rPr>
        <w:t>有两种</w:t>
      </w:r>
      <w:r w:rsidRPr="00571F43">
        <w:rPr>
          <w:rFonts w:ascii="Arial" w:eastAsiaTheme="minorEastAsia" w:hAnsi="Arial" w:cs="Arial" w:hint="eastAsia"/>
          <w:i/>
          <w:sz w:val="22"/>
          <w:szCs w:val="22"/>
          <w:lang w:val="en-US" w:eastAsia="zh-CN"/>
        </w:rPr>
        <w:t>规格</w:t>
      </w:r>
      <w:r w:rsidR="00377ADA" w:rsidRPr="00571F43">
        <w:rPr>
          <w:rFonts w:ascii="Arial" w:eastAsiaTheme="minorEastAsia" w:hAnsi="Arial" w:cs="Arial" w:hint="eastAsia"/>
          <w:i/>
          <w:sz w:val="22"/>
          <w:szCs w:val="22"/>
          <w:lang w:val="en-US" w:eastAsia="zh-CN"/>
        </w:rPr>
        <w:t>尺寸：</w:t>
      </w:r>
      <w:r w:rsidR="00963A2C" w:rsidRPr="00571F43">
        <w:rPr>
          <w:rFonts w:ascii="Arial" w:eastAsiaTheme="minorEastAsia" w:hAnsi="Arial" w:cs="Arial"/>
          <w:i/>
          <w:sz w:val="22"/>
          <w:szCs w:val="22"/>
          <w:lang w:val="en-US"/>
        </w:rPr>
        <w:t xml:space="preserve">COM Express (conga-TC570) </w:t>
      </w:r>
      <w:r w:rsidR="00963A2C" w:rsidRPr="00571F43">
        <w:rPr>
          <w:rFonts w:ascii="Arial" w:eastAsiaTheme="minorEastAsia" w:hAnsi="Arial" w:cs="Arial" w:hint="eastAsia"/>
          <w:i/>
          <w:sz w:val="22"/>
          <w:szCs w:val="22"/>
          <w:lang w:val="en-US" w:eastAsia="zh-CN"/>
        </w:rPr>
        <w:t>和</w:t>
      </w:r>
      <w:r w:rsidR="00963A2C" w:rsidRPr="00571F43">
        <w:rPr>
          <w:rFonts w:ascii="Arial" w:eastAsiaTheme="minorEastAsia" w:hAnsi="Arial" w:cs="Arial"/>
          <w:i/>
          <w:sz w:val="22"/>
          <w:szCs w:val="22"/>
          <w:lang w:val="en-US"/>
        </w:rPr>
        <w:t xml:space="preserve"> COM HPC (conga-HPC/cTLU)</w:t>
      </w:r>
    </w:p>
    <w:p w14:paraId="125E98E2" w14:textId="77777777" w:rsidR="00EE47C2" w:rsidRPr="00571F43" w:rsidRDefault="00EE47C2" w:rsidP="0029557A">
      <w:pPr>
        <w:spacing w:line="360" w:lineRule="auto"/>
        <w:rPr>
          <w:rFonts w:ascii="Arial" w:eastAsiaTheme="minorEastAsia" w:hAnsi="Arial" w:cs="Arial"/>
          <w:sz w:val="22"/>
          <w:szCs w:val="22"/>
          <w:lang w:val="en-US"/>
        </w:rPr>
      </w:pPr>
    </w:p>
    <w:p w14:paraId="521BD26B" w14:textId="1D40206A" w:rsidR="00176A7A" w:rsidRPr="00571F43" w:rsidRDefault="00963A2C" w:rsidP="0029557A">
      <w:pPr>
        <w:spacing w:line="360" w:lineRule="auto"/>
        <w:rPr>
          <w:rFonts w:ascii="Arial" w:eastAsiaTheme="minorEastAsia" w:hAnsi="Arial" w:cs="Arial"/>
          <w:b/>
          <w:sz w:val="22"/>
          <w:szCs w:val="22"/>
          <w:lang w:val="en-US" w:eastAsia="zh-CN"/>
        </w:rPr>
      </w:pPr>
      <w:r w:rsidRPr="00571F43">
        <w:rPr>
          <w:rFonts w:ascii="Arial" w:eastAsiaTheme="minorEastAsia" w:hAnsi="Arial" w:cs="Arial" w:hint="eastAsia"/>
          <w:b/>
          <w:sz w:val="22"/>
          <w:szCs w:val="22"/>
          <w:lang w:val="en-US" w:eastAsia="zh-CN"/>
        </w:rPr>
        <w:t>更多创新</w:t>
      </w:r>
      <w:r w:rsidR="00377ADA" w:rsidRPr="00571F43">
        <w:rPr>
          <w:rFonts w:ascii="Arial" w:eastAsiaTheme="minorEastAsia" w:hAnsi="Arial" w:cs="Arial" w:hint="eastAsia"/>
          <w:b/>
          <w:sz w:val="22"/>
          <w:szCs w:val="22"/>
          <w:lang w:val="en-US" w:eastAsia="zh-CN"/>
        </w:rPr>
        <w:t>和</w:t>
      </w:r>
      <w:r w:rsidRPr="00571F43">
        <w:rPr>
          <w:rFonts w:ascii="Arial" w:eastAsiaTheme="minorEastAsia" w:hAnsi="Arial" w:cs="Arial" w:hint="eastAsia"/>
          <w:b/>
          <w:sz w:val="22"/>
          <w:szCs w:val="22"/>
          <w:lang w:val="en-US" w:eastAsia="zh-CN"/>
        </w:rPr>
        <w:t>优势</w:t>
      </w:r>
    </w:p>
    <w:p w14:paraId="6F58E52C" w14:textId="38A19C38" w:rsidR="00963A2C" w:rsidRPr="00571F43" w:rsidRDefault="00377ADA" w:rsidP="0029557A">
      <w:pPr>
        <w:spacing w:line="360" w:lineRule="auto"/>
        <w:rPr>
          <w:rFonts w:ascii="Arial" w:eastAsiaTheme="minorEastAsia" w:hAnsi="Arial" w:cs="Arial"/>
          <w:sz w:val="22"/>
          <w:szCs w:val="22"/>
          <w:lang w:val="en-US" w:eastAsia="zh-CN"/>
        </w:rPr>
      </w:pPr>
      <w:r w:rsidRPr="00571F43">
        <w:rPr>
          <w:rFonts w:ascii="Arial" w:eastAsiaTheme="minorEastAsia" w:hAnsi="Arial" w:cs="Arial" w:hint="eastAsia"/>
          <w:sz w:val="22"/>
          <w:szCs w:val="22"/>
          <w:lang w:val="en-US" w:eastAsia="zh-CN"/>
        </w:rPr>
        <w:t>值得一提的是</w:t>
      </w:r>
      <w:r w:rsidR="00963A2C" w:rsidRPr="00571F43">
        <w:rPr>
          <w:rFonts w:ascii="Arial" w:eastAsiaTheme="minorEastAsia" w:hAnsi="Arial" w:cs="Arial" w:hint="eastAsia"/>
          <w:sz w:val="22"/>
          <w:szCs w:val="22"/>
          <w:lang w:val="en-US" w:eastAsia="zh-CN"/>
        </w:rPr>
        <w:t>，除了</w:t>
      </w:r>
      <w:r w:rsidR="00963A2C" w:rsidRPr="00571F43">
        <w:rPr>
          <w:rFonts w:ascii="Arial" w:eastAsiaTheme="minorEastAsia" w:hAnsi="Arial" w:cs="Arial"/>
          <w:sz w:val="22"/>
          <w:szCs w:val="22"/>
          <w:lang w:val="en-US" w:eastAsia="zh-CN"/>
        </w:rPr>
        <w:t>PCIe Gen 4</w:t>
      </w:r>
      <w:r w:rsidR="00963A2C" w:rsidRPr="00571F43">
        <w:rPr>
          <w:rFonts w:ascii="Arial" w:eastAsiaTheme="minorEastAsia" w:hAnsi="Arial" w:cs="Arial" w:hint="eastAsia"/>
          <w:sz w:val="22"/>
          <w:szCs w:val="22"/>
          <w:lang w:val="en-US" w:eastAsia="zh-CN"/>
        </w:rPr>
        <w:t>，配备低功耗</w:t>
      </w:r>
      <w:r w:rsidRPr="000565C5">
        <w:rPr>
          <w:rFonts w:ascii="Arial" w:eastAsiaTheme="minorEastAsia" w:hAnsi="Arial" w:cs="Arial" w:hint="eastAsia"/>
          <w:sz w:val="22"/>
          <w:szCs w:val="22"/>
          <w:lang w:val="en-US" w:eastAsia="zh-CN"/>
        </w:rPr>
        <w:t>英特尔</w:t>
      </w:r>
      <w:r w:rsidR="000565C5" w:rsidRPr="00571F43">
        <w:rPr>
          <w:rFonts w:ascii="Arial" w:eastAsiaTheme="minorEastAsia" w:hAnsi="Arial" w:cs="Arial" w:hint="eastAsia"/>
          <w:kern w:val="24"/>
          <w:sz w:val="22"/>
          <w:szCs w:val="22"/>
          <w:lang w:val="en-US" w:eastAsia="zh-CN"/>
        </w:rPr>
        <w:t>第</w:t>
      </w:r>
      <w:r w:rsidR="000565C5" w:rsidRPr="00571F43">
        <w:rPr>
          <w:rFonts w:ascii="Arial" w:eastAsiaTheme="minorEastAsia" w:hAnsi="Arial" w:cs="Arial"/>
          <w:kern w:val="24"/>
          <w:sz w:val="22"/>
          <w:szCs w:val="22"/>
          <w:lang w:val="en-US" w:eastAsia="zh-TW"/>
        </w:rPr>
        <w:t>11</w:t>
      </w:r>
      <w:r w:rsidR="000565C5" w:rsidRPr="00571F43">
        <w:rPr>
          <w:rFonts w:ascii="Arial" w:eastAsiaTheme="minorEastAsia" w:hAnsi="Arial" w:cs="Arial" w:hint="eastAsia"/>
          <w:kern w:val="24"/>
          <w:sz w:val="22"/>
          <w:szCs w:val="22"/>
          <w:lang w:val="en-US" w:eastAsia="zh-TW"/>
        </w:rPr>
        <w:t>代</w:t>
      </w:r>
      <w:r w:rsidRPr="000565C5">
        <w:rPr>
          <w:rFonts w:ascii="Arial" w:eastAsiaTheme="minorEastAsia" w:hAnsi="Arial" w:cs="Arial" w:hint="eastAsia"/>
          <w:sz w:val="22"/>
          <w:szCs w:val="22"/>
          <w:lang w:val="en-US" w:eastAsia="zh-CN"/>
        </w:rPr>
        <w:t>酷睿</w:t>
      </w:r>
      <w:r w:rsidR="00963A2C" w:rsidRPr="00571F43">
        <w:rPr>
          <w:rFonts w:ascii="Arial" w:eastAsiaTheme="minorEastAsia" w:hAnsi="Arial" w:cs="Arial" w:hint="eastAsia"/>
          <w:sz w:val="22"/>
          <w:szCs w:val="22"/>
          <w:lang w:val="en-US" w:eastAsia="zh-CN"/>
        </w:rPr>
        <w:t>处理器的康佳特全新计算机模块还具备</w:t>
      </w:r>
      <w:r w:rsidR="00963A2C" w:rsidRPr="00571F43">
        <w:rPr>
          <w:rFonts w:ascii="Arial" w:eastAsiaTheme="minorEastAsia" w:hAnsi="Arial" w:cs="Arial"/>
          <w:sz w:val="22"/>
          <w:szCs w:val="22"/>
          <w:lang w:val="en-US" w:eastAsia="zh-CN"/>
        </w:rPr>
        <w:t>USB 4.0</w:t>
      </w:r>
      <w:r w:rsidR="00963A2C" w:rsidRPr="00571F43">
        <w:rPr>
          <w:rFonts w:ascii="Arial" w:eastAsiaTheme="minorEastAsia" w:hAnsi="Arial" w:cs="Arial" w:hint="eastAsia"/>
          <w:sz w:val="22"/>
          <w:szCs w:val="22"/>
          <w:lang w:val="en-US" w:eastAsia="zh-CN"/>
        </w:rPr>
        <w:t>接口，</w:t>
      </w:r>
      <w:r w:rsidRPr="00571F43">
        <w:rPr>
          <w:rFonts w:ascii="Arial" w:eastAsiaTheme="minorEastAsia" w:hAnsi="Arial" w:cs="Arial" w:hint="eastAsia"/>
          <w:sz w:val="22"/>
          <w:szCs w:val="22"/>
          <w:lang w:val="en-US" w:eastAsia="zh-CN"/>
        </w:rPr>
        <w:t>该</w:t>
      </w:r>
      <w:r w:rsidR="00963A2C" w:rsidRPr="00571F43">
        <w:rPr>
          <w:rFonts w:ascii="Arial" w:eastAsiaTheme="minorEastAsia" w:hAnsi="Arial" w:cs="Arial" w:hint="eastAsia"/>
          <w:sz w:val="22"/>
          <w:szCs w:val="22"/>
          <w:lang w:val="en-US" w:eastAsia="zh-CN"/>
        </w:rPr>
        <w:t>接口是基于</w:t>
      </w:r>
      <w:r w:rsidR="0057763B" w:rsidRPr="00571F43">
        <w:rPr>
          <w:rFonts w:ascii="Arial" w:eastAsiaTheme="minorEastAsia" w:hAnsi="Arial" w:cs="Arial" w:hint="eastAsia"/>
          <w:sz w:val="22"/>
          <w:szCs w:val="22"/>
          <w:lang w:val="en-US" w:eastAsia="zh-CN"/>
        </w:rPr>
        <w:t>英特尔雷电</w:t>
      </w:r>
      <w:r w:rsidR="0057763B" w:rsidRPr="00571F43">
        <w:rPr>
          <w:rFonts w:ascii="Arial" w:eastAsiaTheme="minorEastAsia" w:hAnsi="Arial" w:cs="Arial"/>
          <w:sz w:val="22"/>
          <w:szCs w:val="22"/>
          <w:lang w:val="en-US" w:eastAsia="zh-TW"/>
        </w:rPr>
        <w:t>(</w:t>
      </w:r>
      <w:r w:rsidR="00963A2C" w:rsidRPr="00571F43">
        <w:rPr>
          <w:rFonts w:ascii="Arial" w:eastAsiaTheme="minorEastAsia" w:hAnsi="Arial" w:cs="Arial"/>
          <w:sz w:val="22"/>
          <w:szCs w:val="22"/>
          <w:lang w:val="en-US" w:eastAsia="zh-CN"/>
        </w:rPr>
        <w:t>Intel Thunderbolt</w:t>
      </w:r>
      <w:r w:rsidR="0057763B" w:rsidRPr="00571F43">
        <w:rPr>
          <w:rFonts w:ascii="Arial" w:eastAsiaTheme="minorEastAsia" w:hAnsi="Arial" w:cs="Arial"/>
          <w:sz w:val="22"/>
          <w:szCs w:val="22"/>
          <w:lang w:val="en-US" w:eastAsia="zh-CN"/>
        </w:rPr>
        <w:t>)</w:t>
      </w:r>
      <w:r w:rsidR="00963A2C" w:rsidRPr="00571F43">
        <w:rPr>
          <w:rFonts w:ascii="Arial" w:eastAsiaTheme="minorEastAsia" w:hAnsi="Arial" w:cs="Arial" w:hint="eastAsia"/>
          <w:sz w:val="22"/>
          <w:szCs w:val="22"/>
          <w:lang w:val="en-US" w:eastAsia="zh-CN"/>
        </w:rPr>
        <w:t>技术。</w:t>
      </w:r>
      <w:r w:rsidR="00963A2C" w:rsidRPr="00571F43">
        <w:rPr>
          <w:rFonts w:ascii="Arial" w:eastAsiaTheme="minorEastAsia" w:hAnsi="Arial" w:cs="Arial"/>
          <w:sz w:val="22"/>
          <w:szCs w:val="22"/>
          <w:lang w:val="en-US" w:eastAsia="zh-CN"/>
        </w:rPr>
        <w:t>USB 4.0</w:t>
      </w:r>
      <w:r w:rsidR="00963A2C" w:rsidRPr="00571F43">
        <w:rPr>
          <w:rFonts w:ascii="Arial" w:eastAsiaTheme="minorEastAsia" w:hAnsi="Arial" w:cs="Arial" w:hint="eastAsia"/>
          <w:sz w:val="22"/>
          <w:szCs w:val="22"/>
          <w:lang w:val="en-US" w:eastAsia="zh-CN"/>
        </w:rPr>
        <w:t>支持惊人的数据传输速率，可以达到</w:t>
      </w:r>
      <w:r w:rsidR="00963A2C" w:rsidRPr="00571F43">
        <w:rPr>
          <w:rFonts w:ascii="Arial" w:eastAsiaTheme="minorEastAsia" w:hAnsi="Arial" w:cs="Arial"/>
          <w:sz w:val="22"/>
          <w:szCs w:val="22"/>
          <w:lang w:val="en-US" w:eastAsia="zh-CN"/>
        </w:rPr>
        <w:t>40 Gbit/s</w:t>
      </w:r>
      <w:r w:rsidR="00963A2C" w:rsidRPr="00571F43">
        <w:rPr>
          <w:rFonts w:ascii="Arial" w:eastAsiaTheme="minorEastAsia" w:hAnsi="Arial" w:cs="Arial" w:hint="eastAsia"/>
          <w:sz w:val="22"/>
          <w:szCs w:val="22"/>
          <w:lang w:val="en-US" w:eastAsia="zh-CN"/>
        </w:rPr>
        <w:t>，同时</w:t>
      </w:r>
      <w:r w:rsidR="00963A2C" w:rsidRPr="00571F43">
        <w:rPr>
          <w:rFonts w:ascii="Arial" w:eastAsiaTheme="minorEastAsia" w:hAnsi="Arial" w:cs="Arial"/>
          <w:sz w:val="22"/>
          <w:szCs w:val="22"/>
          <w:lang w:val="en-US" w:eastAsia="zh-CN"/>
        </w:rPr>
        <w:t>PCIe 4.0</w:t>
      </w:r>
      <w:r w:rsidR="00963A2C" w:rsidRPr="00571F43">
        <w:rPr>
          <w:rFonts w:ascii="Arial" w:eastAsiaTheme="minorEastAsia" w:hAnsi="Arial" w:cs="Arial" w:hint="eastAsia"/>
          <w:sz w:val="22"/>
          <w:szCs w:val="22"/>
          <w:lang w:val="en-US" w:eastAsia="zh-CN"/>
        </w:rPr>
        <w:t>隧道技术和</w:t>
      </w:r>
      <w:r w:rsidR="00963A2C" w:rsidRPr="00571F43">
        <w:rPr>
          <w:rFonts w:ascii="Arial" w:eastAsiaTheme="minorEastAsia" w:hAnsi="Arial" w:cs="Arial"/>
          <w:sz w:val="22"/>
          <w:szCs w:val="22"/>
          <w:lang w:val="en-US" w:eastAsia="zh-CN"/>
        </w:rPr>
        <w:t>DP-Alt</w:t>
      </w:r>
      <w:r w:rsidR="00963A2C" w:rsidRPr="00571F43">
        <w:rPr>
          <w:rFonts w:ascii="Arial" w:eastAsiaTheme="minorEastAsia" w:hAnsi="Arial" w:cs="Arial" w:hint="eastAsia"/>
          <w:sz w:val="22"/>
          <w:szCs w:val="22"/>
          <w:lang w:val="en-US" w:eastAsia="zh-CN"/>
        </w:rPr>
        <w:t>模式支持高达</w:t>
      </w:r>
      <w:r w:rsidR="00963A2C" w:rsidRPr="00571F43">
        <w:rPr>
          <w:rFonts w:ascii="Arial" w:eastAsiaTheme="minorEastAsia" w:hAnsi="Arial" w:cs="Arial"/>
          <w:sz w:val="22"/>
          <w:szCs w:val="22"/>
          <w:lang w:val="en-US" w:eastAsia="zh-CN"/>
        </w:rPr>
        <w:t>8k</w:t>
      </w:r>
      <w:r w:rsidR="00963A2C" w:rsidRPr="00571F43">
        <w:rPr>
          <w:rFonts w:ascii="Arial" w:eastAsiaTheme="minorEastAsia" w:hAnsi="Arial" w:cs="Arial" w:hint="eastAsia"/>
          <w:sz w:val="22"/>
          <w:szCs w:val="22"/>
          <w:lang w:val="en-US" w:eastAsia="zh-CN"/>
        </w:rPr>
        <w:t>分辨率的视频信号，在</w:t>
      </w:r>
      <w:r w:rsidR="00963A2C" w:rsidRPr="00571F43">
        <w:rPr>
          <w:rFonts w:ascii="Arial" w:eastAsiaTheme="minorEastAsia" w:hAnsi="Arial" w:cs="Arial"/>
          <w:sz w:val="22"/>
          <w:szCs w:val="22"/>
          <w:lang w:val="en-US" w:eastAsia="zh-CN"/>
        </w:rPr>
        <w:t>60 Hz</w:t>
      </w:r>
      <w:r w:rsidR="00ED2E9F" w:rsidRPr="00571F43">
        <w:rPr>
          <w:rFonts w:ascii="Arial" w:eastAsiaTheme="minorEastAsia" w:hAnsi="Arial" w:cs="Arial" w:hint="eastAsia"/>
          <w:sz w:val="22"/>
          <w:szCs w:val="22"/>
          <w:lang w:val="en-US" w:eastAsia="zh-CN"/>
        </w:rPr>
        <w:t>下支持</w:t>
      </w:r>
      <w:r w:rsidR="00963A2C" w:rsidRPr="00571F43">
        <w:rPr>
          <w:rFonts w:ascii="Arial" w:eastAsiaTheme="minorEastAsia" w:hAnsi="Arial" w:cs="Arial"/>
          <w:sz w:val="22"/>
          <w:szCs w:val="22"/>
          <w:lang w:val="en-US" w:eastAsia="zh-CN"/>
        </w:rPr>
        <w:t>10</w:t>
      </w:r>
      <w:r w:rsidR="00963A2C" w:rsidRPr="00571F43">
        <w:rPr>
          <w:rFonts w:ascii="Arial" w:eastAsiaTheme="minorEastAsia" w:hAnsi="Arial" w:cs="Arial" w:hint="eastAsia"/>
          <w:sz w:val="22"/>
          <w:szCs w:val="22"/>
          <w:lang w:val="en-US" w:eastAsia="zh-CN"/>
        </w:rPr>
        <w:t>位</w:t>
      </w:r>
      <w:r w:rsidR="00963A2C" w:rsidRPr="00571F43">
        <w:rPr>
          <w:rFonts w:ascii="Arial" w:eastAsiaTheme="minorEastAsia" w:hAnsi="Arial" w:cs="Arial"/>
          <w:sz w:val="22"/>
          <w:szCs w:val="22"/>
          <w:lang w:val="en-US" w:eastAsia="zh-CN"/>
        </w:rPr>
        <w:t xml:space="preserve"> HDR</w:t>
      </w:r>
      <w:r w:rsidR="00963A2C" w:rsidRPr="00571F43">
        <w:rPr>
          <w:rFonts w:ascii="Arial" w:eastAsiaTheme="minorEastAsia" w:hAnsi="Arial" w:cs="Arial" w:hint="eastAsia"/>
          <w:sz w:val="22"/>
          <w:szCs w:val="22"/>
          <w:lang w:val="en-US" w:eastAsia="zh-CN"/>
        </w:rPr>
        <w:t>。</w:t>
      </w:r>
    </w:p>
    <w:p w14:paraId="405CC36B" w14:textId="77777777" w:rsidR="00D95002" w:rsidRPr="00571F43" w:rsidRDefault="00D95002" w:rsidP="0029557A">
      <w:pPr>
        <w:spacing w:line="360" w:lineRule="auto"/>
        <w:rPr>
          <w:rFonts w:ascii="Arial" w:eastAsiaTheme="minorEastAsia" w:hAnsi="Arial" w:cs="Arial"/>
          <w:sz w:val="22"/>
          <w:szCs w:val="22"/>
          <w:lang w:val="en-US" w:eastAsia="zh-CN"/>
        </w:rPr>
      </w:pPr>
    </w:p>
    <w:p w14:paraId="75CEE80B" w14:textId="77777777" w:rsidR="00671F1D" w:rsidRDefault="00671F1D" w:rsidP="004D2F39">
      <w:pPr>
        <w:spacing w:line="360" w:lineRule="auto"/>
        <w:rPr>
          <w:rFonts w:ascii="Arial" w:eastAsiaTheme="minorEastAsia" w:hAnsi="Arial" w:cs="Arial"/>
          <w:b/>
          <w:sz w:val="22"/>
          <w:szCs w:val="22"/>
          <w:lang w:val="en-US" w:eastAsia="zh-CN"/>
        </w:rPr>
      </w:pPr>
    </w:p>
    <w:p w14:paraId="06535DB6" w14:textId="2CC0A6E2" w:rsidR="00ED2E9F" w:rsidRPr="00571F43" w:rsidRDefault="00B315C4" w:rsidP="004D2F39">
      <w:pPr>
        <w:spacing w:line="360" w:lineRule="auto"/>
        <w:rPr>
          <w:rFonts w:ascii="Arial" w:eastAsiaTheme="minorEastAsia" w:hAnsi="Arial" w:cs="Arial"/>
          <w:b/>
          <w:sz w:val="22"/>
          <w:szCs w:val="22"/>
          <w:lang w:val="en-US" w:eastAsia="zh-CN"/>
        </w:rPr>
      </w:pPr>
      <w:r w:rsidRPr="00571F43">
        <w:rPr>
          <w:rFonts w:ascii="Arial" w:eastAsiaTheme="minorEastAsia" w:hAnsi="Arial" w:cs="Arial" w:hint="eastAsia"/>
          <w:b/>
          <w:sz w:val="22"/>
          <w:szCs w:val="22"/>
          <w:lang w:val="en-US" w:eastAsia="zh-CN"/>
        </w:rPr>
        <w:lastRenderedPageBreak/>
        <w:t>功能设置详情</w:t>
      </w:r>
    </w:p>
    <w:p w14:paraId="473EB7E1" w14:textId="2C1112C8" w:rsidR="00ED2E9F" w:rsidRPr="00571F43" w:rsidRDefault="00ED2E9F" w:rsidP="00CF0436">
      <w:pPr>
        <w:spacing w:line="360" w:lineRule="auto"/>
        <w:rPr>
          <w:rFonts w:ascii="Arial" w:eastAsiaTheme="minorEastAsia" w:hAnsi="Arial" w:cs="Arial"/>
          <w:sz w:val="22"/>
          <w:szCs w:val="22"/>
          <w:lang w:val="en-US" w:eastAsia="zh-CN"/>
        </w:rPr>
      </w:pPr>
      <w:r w:rsidRPr="00571F43">
        <w:rPr>
          <w:rFonts w:ascii="Arial" w:eastAsiaTheme="minorEastAsia" w:hAnsi="Arial" w:cs="Arial"/>
          <w:sz w:val="22"/>
          <w:szCs w:val="22"/>
          <w:lang w:val="en-US" w:eastAsia="zh-CN"/>
        </w:rPr>
        <w:t xml:space="preserve">COM-HPC </w:t>
      </w:r>
      <w:r w:rsidR="0057763B" w:rsidRPr="00571F43">
        <w:rPr>
          <w:rFonts w:ascii="Arial" w:eastAsiaTheme="minorEastAsia" w:hAnsi="Arial" w:cs="Arial" w:hint="eastAsia"/>
          <w:sz w:val="22"/>
          <w:szCs w:val="22"/>
          <w:lang w:val="en-US" w:eastAsia="zh-CN"/>
        </w:rPr>
        <w:t>客户端</w:t>
      </w:r>
      <w:r w:rsidR="000565C5" w:rsidRPr="00571F43">
        <w:rPr>
          <w:rFonts w:ascii="Arial" w:eastAsiaTheme="minorEastAsia" w:hAnsi="Arial" w:cs="Arial" w:hint="eastAsia"/>
          <w:sz w:val="22"/>
          <w:szCs w:val="22"/>
          <w:lang w:val="en-US" w:eastAsia="zh-CN"/>
        </w:rPr>
        <w:t>系列</w:t>
      </w:r>
      <w:r w:rsidRPr="00571F43">
        <w:rPr>
          <w:rFonts w:ascii="Arial" w:eastAsiaTheme="minorEastAsia" w:hAnsi="Arial" w:cs="Arial"/>
          <w:sz w:val="22"/>
          <w:szCs w:val="22"/>
          <w:lang w:val="en-US" w:eastAsia="zh-CN"/>
        </w:rPr>
        <w:t xml:space="preserve"> A</w:t>
      </w:r>
      <w:r w:rsidR="0057763B" w:rsidRPr="00571F43">
        <w:rPr>
          <w:rFonts w:ascii="Arial" w:eastAsiaTheme="minorEastAsia" w:hAnsi="Arial" w:cs="Arial" w:hint="eastAsia"/>
          <w:sz w:val="22"/>
          <w:szCs w:val="22"/>
          <w:lang w:val="en-US" w:eastAsia="zh-CN"/>
        </w:rPr>
        <w:t>尺寸</w:t>
      </w:r>
      <w:r w:rsidRPr="00571F43">
        <w:rPr>
          <w:rFonts w:ascii="Arial" w:eastAsiaTheme="minorEastAsia" w:hAnsi="Arial" w:cs="Arial" w:hint="eastAsia"/>
          <w:sz w:val="22"/>
          <w:szCs w:val="22"/>
          <w:lang w:val="en-US" w:eastAsia="zh-CN"/>
        </w:rPr>
        <w:t>模块</w:t>
      </w:r>
      <w:r w:rsidRPr="00571F43">
        <w:rPr>
          <w:rFonts w:ascii="Arial" w:eastAsiaTheme="minorEastAsia" w:hAnsi="Arial" w:cs="Arial"/>
          <w:sz w:val="22"/>
          <w:szCs w:val="22"/>
          <w:lang w:val="en-US" w:eastAsia="zh-CN"/>
        </w:rPr>
        <w:t>conga-HPC/cTLU</w:t>
      </w:r>
      <w:r w:rsidRPr="00571F43">
        <w:rPr>
          <w:rFonts w:ascii="Arial" w:eastAsiaTheme="minorEastAsia" w:hAnsi="Arial" w:cs="Arial" w:hint="eastAsia"/>
          <w:sz w:val="22"/>
          <w:szCs w:val="22"/>
          <w:lang w:val="en-US" w:eastAsia="zh-CN"/>
        </w:rPr>
        <w:t>以及</w:t>
      </w:r>
      <w:r w:rsidRPr="00571F43">
        <w:rPr>
          <w:rFonts w:ascii="Arial" w:eastAsiaTheme="minorEastAsia" w:hAnsi="Arial" w:cs="Arial"/>
          <w:sz w:val="22"/>
          <w:szCs w:val="22"/>
          <w:lang w:val="en-US" w:eastAsia="zh-CN"/>
        </w:rPr>
        <w:t xml:space="preserve">COM Express </w:t>
      </w:r>
      <w:r w:rsidR="0057763B" w:rsidRPr="00571F43">
        <w:rPr>
          <w:rFonts w:ascii="Arial" w:eastAsiaTheme="minorEastAsia" w:hAnsi="Arial" w:cs="Arial" w:hint="eastAsia"/>
          <w:sz w:val="22"/>
          <w:szCs w:val="22"/>
          <w:lang w:val="en-US" w:eastAsia="zh-CN"/>
        </w:rPr>
        <w:t>紧凑型</w:t>
      </w:r>
      <w:r w:rsidRPr="00571F43">
        <w:rPr>
          <w:rFonts w:ascii="Arial" w:eastAsiaTheme="minorEastAsia" w:hAnsi="Arial" w:cs="Arial"/>
          <w:sz w:val="22"/>
          <w:szCs w:val="22"/>
          <w:lang w:val="en-US" w:eastAsia="zh-CN"/>
        </w:rPr>
        <w:t xml:space="preserve"> conga-TC570</w:t>
      </w:r>
      <w:r w:rsidRPr="00571F43">
        <w:rPr>
          <w:rFonts w:ascii="Arial" w:eastAsiaTheme="minorEastAsia" w:hAnsi="Arial" w:cs="Arial" w:hint="eastAsia"/>
          <w:sz w:val="22"/>
          <w:szCs w:val="22"/>
          <w:lang w:val="en-US" w:eastAsia="zh-CN"/>
        </w:rPr>
        <w:t>将与英特尔</w:t>
      </w:r>
      <w:r w:rsidR="000565C5" w:rsidRPr="00571F43">
        <w:rPr>
          <w:rFonts w:ascii="Arial" w:eastAsiaTheme="minorEastAsia" w:hAnsi="Arial" w:cs="Arial" w:hint="eastAsia"/>
          <w:kern w:val="24"/>
          <w:sz w:val="22"/>
          <w:szCs w:val="22"/>
          <w:lang w:val="en-US" w:eastAsia="zh-CN"/>
        </w:rPr>
        <w:t>第</w:t>
      </w:r>
      <w:r w:rsidR="000565C5" w:rsidRPr="00571F43">
        <w:rPr>
          <w:rFonts w:ascii="Arial" w:eastAsiaTheme="minorEastAsia" w:hAnsi="Arial" w:cs="Arial"/>
          <w:kern w:val="24"/>
          <w:sz w:val="22"/>
          <w:szCs w:val="22"/>
          <w:lang w:val="en-US" w:eastAsia="zh-TW"/>
        </w:rPr>
        <w:t>11</w:t>
      </w:r>
      <w:r w:rsidR="000565C5" w:rsidRPr="00571F43">
        <w:rPr>
          <w:rFonts w:ascii="Arial" w:eastAsiaTheme="minorEastAsia" w:hAnsi="Arial" w:cs="Arial" w:hint="eastAsia"/>
          <w:kern w:val="24"/>
          <w:sz w:val="22"/>
          <w:szCs w:val="22"/>
          <w:lang w:val="en-US" w:eastAsia="zh-TW"/>
        </w:rPr>
        <w:t>代</w:t>
      </w:r>
      <w:r w:rsidRPr="00571F43">
        <w:rPr>
          <w:rFonts w:ascii="Arial" w:eastAsiaTheme="minorEastAsia" w:hAnsi="Arial" w:cs="Arial" w:hint="eastAsia"/>
          <w:sz w:val="22"/>
          <w:szCs w:val="22"/>
          <w:lang w:val="en-US" w:eastAsia="zh-CN"/>
        </w:rPr>
        <w:t>酷睿处理器一起上市。</w:t>
      </w:r>
      <w:r w:rsidR="00B315C4" w:rsidRPr="00571F43">
        <w:rPr>
          <w:rFonts w:ascii="Arial" w:eastAsiaTheme="minorEastAsia" w:hAnsi="Arial" w:cs="Arial" w:hint="eastAsia"/>
          <w:sz w:val="22"/>
          <w:szCs w:val="22"/>
          <w:lang w:val="en-US" w:eastAsia="zh-CN"/>
        </w:rPr>
        <w:t>两</w:t>
      </w:r>
      <w:r w:rsidRPr="00571F43">
        <w:rPr>
          <w:rFonts w:ascii="Arial" w:eastAsiaTheme="minorEastAsia" w:hAnsi="Arial" w:cs="Arial" w:hint="eastAsia"/>
          <w:sz w:val="22"/>
          <w:szCs w:val="22"/>
          <w:lang w:val="en-US" w:eastAsia="zh-CN"/>
        </w:rPr>
        <w:t>个</w:t>
      </w:r>
      <w:r w:rsidR="00B315C4" w:rsidRPr="00571F43">
        <w:rPr>
          <w:rFonts w:ascii="Arial" w:eastAsiaTheme="minorEastAsia" w:hAnsi="Arial" w:cs="Arial" w:hint="eastAsia"/>
          <w:sz w:val="22"/>
          <w:szCs w:val="22"/>
          <w:lang w:val="en-US" w:eastAsia="zh-CN"/>
        </w:rPr>
        <w:t>模块首次支持</w:t>
      </w:r>
      <w:r w:rsidR="008D5666" w:rsidRPr="00571F43">
        <w:rPr>
          <w:rFonts w:ascii="Arial" w:eastAsiaTheme="minorEastAsia" w:hAnsi="Arial" w:cs="Arial" w:hint="eastAsia"/>
          <w:sz w:val="22"/>
          <w:szCs w:val="22"/>
          <w:lang w:val="en-US" w:eastAsia="zh-CN"/>
        </w:rPr>
        <w:t>四条</w:t>
      </w:r>
      <w:r w:rsidR="00B315C4" w:rsidRPr="00571F43">
        <w:rPr>
          <w:rFonts w:ascii="Arial" w:eastAsiaTheme="minorEastAsia" w:hAnsi="Arial" w:cs="Arial"/>
          <w:sz w:val="22"/>
          <w:szCs w:val="22"/>
          <w:lang w:val="en-US" w:eastAsia="zh-CN"/>
        </w:rPr>
        <w:t>PCIe  Gen 4</w:t>
      </w:r>
      <w:r w:rsidR="008D5666" w:rsidRPr="00571F43">
        <w:rPr>
          <w:rFonts w:ascii="Arial" w:eastAsiaTheme="minorEastAsia" w:hAnsi="Arial" w:cs="Arial" w:hint="eastAsia"/>
          <w:sz w:val="22"/>
          <w:szCs w:val="22"/>
          <w:lang w:val="en-US" w:eastAsia="zh-CN"/>
        </w:rPr>
        <w:t>通道</w:t>
      </w:r>
      <w:r w:rsidR="00B315C4" w:rsidRPr="00571F43">
        <w:rPr>
          <w:rFonts w:ascii="Arial" w:eastAsiaTheme="minorEastAsia" w:hAnsi="Arial" w:cs="Arial" w:hint="eastAsia"/>
          <w:sz w:val="22"/>
          <w:szCs w:val="22"/>
          <w:lang w:val="en-US" w:eastAsia="zh-CN"/>
        </w:rPr>
        <w:t>，能</w:t>
      </w:r>
      <w:r w:rsidR="008D5666" w:rsidRPr="00571F43">
        <w:rPr>
          <w:rFonts w:ascii="Arial" w:eastAsiaTheme="minorEastAsia" w:hAnsi="Arial" w:cs="Arial" w:hint="eastAsia"/>
          <w:sz w:val="22"/>
          <w:szCs w:val="22"/>
          <w:lang w:val="en-US" w:eastAsia="zh-CN"/>
        </w:rPr>
        <w:t>以</w:t>
      </w:r>
      <w:r w:rsidR="00B315C4" w:rsidRPr="00571F43">
        <w:rPr>
          <w:rFonts w:ascii="Arial" w:eastAsiaTheme="minorEastAsia" w:hAnsi="Arial" w:cs="Arial" w:hint="eastAsia"/>
          <w:sz w:val="22"/>
          <w:szCs w:val="22"/>
          <w:lang w:val="en-US" w:eastAsia="zh-CN"/>
        </w:rPr>
        <w:t>巨大</w:t>
      </w:r>
      <w:r w:rsidR="008D5666" w:rsidRPr="00571F43">
        <w:rPr>
          <w:rFonts w:ascii="Arial" w:eastAsiaTheme="minorEastAsia" w:hAnsi="Arial" w:cs="Arial" w:hint="eastAsia"/>
          <w:sz w:val="22"/>
          <w:szCs w:val="22"/>
          <w:lang w:val="en-US" w:eastAsia="zh-CN"/>
        </w:rPr>
        <w:t>的</w:t>
      </w:r>
      <w:r w:rsidR="00B315C4" w:rsidRPr="00571F43">
        <w:rPr>
          <w:rFonts w:ascii="Arial" w:eastAsiaTheme="minorEastAsia" w:hAnsi="Arial" w:cs="Arial" w:hint="eastAsia"/>
          <w:sz w:val="22"/>
          <w:szCs w:val="22"/>
          <w:lang w:val="en-US" w:eastAsia="zh-CN"/>
        </w:rPr>
        <w:t>带宽连接</w:t>
      </w:r>
      <w:r w:rsidR="008D5666" w:rsidRPr="00571F43">
        <w:rPr>
          <w:rFonts w:ascii="Arial" w:eastAsiaTheme="minorEastAsia" w:hAnsi="Arial" w:cs="Arial" w:hint="eastAsia"/>
          <w:sz w:val="22"/>
          <w:szCs w:val="22"/>
          <w:lang w:val="en-US" w:eastAsia="zh-CN"/>
        </w:rPr>
        <w:t>外围设备</w:t>
      </w:r>
      <w:r w:rsidR="00B315C4" w:rsidRPr="00571F43">
        <w:rPr>
          <w:rFonts w:ascii="Arial" w:eastAsiaTheme="minorEastAsia" w:hAnsi="Arial" w:cs="Arial" w:hint="eastAsia"/>
          <w:sz w:val="22"/>
          <w:szCs w:val="22"/>
          <w:lang w:val="en-US" w:eastAsia="zh-CN"/>
        </w:rPr>
        <w:t>。除此之外，设计</w:t>
      </w:r>
      <w:r w:rsidR="008D5666" w:rsidRPr="00571F43">
        <w:rPr>
          <w:rFonts w:ascii="Arial" w:eastAsiaTheme="minorEastAsia" w:hAnsi="Arial" w:cs="Arial" w:hint="eastAsia"/>
          <w:sz w:val="22"/>
          <w:szCs w:val="22"/>
          <w:lang w:val="en-US" w:eastAsia="zh-CN"/>
        </w:rPr>
        <w:t>者还有八条</w:t>
      </w:r>
      <w:r w:rsidR="00B315C4" w:rsidRPr="00571F43">
        <w:rPr>
          <w:rFonts w:ascii="Arial" w:eastAsiaTheme="minorEastAsia" w:hAnsi="Arial" w:cs="Arial"/>
          <w:sz w:val="22"/>
          <w:szCs w:val="22"/>
          <w:lang w:val="en-US" w:eastAsia="zh-CN"/>
        </w:rPr>
        <w:t>PCIe Gen 3.0 x1</w:t>
      </w:r>
      <w:r w:rsidR="00B315C4" w:rsidRPr="00571F43">
        <w:rPr>
          <w:rFonts w:ascii="Arial" w:eastAsiaTheme="minorEastAsia" w:hAnsi="Arial" w:cs="Arial" w:hint="eastAsia"/>
          <w:sz w:val="22"/>
          <w:szCs w:val="22"/>
          <w:lang w:val="en-US" w:eastAsia="zh-CN"/>
        </w:rPr>
        <w:t>通道</w:t>
      </w:r>
      <w:r w:rsidR="008D5666" w:rsidRPr="00571F43">
        <w:rPr>
          <w:rFonts w:ascii="Arial" w:eastAsiaTheme="minorEastAsia" w:hAnsi="Arial" w:cs="Arial" w:hint="eastAsia"/>
          <w:sz w:val="22"/>
          <w:szCs w:val="22"/>
          <w:lang w:val="en-US" w:eastAsia="zh-CN"/>
        </w:rPr>
        <w:t>可以使用</w:t>
      </w:r>
      <w:r w:rsidR="00B315C4" w:rsidRPr="00571F43">
        <w:rPr>
          <w:rFonts w:ascii="Arial" w:eastAsiaTheme="minorEastAsia" w:hAnsi="Arial" w:cs="Arial" w:hint="eastAsia"/>
          <w:sz w:val="22"/>
          <w:szCs w:val="22"/>
          <w:lang w:val="en-US" w:eastAsia="zh-CN"/>
        </w:rPr>
        <w:t>。</w:t>
      </w:r>
      <w:r w:rsidR="00B315C4" w:rsidRPr="00571F43">
        <w:rPr>
          <w:rFonts w:ascii="Arial" w:eastAsiaTheme="minorEastAsia" w:hAnsi="Arial" w:cs="Arial"/>
          <w:sz w:val="22"/>
          <w:szCs w:val="22"/>
          <w:lang w:val="en-US" w:eastAsia="zh-CN"/>
        </w:rPr>
        <w:t>COM-HPC</w:t>
      </w:r>
      <w:r w:rsidR="00B315C4" w:rsidRPr="00571F43">
        <w:rPr>
          <w:rFonts w:ascii="Arial" w:eastAsiaTheme="minorEastAsia" w:hAnsi="Arial" w:cs="Arial" w:hint="eastAsia"/>
          <w:sz w:val="22"/>
          <w:szCs w:val="22"/>
          <w:lang w:val="en-US" w:eastAsia="zh-CN"/>
        </w:rPr>
        <w:t>模块具备最新的</w:t>
      </w:r>
      <w:r w:rsidR="00B315C4" w:rsidRPr="00571F43">
        <w:rPr>
          <w:rFonts w:ascii="Arial" w:eastAsiaTheme="minorEastAsia" w:hAnsi="Arial" w:cs="Arial"/>
          <w:sz w:val="22"/>
          <w:szCs w:val="22"/>
          <w:lang w:val="en-US" w:eastAsia="zh-CN"/>
        </w:rPr>
        <w:t>2x USB 4.0</w:t>
      </w:r>
      <w:r w:rsidR="00B315C4" w:rsidRPr="00571F43">
        <w:rPr>
          <w:rFonts w:ascii="Arial" w:eastAsiaTheme="minorEastAsia" w:hAnsi="Arial" w:cs="Arial" w:hint="eastAsia"/>
          <w:sz w:val="22"/>
          <w:szCs w:val="22"/>
          <w:lang w:val="en-US" w:eastAsia="zh-CN"/>
        </w:rPr>
        <w:t>和</w:t>
      </w:r>
      <w:r w:rsidR="00B315C4" w:rsidRPr="00571F43">
        <w:rPr>
          <w:rFonts w:ascii="Arial" w:eastAsiaTheme="minorEastAsia" w:hAnsi="Arial" w:cs="Arial"/>
          <w:sz w:val="22"/>
          <w:szCs w:val="22"/>
          <w:lang w:val="en-US" w:eastAsia="zh-CN"/>
        </w:rPr>
        <w:t>2x USB 3.2 Gen 2</w:t>
      </w:r>
      <w:r w:rsidR="00B315C4" w:rsidRPr="00571F43">
        <w:rPr>
          <w:rFonts w:ascii="Arial" w:eastAsiaTheme="minorEastAsia" w:hAnsi="Arial" w:cs="Arial" w:hint="eastAsia"/>
          <w:sz w:val="22"/>
          <w:szCs w:val="22"/>
          <w:lang w:val="en-US" w:eastAsia="zh-CN"/>
        </w:rPr>
        <w:t>接口，而</w:t>
      </w:r>
      <w:r w:rsidR="00B315C4" w:rsidRPr="00571F43">
        <w:rPr>
          <w:rFonts w:ascii="Arial" w:eastAsiaTheme="minorEastAsia" w:hAnsi="Arial" w:cs="Arial"/>
          <w:sz w:val="22"/>
          <w:szCs w:val="22"/>
          <w:lang w:val="en-US" w:eastAsia="zh-CN"/>
        </w:rPr>
        <w:t>COM Express</w:t>
      </w:r>
      <w:r w:rsidR="00B315C4" w:rsidRPr="00571F43">
        <w:rPr>
          <w:rFonts w:ascii="Arial" w:eastAsiaTheme="minorEastAsia" w:hAnsi="Arial" w:cs="Arial" w:hint="eastAsia"/>
          <w:sz w:val="22"/>
          <w:szCs w:val="22"/>
          <w:lang w:val="en-US" w:eastAsia="zh-CN"/>
        </w:rPr>
        <w:t>模块具备</w:t>
      </w:r>
      <w:r w:rsidR="00B315C4" w:rsidRPr="00571F43">
        <w:rPr>
          <w:rFonts w:ascii="Arial" w:eastAsiaTheme="minorEastAsia" w:hAnsi="Arial" w:cs="Arial"/>
          <w:sz w:val="22"/>
          <w:szCs w:val="22"/>
          <w:lang w:val="en-US" w:eastAsia="zh-CN"/>
        </w:rPr>
        <w:t xml:space="preserve"> 4x USB 3.2 Gen 2 </w:t>
      </w:r>
      <w:r w:rsidR="00B315C4" w:rsidRPr="00571F43">
        <w:rPr>
          <w:rFonts w:ascii="Arial" w:eastAsiaTheme="minorEastAsia" w:hAnsi="Arial" w:cs="Arial" w:hint="eastAsia"/>
          <w:sz w:val="22"/>
          <w:szCs w:val="22"/>
          <w:lang w:val="en-US" w:eastAsia="zh-CN"/>
        </w:rPr>
        <w:t>和</w:t>
      </w:r>
      <w:r w:rsidR="00B315C4" w:rsidRPr="00571F43">
        <w:rPr>
          <w:rFonts w:ascii="Arial" w:eastAsiaTheme="minorEastAsia" w:hAnsi="Arial" w:cs="Arial"/>
          <w:sz w:val="22"/>
          <w:szCs w:val="22"/>
          <w:lang w:val="en-US" w:eastAsia="zh-CN"/>
        </w:rPr>
        <w:t>8x USB 2.0</w:t>
      </w:r>
      <w:r w:rsidR="00B315C4" w:rsidRPr="00571F43">
        <w:rPr>
          <w:rFonts w:ascii="Arial" w:eastAsiaTheme="minorEastAsia" w:hAnsi="Arial" w:cs="Arial" w:hint="eastAsia"/>
          <w:sz w:val="22"/>
          <w:szCs w:val="22"/>
          <w:lang w:val="en-US" w:eastAsia="zh-CN"/>
        </w:rPr>
        <w:t>接口，符合</w:t>
      </w:r>
      <w:r w:rsidR="00B315C4" w:rsidRPr="00571F43">
        <w:rPr>
          <w:rFonts w:ascii="Arial" w:eastAsiaTheme="minorEastAsia" w:hAnsi="Arial" w:cs="Arial"/>
          <w:sz w:val="22"/>
          <w:szCs w:val="22"/>
          <w:lang w:val="en-US" w:eastAsia="zh-CN"/>
        </w:rPr>
        <w:t>PICMG</w:t>
      </w:r>
      <w:r w:rsidR="00B315C4" w:rsidRPr="00571F43">
        <w:rPr>
          <w:rFonts w:ascii="Arial" w:eastAsiaTheme="minorEastAsia" w:hAnsi="Arial" w:cs="Arial" w:hint="eastAsia"/>
          <w:sz w:val="22"/>
          <w:szCs w:val="22"/>
          <w:lang w:val="en-US" w:eastAsia="zh-CN"/>
        </w:rPr>
        <w:t>规范要求。</w:t>
      </w:r>
      <w:r w:rsidR="004C5F73">
        <w:rPr>
          <w:rFonts w:ascii="Arial" w:eastAsiaTheme="minorEastAsia" w:hAnsi="Arial" w:cs="Arial" w:hint="eastAsia"/>
          <w:sz w:val="22"/>
          <w:szCs w:val="22"/>
          <w:lang w:val="en-US" w:eastAsia="zh-CN"/>
        </w:rPr>
        <w:t>可</w:t>
      </w:r>
      <w:r w:rsidRPr="00571F43">
        <w:rPr>
          <w:rFonts w:ascii="Arial" w:eastAsiaTheme="minorEastAsia" w:hAnsi="Arial" w:cs="Arial" w:hint="eastAsia"/>
          <w:sz w:val="22"/>
          <w:szCs w:val="22"/>
          <w:lang w:val="en-US" w:eastAsia="zh-CN"/>
        </w:rPr>
        <w:t>通过</w:t>
      </w:r>
      <w:r w:rsidRPr="00571F43">
        <w:rPr>
          <w:rFonts w:ascii="Arial" w:eastAsiaTheme="minorEastAsia" w:hAnsi="Arial" w:cs="Arial"/>
          <w:sz w:val="22"/>
          <w:szCs w:val="22"/>
          <w:lang w:val="en-US" w:eastAsia="zh-CN"/>
        </w:rPr>
        <w:t>I2S</w:t>
      </w:r>
      <w:r w:rsidRPr="00571F43">
        <w:rPr>
          <w:rFonts w:ascii="Arial" w:eastAsiaTheme="minorEastAsia" w:hAnsi="Arial" w:cs="Arial" w:hint="eastAsia"/>
          <w:sz w:val="22"/>
          <w:szCs w:val="22"/>
          <w:lang w:val="en-US" w:eastAsia="zh-CN"/>
        </w:rPr>
        <w:t>提供</w:t>
      </w:r>
      <w:r w:rsidR="004C5F73">
        <w:rPr>
          <w:rFonts w:ascii="Arial" w:eastAsiaTheme="minorEastAsia" w:hAnsi="Arial" w:cs="Arial" w:hint="eastAsia"/>
          <w:sz w:val="22"/>
          <w:szCs w:val="22"/>
          <w:lang w:val="en-US" w:eastAsia="zh-CN"/>
        </w:rPr>
        <w:t>声音</w:t>
      </w:r>
      <w:r w:rsidRPr="00571F43">
        <w:rPr>
          <w:rFonts w:ascii="Arial" w:eastAsiaTheme="minorEastAsia" w:hAnsi="Arial" w:cs="Arial" w:hint="eastAsia"/>
          <w:sz w:val="22"/>
          <w:szCs w:val="22"/>
          <w:lang w:val="en-US" w:eastAsia="zh-CN"/>
        </w:rPr>
        <w:t>，</w:t>
      </w:r>
      <w:r w:rsidRPr="00571F43">
        <w:rPr>
          <w:rFonts w:ascii="Arial" w:eastAsiaTheme="minorEastAsia" w:hAnsi="Arial" w:cs="Arial"/>
          <w:sz w:val="22"/>
          <w:szCs w:val="22"/>
          <w:lang w:val="en-US" w:eastAsia="zh-CN"/>
        </w:rPr>
        <w:t>COM-HPC</w:t>
      </w:r>
      <w:r w:rsidR="008D5666" w:rsidRPr="00571F43">
        <w:rPr>
          <w:rFonts w:ascii="Arial" w:eastAsiaTheme="minorEastAsia" w:hAnsi="Arial" w:cs="Arial" w:hint="eastAsia"/>
          <w:sz w:val="22"/>
          <w:szCs w:val="22"/>
          <w:lang w:val="en-US" w:eastAsia="zh-CN"/>
        </w:rPr>
        <w:t>基于</w:t>
      </w:r>
      <w:r w:rsidRPr="00571F43">
        <w:rPr>
          <w:rFonts w:ascii="Arial" w:eastAsiaTheme="minorEastAsia" w:hAnsi="Arial" w:cs="Arial"/>
          <w:sz w:val="22"/>
          <w:szCs w:val="22"/>
          <w:lang w:val="en-US" w:eastAsia="zh-CN"/>
        </w:rPr>
        <w:t>SoundWire</w:t>
      </w:r>
      <w:r w:rsidRPr="00571F43">
        <w:rPr>
          <w:rFonts w:ascii="Arial" w:eastAsiaTheme="minorEastAsia" w:hAnsi="Arial" w:cs="Arial" w:hint="eastAsia"/>
          <w:sz w:val="22"/>
          <w:szCs w:val="22"/>
          <w:lang w:val="en-US" w:eastAsia="zh-CN"/>
        </w:rPr>
        <w:t>，</w:t>
      </w:r>
      <w:r w:rsidRPr="00571F43">
        <w:rPr>
          <w:rFonts w:ascii="Arial" w:eastAsiaTheme="minorEastAsia" w:hAnsi="Arial" w:cs="Arial"/>
          <w:sz w:val="22"/>
          <w:szCs w:val="22"/>
          <w:lang w:val="en-US" w:eastAsia="zh-CN"/>
        </w:rPr>
        <w:t>COM Express</w:t>
      </w:r>
      <w:r w:rsidRPr="00571F43">
        <w:rPr>
          <w:rFonts w:ascii="Arial" w:eastAsiaTheme="minorEastAsia" w:hAnsi="Arial" w:cs="Arial" w:hint="eastAsia"/>
          <w:sz w:val="22"/>
          <w:szCs w:val="22"/>
          <w:lang w:val="en-US" w:eastAsia="zh-CN"/>
        </w:rPr>
        <w:t>模块</w:t>
      </w:r>
      <w:r w:rsidR="008D5666" w:rsidRPr="00571F43">
        <w:rPr>
          <w:rFonts w:ascii="Arial" w:eastAsiaTheme="minorEastAsia" w:hAnsi="Arial" w:cs="Arial" w:hint="eastAsia"/>
          <w:sz w:val="22"/>
          <w:szCs w:val="22"/>
          <w:lang w:val="en-US" w:eastAsia="zh-CN"/>
        </w:rPr>
        <w:t>基于</w:t>
      </w:r>
      <w:r w:rsidRPr="00571F43">
        <w:rPr>
          <w:rFonts w:ascii="Arial" w:eastAsiaTheme="minorEastAsia" w:hAnsi="Arial" w:cs="Arial"/>
          <w:sz w:val="22"/>
          <w:szCs w:val="22"/>
          <w:lang w:val="en-US" w:eastAsia="zh-CN"/>
        </w:rPr>
        <w:t>HDA</w:t>
      </w:r>
      <w:r w:rsidRPr="00571F43">
        <w:rPr>
          <w:rFonts w:ascii="Arial" w:eastAsiaTheme="minorEastAsia" w:hAnsi="Arial" w:cs="Arial" w:hint="eastAsia"/>
          <w:sz w:val="22"/>
          <w:szCs w:val="22"/>
          <w:lang w:val="en-US" w:eastAsia="zh-CN"/>
        </w:rPr>
        <w:t>。板卡</w:t>
      </w:r>
      <w:r w:rsidR="004C5F73">
        <w:rPr>
          <w:rFonts w:ascii="Arial" w:eastAsiaTheme="minorEastAsia" w:hAnsi="Arial" w:cs="Arial" w:hint="eastAsia"/>
          <w:sz w:val="22"/>
          <w:szCs w:val="22"/>
          <w:lang w:val="en-US" w:eastAsia="zh-CN"/>
        </w:rPr>
        <w:t>全面</w:t>
      </w:r>
      <w:r w:rsidRPr="00571F43">
        <w:rPr>
          <w:rFonts w:ascii="Arial" w:eastAsiaTheme="minorEastAsia" w:hAnsi="Arial" w:cs="Arial" w:hint="eastAsia"/>
          <w:sz w:val="22"/>
          <w:szCs w:val="22"/>
          <w:lang w:val="en-US" w:eastAsia="zh-CN"/>
        </w:rPr>
        <w:t>支持所有主流</w:t>
      </w:r>
      <w:r w:rsidR="00F96234" w:rsidRPr="00571F43">
        <w:rPr>
          <w:rFonts w:ascii="Arial" w:eastAsiaTheme="minorEastAsia" w:hAnsi="Arial" w:cs="Arial" w:hint="eastAsia"/>
          <w:sz w:val="22"/>
          <w:szCs w:val="22"/>
          <w:lang w:val="en-US" w:eastAsia="zh-CN"/>
        </w:rPr>
        <w:t>操作系统，</w:t>
      </w:r>
      <w:r w:rsidRPr="00571F43">
        <w:rPr>
          <w:rFonts w:ascii="Arial" w:eastAsiaTheme="minorEastAsia" w:hAnsi="Arial" w:cs="Arial" w:hint="eastAsia"/>
          <w:sz w:val="22"/>
          <w:szCs w:val="22"/>
          <w:lang w:val="en-US" w:eastAsia="zh-CN"/>
        </w:rPr>
        <w:t>包括</w:t>
      </w:r>
      <w:r w:rsidR="00F96234" w:rsidRPr="00571F43">
        <w:rPr>
          <w:rFonts w:ascii="Arial" w:eastAsiaTheme="minorEastAsia" w:hAnsi="Arial" w:cs="Arial"/>
          <w:sz w:val="22"/>
          <w:szCs w:val="22"/>
          <w:lang w:val="en-US" w:eastAsia="zh-CN"/>
        </w:rPr>
        <w:t>Linux</w:t>
      </w:r>
      <w:r w:rsidR="00F96234" w:rsidRPr="00571F43">
        <w:rPr>
          <w:rFonts w:ascii="Arial" w:eastAsiaTheme="minorEastAsia" w:hAnsi="Arial" w:cs="Arial" w:hint="eastAsia"/>
          <w:sz w:val="22"/>
          <w:szCs w:val="22"/>
          <w:lang w:val="en-US" w:eastAsia="zh-CN"/>
        </w:rPr>
        <w:t>、</w:t>
      </w:r>
      <w:r w:rsidR="00F96234" w:rsidRPr="00571F43">
        <w:rPr>
          <w:rFonts w:ascii="Arial" w:eastAsiaTheme="minorEastAsia" w:hAnsi="Arial" w:cs="Arial"/>
          <w:sz w:val="22"/>
          <w:szCs w:val="22"/>
          <w:lang w:val="en-US" w:eastAsia="zh-CN"/>
        </w:rPr>
        <w:t>Windows</w:t>
      </w:r>
      <w:r w:rsidR="00F96234" w:rsidRPr="00571F43">
        <w:rPr>
          <w:rFonts w:ascii="Arial" w:eastAsiaTheme="minorEastAsia" w:hAnsi="Arial" w:cs="Arial" w:hint="eastAsia"/>
          <w:sz w:val="22"/>
          <w:szCs w:val="22"/>
          <w:lang w:val="en-US" w:eastAsia="zh-CN"/>
        </w:rPr>
        <w:t>和</w:t>
      </w:r>
      <w:r w:rsidR="00F96234" w:rsidRPr="00571F43">
        <w:rPr>
          <w:rFonts w:ascii="Arial" w:eastAsiaTheme="minorEastAsia" w:hAnsi="Arial" w:cs="Arial"/>
          <w:sz w:val="22"/>
          <w:szCs w:val="22"/>
          <w:lang w:val="en-US" w:eastAsia="zh-CN"/>
        </w:rPr>
        <w:t>Chrome</w:t>
      </w:r>
      <w:r w:rsidR="00F96234" w:rsidRPr="00571F43">
        <w:rPr>
          <w:rFonts w:ascii="Arial" w:eastAsiaTheme="minorEastAsia" w:hAnsi="Arial" w:cs="Arial" w:hint="eastAsia"/>
          <w:sz w:val="22"/>
          <w:szCs w:val="22"/>
          <w:lang w:val="en-US" w:eastAsia="zh-CN"/>
        </w:rPr>
        <w:t>，以及</w:t>
      </w:r>
      <w:r w:rsidRPr="00571F43">
        <w:rPr>
          <w:rFonts w:ascii="Arial" w:eastAsiaTheme="minorEastAsia" w:hAnsi="Arial" w:cs="Arial"/>
          <w:sz w:val="22"/>
          <w:szCs w:val="22"/>
          <w:lang w:val="en-US" w:eastAsia="zh-CN"/>
        </w:rPr>
        <w:t>Real Time Systems</w:t>
      </w:r>
      <w:r w:rsidRPr="00571F43">
        <w:rPr>
          <w:rFonts w:ascii="Arial" w:eastAsiaTheme="minorEastAsia" w:hAnsi="Arial" w:cs="Arial" w:hint="eastAsia"/>
          <w:sz w:val="22"/>
          <w:szCs w:val="22"/>
          <w:lang w:val="en-US" w:eastAsia="zh-CN"/>
        </w:rPr>
        <w:t>的</w:t>
      </w:r>
      <w:r w:rsidR="004C5F73">
        <w:rPr>
          <w:rFonts w:ascii="Arial" w:eastAsia="PMingLiU" w:hAnsi="Arial" w:cs="Arial" w:hint="eastAsia"/>
          <w:sz w:val="22"/>
          <w:szCs w:val="22"/>
          <w:lang w:val="en-US" w:eastAsia="zh-CN"/>
        </w:rPr>
        <w:t>H</w:t>
      </w:r>
      <w:r w:rsidR="004C5F73">
        <w:rPr>
          <w:rFonts w:ascii="Arial" w:eastAsia="PMingLiU" w:hAnsi="Arial" w:cs="Arial"/>
          <w:sz w:val="22"/>
          <w:szCs w:val="22"/>
          <w:lang w:val="en-US" w:eastAsia="zh-CN"/>
        </w:rPr>
        <w:t>ypervisor</w:t>
      </w:r>
      <w:r w:rsidR="00F96234" w:rsidRPr="00571F43">
        <w:rPr>
          <w:rFonts w:ascii="Arial" w:eastAsiaTheme="minorEastAsia" w:hAnsi="Arial" w:cs="Arial" w:hint="eastAsia"/>
          <w:sz w:val="22"/>
          <w:szCs w:val="22"/>
          <w:lang w:val="en-US" w:eastAsia="zh-CN"/>
        </w:rPr>
        <w:t>。</w:t>
      </w:r>
    </w:p>
    <w:p w14:paraId="4C210562" w14:textId="3CC3E9B1" w:rsidR="00C24968" w:rsidRPr="00571F43" w:rsidRDefault="00C24968" w:rsidP="00CF0436">
      <w:pPr>
        <w:spacing w:line="360" w:lineRule="auto"/>
        <w:rPr>
          <w:rFonts w:ascii="Arial" w:eastAsiaTheme="minorEastAsia" w:hAnsi="Arial" w:cs="Arial"/>
          <w:sz w:val="22"/>
          <w:szCs w:val="22"/>
          <w:lang w:val="en-US" w:eastAsia="zh-CN"/>
        </w:rPr>
      </w:pPr>
    </w:p>
    <w:p w14:paraId="29D867DB" w14:textId="26B338A4" w:rsidR="00B315C4" w:rsidRPr="004D2F39" w:rsidRDefault="00377ADA" w:rsidP="00750ACD">
      <w:pPr>
        <w:spacing w:line="360" w:lineRule="auto"/>
        <w:rPr>
          <w:rFonts w:ascii="Arial" w:eastAsiaTheme="minorEastAsia" w:hAnsi="Arial" w:cs="Arial"/>
          <w:sz w:val="22"/>
          <w:szCs w:val="22"/>
          <w:lang w:val="en-US" w:eastAsia="zh-CN"/>
        </w:rPr>
      </w:pPr>
      <w:r w:rsidRPr="00571F43">
        <w:rPr>
          <w:rFonts w:ascii="Arial" w:eastAsiaTheme="minorEastAsia" w:hAnsi="Arial" w:cs="Arial" w:hint="eastAsia"/>
          <w:sz w:val="22"/>
          <w:szCs w:val="22"/>
          <w:lang w:eastAsia="zh-CN"/>
        </w:rPr>
        <w:t>如需了解</w:t>
      </w:r>
      <w:r w:rsidR="00B315C4" w:rsidRPr="00571F43">
        <w:rPr>
          <w:rFonts w:ascii="Arial" w:eastAsiaTheme="minorEastAsia" w:hAnsi="Arial" w:cs="Arial" w:hint="eastAsia"/>
          <w:sz w:val="22"/>
          <w:szCs w:val="22"/>
          <w:lang w:eastAsia="zh-CN"/>
        </w:rPr>
        <w:t>更多康佳特</w:t>
      </w:r>
      <w:r w:rsidR="00F96234" w:rsidRPr="00571F43">
        <w:rPr>
          <w:rFonts w:ascii="Arial" w:eastAsiaTheme="minorEastAsia" w:hAnsi="Arial" w:cs="Arial" w:hint="eastAsia"/>
          <w:sz w:val="22"/>
          <w:szCs w:val="22"/>
          <w:lang w:val="en-US" w:eastAsia="zh-TW"/>
        </w:rPr>
        <w:t>英特尔</w:t>
      </w:r>
      <w:r w:rsidR="000565C5" w:rsidRPr="00571F43">
        <w:rPr>
          <w:rFonts w:ascii="Arial" w:eastAsiaTheme="minorEastAsia" w:hAnsi="Arial" w:cs="Arial" w:hint="eastAsia"/>
          <w:kern w:val="24"/>
          <w:sz w:val="22"/>
          <w:szCs w:val="22"/>
          <w:lang w:val="en-US" w:eastAsia="zh-CN"/>
        </w:rPr>
        <w:t>第</w:t>
      </w:r>
      <w:r w:rsidR="000565C5" w:rsidRPr="00571F43">
        <w:rPr>
          <w:rFonts w:ascii="Arial" w:eastAsiaTheme="minorEastAsia" w:hAnsi="Arial" w:cs="Arial"/>
          <w:kern w:val="24"/>
          <w:sz w:val="22"/>
          <w:szCs w:val="22"/>
          <w:lang w:val="en-US" w:eastAsia="zh-TW"/>
        </w:rPr>
        <w:t>11</w:t>
      </w:r>
      <w:r w:rsidR="000565C5" w:rsidRPr="00571F43">
        <w:rPr>
          <w:rFonts w:ascii="Arial" w:eastAsiaTheme="minorEastAsia" w:hAnsi="Arial" w:cs="Arial" w:hint="eastAsia"/>
          <w:kern w:val="24"/>
          <w:sz w:val="22"/>
          <w:szCs w:val="22"/>
          <w:lang w:val="en-US" w:eastAsia="zh-TW"/>
        </w:rPr>
        <w:t>代</w:t>
      </w:r>
      <w:r w:rsidR="00F96234" w:rsidRPr="00571F43">
        <w:rPr>
          <w:rFonts w:ascii="Arial" w:eastAsiaTheme="minorEastAsia" w:hAnsi="Arial" w:cs="Arial" w:hint="eastAsia"/>
          <w:sz w:val="22"/>
          <w:szCs w:val="22"/>
          <w:lang w:val="en-US" w:eastAsia="zh-TW"/>
        </w:rPr>
        <w:t>酷睿处理器产品</w:t>
      </w:r>
      <w:r w:rsidR="00B315C4" w:rsidRPr="00571F43">
        <w:rPr>
          <w:rFonts w:ascii="Arial" w:eastAsiaTheme="minorEastAsia" w:hAnsi="Arial" w:cs="Arial" w:hint="eastAsia"/>
          <w:sz w:val="22"/>
          <w:szCs w:val="22"/>
          <w:lang w:val="en-US" w:eastAsia="zh-CN"/>
        </w:rPr>
        <w:t>信息，</w:t>
      </w:r>
      <w:r w:rsidRPr="00571F43">
        <w:rPr>
          <w:rFonts w:ascii="Arial" w:eastAsiaTheme="minorEastAsia" w:hAnsi="Arial" w:cs="Arial" w:hint="eastAsia"/>
          <w:sz w:val="22"/>
          <w:szCs w:val="22"/>
          <w:lang w:val="en-US" w:eastAsia="zh-CN"/>
        </w:rPr>
        <w:t>请访问</w:t>
      </w:r>
      <w:r w:rsidR="00B315C4" w:rsidRPr="00571F43">
        <w:rPr>
          <w:rFonts w:ascii="Arial" w:eastAsiaTheme="minorEastAsia" w:hAnsi="Arial" w:cs="Arial" w:hint="eastAsia"/>
          <w:sz w:val="22"/>
          <w:szCs w:val="22"/>
          <w:lang w:val="en-US" w:eastAsia="zh-CN"/>
        </w:rPr>
        <w:t>主登录页面</w:t>
      </w:r>
      <w:hyperlink r:id="rId17" w:history="1">
        <w:r w:rsidR="008E20CD" w:rsidRPr="000B7225">
          <w:rPr>
            <w:rStyle w:val="Hyperlink"/>
            <w:rFonts w:ascii="Arial" w:hAnsi="Arial" w:cs="Arial"/>
            <w:sz w:val="22"/>
            <w:szCs w:val="22"/>
            <w:lang w:val="en-US"/>
          </w:rPr>
          <w:t>congatec.com/11th-gen-intel-core/</w:t>
        </w:r>
      </w:hyperlink>
    </w:p>
    <w:p w14:paraId="6E14FB92" w14:textId="77777777" w:rsidR="00F75EE7" w:rsidRPr="00FE58AF" w:rsidRDefault="00F75EE7" w:rsidP="00572481">
      <w:pPr>
        <w:rPr>
          <w:rFonts w:ascii="Arial" w:hAnsi="Arial" w:cs="Arial"/>
          <w:sz w:val="22"/>
          <w:szCs w:val="22"/>
          <w:lang w:val="en-US" w:eastAsia="zh-CN"/>
        </w:rPr>
      </w:pPr>
    </w:p>
    <w:p w14:paraId="36040707" w14:textId="37D80EB2" w:rsidR="00B315C4" w:rsidRPr="004D2F39" w:rsidRDefault="00377ADA" w:rsidP="00572481">
      <w:pPr>
        <w:rPr>
          <w:rFonts w:eastAsiaTheme="minorEastAsia"/>
          <w:sz w:val="22"/>
          <w:szCs w:val="22"/>
          <w:lang w:val="en-US" w:eastAsia="zh-CN"/>
        </w:rPr>
      </w:pPr>
      <w:r>
        <w:rPr>
          <w:rFonts w:ascii="SimSun" w:eastAsia="SimSun" w:hAnsi="SimSun" w:cs="SimSun" w:hint="eastAsia"/>
          <w:sz w:val="22"/>
          <w:szCs w:val="22"/>
          <w:lang w:val="en-US" w:eastAsia="zh-CN"/>
        </w:rPr>
        <w:t>如需了解</w:t>
      </w:r>
      <w:r w:rsidR="00B315C4" w:rsidRPr="004D2F39">
        <w:rPr>
          <w:rFonts w:eastAsia="SimSun" w:hint="eastAsia"/>
          <w:sz w:val="22"/>
          <w:szCs w:val="22"/>
          <w:lang w:eastAsia="zh-CN"/>
        </w:rPr>
        <w:t>更多全新</w:t>
      </w:r>
      <w:r w:rsidR="00B315C4" w:rsidRPr="004D2F39">
        <w:rPr>
          <w:rFonts w:ascii="Arial" w:hAnsi="Arial" w:cs="Arial"/>
          <w:sz w:val="22"/>
          <w:szCs w:val="22"/>
          <w:lang w:val="en-US"/>
        </w:rPr>
        <w:t>conga-HPC/cTLU COM-HPC</w:t>
      </w:r>
      <w:r w:rsidR="00B315C4" w:rsidRPr="00FE58AF">
        <w:rPr>
          <w:rFonts w:ascii="Arial" w:eastAsia="SimSun" w:hAnsi="Arial" w:cs="Arial" w:hint="eastAsia"/>
          <w:sz w:val="22"/>
          <w:szCs w:val="22"/>
          <w:lang w:val="en-US" w:eastAsia="zh-CN"/>
        </w:rPr>
        <w:t>客户端模块的信息</w:t>
      </w:r>
      <w:r w:rsidR="00B315C4" w:rsidRPr="004D2F39">
        <w:rPr>
          <w:rFonts w:ascii="Arial" w:eastAsia="SimSun" w:hAnsi="Arial" w:cs="Arial" w:hint="eastAsia"/>
          <w:sz w:val="22"/>
          <w:szCs w:val="22"/>
          <w:lang w:val="en-US" w:eastAsia="zh-CN"/>
        </w:rPr>
        <w:t>，</w:t>
      </w:r>
      <w:r>
        <w:rPr>
          <w:rFonts w:ascii="SimSun" w:eastAsia="SimSun" w:hAnsi="SimSun" w:cs="SimSun" w:hint="eastAsia"/>
          <w:sz w:val="22"/>
          <w:szCs w:val="22"/>
          <w:lang w:val="en-US" w:eastAsia="zh-CN"/>
        </w:rPr>
        <w:t>请</w:t>
      </w:r>
      <w:r w:rsidR="00F3235C" w:rsidRPr="00FE58AF">
        <w:rPr>
          <w:rFonts w:ascii="Arial" w:eastAsia="SimSun" w:hAnsi="Arial" w:cs="Arial" w:hint="eastAsia"/>
          <w:sz w:val="22"/>
          <w:szCs w:val="22"/>
          <w:lang w:val="en-US" w:eastAsia="zh-CN"/>
        </w:rPr>
        <w:t>访问</w:t>
      </w:r>
      <w:hyperlink r:id="rId18" w:history="1">
        <w:r w:rsidR="00B34F49" w:rsidRPr="00D479BE">
          <w:rPr>
            <w:rStyle w:val="Hyperlink"/>
            <w:rFonts w:ascii="Arial" w:hAnsi="Arial" w:cs="Arial"/>
            <w:sz w:val="22"/>
            <w:szCs w:val="22"/>
            <w:lang w:val="en-US"/>
          </w:rPr>
          <w:t>www.congatec.com/cn/products/com-hpc/conga-hpcctlu/</w:t>
        </w:r>
      </w:hyperlink>
    </w:p>
    <w:p w14:paraId="538E5C1A" w14:textId="77777777" w:rsidR="00F75EE7" w:rsidRPr="004D2F39" w:rsidRDefault="00F75EE7" w:rsidP="00572481">
      <w:pPr>
        <w:rPr>
          <w:rFonts w:ascii="Arial" w:hAnsi="Arial" w:cs="Arial"/>
          <w:sz w:val="22"/>
          <w:szCs w:val="22"/>
          <w:lang w:val="en-US"/>
        </w:rPr>
      </w:pPr>
    </w:p>
    <w:p w14:paraId="17703301" w14:textId="351031A2" w:rsidR="00B315C4" w:rsidRPr="00E26E8C" w:rsidRDefault="00B315C4" w:rsidP="00B315C4">
      <w:pPr>
        <w:spacing w:line="360" w:lineRule="auto"/>
        <w:rPr>
          <w:rFonts w:eastAsia="SimSun"/>
          <w:sz w:val="22"/>
          <w:szCs w:val="22"/>
          <w:lang w:val="es-ES" w:eastAsia="zh-CN"/>
        </w:rPr>
      </w:pPr>
      <w:r w:rsidRPr="00E26E8C">
        <w:rPr>
          <w:rFonts w:ascii="Arial" w:hAnsi="Arial" w:cs="Arial"/>
          <w:sz w:val="22"/>
          <w:szCs w:val="22"/>
          <w:lang w:val="es-ES"/>
        </w:rPr>
        <w:t>conga-TC570 COM Express</w:t>
      </w:r>
      <w:r w:rsidR="00FE58AF">
        <w:rPr>
          <w:rFonts w:ascii="Arial" w:eastAsia="SimSun" w:hAnsi="Arial" w:cs="Arial" w:hint="eastAsia"/>
          <w:sz w:val="22"/>
          <w:szCs w:val="22"/>
          <w:lang w:val="en-US" w:eastAsia="zh-CN"/>
        </w:rPr>
        <w:t>紧凑</w:t>
      </w:r>
      <w:r w:rsidRPr="00FE58AF">
        <w:rPr>
          <w:rFonts w:ascii="Arial" w:eastAsia="SimSun" w:hAnsi="Arial" w:cs="Arial" w:hint="eastAsia"/>
          <w:sz w:val="22"/>
          <w:szCs w:val="22"/>
          <w:lang w:val="en-US" w:eastAsia="zh-CN"/>
        </w:rPr>
        <w:t>型模块的登录页面</w:t>
      </w:r>
      <w:r w:rsidRPr="00E26E8C">
        <w:rPr>
          <w:rFonts w:ascii="Arial" w:eastAsia="SimSun" w:hAnsi="Arial" w:cs="Arial" w:hint="eastAsia"/>
          <w:sz w:val="22"/>
          <w:szCs w:val="22"/>
          <w:lang w:val="es-ES" w:eastAsia="zh-CN"/>
        </w:rPr>
        <w:t>：</w:t>
      </w:r>
      <w:hyperlink r:id="rId19" w:history="1">
        <w:r w:rsidR="00B34F49" w:rsidRPr="00D479BE">
          <w:rPr>
            <w:rStyle w:val="Hyperlink"/>
            <w:rFonts w:ascii="Arial" w:hAnsi="Arial" w:cs="Arial"/>
            <w:sz w:val="22"/>
            <w:szCs w:val="22"/>
            <w:lang w:val="es-ES"/>
          </w:rPr>
          <w:t>www.congatec.com/cn/products/com-express-type-6/conga-tc570/</w:t>
        </w:r>
      </w:hyperlink>
    </w:p>
    <w:p w14:paraId="5A0E60E9" w14:textId="2141C1D7" w:rsidR="009030AE" w:rsidRDefault="009030AE" w:rsidP="0013286A">
      <w:pPr>
        <w:pStyle w:val="Standard1"/>
        <w:spacing w:line="200" w:lineRule="atLeast"/>
        <w:rPr>
          <w:rFonts w:ascii="Arial" w:hAnsi="Arial" w:cs="Arial"/>
          <w:i/>
          <w:iCs/>
          <w:sz w:val="22"/>
          <w:szCs w:val="22"/>
          <w:lang w:val="es-ES"/>
        </w:rPr>
      </w:pPr>
    </w:p>
    <w:p w14:paraId="5449AFB6" w14:textId="29E6BDBF" w:rsidR="00002369" w:rsidRDefault="00002369" w:rsidP="0013286A">
      <w:pPr>
        <w:pStyle w:val="Standard1"/>
        <w:spacing w:line="200" w:lineRule="atLeast"/>
        <w:rPr>
          <w:rFonts w:ascii="Arial" w:hAnsi="Arial" w:cs="Arial"/>
          <w:i/>
          <w:iCs/>
          <w:sz w:val="22"/>
          <w:szCs w:val="22"/>
          <w:lang w:val="es-ES"/>
        </w:rPr>
      </w:pPr>
    </w:p>
    <w:p w14:paraId="140A200E" w14:textId="637C807E" w:rsidR="00002369" w:rsidRDefault="00002369" w:rsidP="0013286A">
      <w:pPr>
        <w:pStyle w:val="Standard1"/>
        <w:spacing w:line="200" w:lineRule="atLeast"/>
        <w:rPr>
          <w:rFonts w:ascii="Arial" w:hAnsi="Arial" w:cs="Arial"/>
          <w:i/>
          <w:iCs/>
          <w:sz w:val="22"/>
          <w:szCs w:val="22"/>
          <w:lang w:val="es-ES"/>
        </w:rPr>
      </w:pPr>
    </w:p>
    <w:p w14:paraId="334620DB" w14:textId="77777777" w:rsidR="00002369" w:rsidRPr="003C61C0" w:rsidRDefault="00002369" w:rsidP="00002369">
      <w:pPr>
        <w:rPr>
          <w:rFonts w:asciiTheme="minorHAnsi" w:eastAsia="SimSun" w:hAnsiTheme="minorHAnsi" w:cstheme="minorHAnsi"/>
          <w:color w:val="000000"/>
          <w:sz w:val="16"/>
          <w:szCs w:val="16"/>
          <w:lang w:val="en-US" w:eastAsia="zh-CN"/>
        </w:rPr>
      </w:pPr>
      <w:r w:rsidRPr="004F6B3F">
        <w:rPr>
          <w:rFonts w:asciiTheme="minorHAnsi" w:eastAsia="SimSun" w:hAnsiTheme="minorHAnsi" w:cstheme="minorHAnsi"/>
          <w:b/>
          <w:bCs/>
          <w:color w:val="000000"/>
          <w:sz w:val="16"/>
          <w:szCs w:val="16"/>
          <w:lang w:eastAsia="zh-CN"/>
        </w:rPr>
        <w:t>关于康佳特</w:t>
      </w:r>
      <w:r w:rsidRPr="00002369">
        <w:rPr>
          <w:rFonts w:asciiTheme="minorHAnsi" w:eastAsia="SimSun" w:hAnsiTheme="minorHAnsi" w:cstheme="minorHAnsi"/>
          <w:b/>
          <w:bCs/>
          <w:sz w:val="16"/>
          <w:szCs w:val="16"/>
          <w:lang w:val="es-ES"/>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002369">
        <w:rPr>
          <w:rFonts w:asciiTheme="minorHAnsi" w:eastAsia="SimSun" w:hAnsiTheme="minorHAnsi" w:cstheme="minorHAnsi"/>
          <w:color w:val="000000"/>
          <w:sz w:val="16"/>
          <w:szCs w:val="16"/>
          <w:lang w:val="es-ES" w:eastAsia="zh-CN"/>
        </w:rPr>
        <w:t>,</w:t>
      </w:r>
      <w:r w:rsidRPr="004F6B3F">
        <w:rPr>
          <w:rFonts w:asciiTheme="minorHAnsi" w:eastAsia="SimSun" w:hAnsiTheme="minorHAnsi" w:cstheme="minorHAnsi"/>
          <w:color w:val="000000"/>
          <w:sz w:val="16"/>
          <w:szCs w:val="16"/>
          <w:lang w:eastAsia="zh-CN"/>
        </w:rPr>
        <w:t>英特尔智能系统联盟</w:t>
      </w:r>
      <w:r w:rsidRPr="00002369">
        <w:rPr>
          <w:rFonts w:asciiTheme="minorHAnsi" w:eastAsia="SimSun" w:hAnsiTheme="minorHAnsi" w:cstheme="minorHAnsi"/>
          <w:color w:val="000000"/>
          <w:sz w:val="16"/>
          <w:szCs w:val="16"/>
          <w:lang w:val="es-ES" w:eastAsia="zh-CN"/>
        </w:rPr>
        <w:t xml:space="preserve"> Associate </w:t>
      </w:r>
      <w:r w:rsidRPr="004F6B3F">
        <w:rPr>
          <w:rFonts w:asciiTheme="minorHAnsi" w:eastAsia="SimSun" w:hAnsiTheme="minorHAnsi" w:cstheme="minorHAnsi"/>
          <w:color w:val="000000"/>
          <w:sz w:val="16"/>
          <w:szCs w:val="16"/>
          <w:lang w:eastAsia="zh-CN"/>
        </w:rPr>
        <w:t>成员</w:t>
      </w:r>
      <w:r w:rsidRPr="00002369">
        <w:rPr>
          <w:rFonts w:asciiTheme="minorHAnsi" w:eastAsia="SimSun" w:hAnsiTheme="minorHAnsi" w:cstheme="minorHAnsi"/>
          <w:color w:val="000000"/>
          <w:sz w:val="16"/>
          <w:szCs w:val="16"/>
          <w:lang w:val="es-ES" w:eastAsia="zh-CN"/>
        </w:rPr>
        <w:t>，</w:t>
      </w:r>
      <w:r w:rsidRPr="004F6B3F">
        <w:rPr>
          <w:rFonts w:asciiTheme="minorHAnsi" w:eastAsia="SimSun" w:hAnsiTheme="minorHAnsi" w:cstheme="minorHAnsi"/>
          <w:color w:val="000000"/>
          <w:sz w:val="16"/>
          <w:szCs w:val="16"/>
          <w:lang w:eastAsia="zh-CN"/>
        </w:rPr>
        <w:t>总公司位于德国</w:t>
      </w:r>
      <w:r w:rsidRPr="00002369">
        <w:rPr>
          <w:rFonts w:asciiTheme="minorHAnsi" w:eastAsia="SimSun" w:hAnsiTheme="minorHAnsi" w:cstheme="minorHAnsi"/>
          <w:color w:val="000000"/>
          <w:sz w:val="16"/>
          <w:szCs w:val="16"/>
          <w:lang w:val="es-ES" w:eastAsia="zh-CN"/>
        </w:rPr>
        <w:t>Deggendorf</w:t>
      </w:r>
      <w:r w:rsidRPr="00002369">
        <w:rPr>
          <w:rFonts w:asciiTheme="minorHAnsi" w:eastAsia="SimSun" w:hAnsiTheme="minorHAnsi" w:cstheme="minorHAnsi"/>
          <w:color w:val="000000"/>
          <w:sz w:val="16"/>
          <w:szCs w:val="16"/>
          <w:lang w:val="es-ES" w:eastAsia="zh-CN"/>
        </w:rPr>
        <w:t>，</w:t>
      </w:r>
      <w:r w:rsidRPr="004F6B3F">
        <w:rPr>
          <w:rFonts w:asciiTheme="minorHAnsi" w:eastAsia="SimSun" w:hAnsiTheme="minorHAnsi" w:cstheme="minorHAnsi"/>
          <w:color w:val="000000"/>
          <w:sz w:val="16"/>
          <w:szCs w:val="16"/>
          <w:lang w:eastAsia="zh-TW"/>
        </w:rPr>
        <w:t>是一家快速发展的技术公司</w:t>
      </w:r>
      <w:r w:rsidRPr="00002369">
        <w:rPr>
          <w:rFonts w:asciiTheme="minorHAnsi" w:eastAsia="SimSun" w:hAnsiTheme="minorHAnsi" w:cstheme="minorHAnsi"/>
          <w:color w:val="000000"/>
          <w:sz w:val="16"/>
          <w:szCs w:val="16"/>
          <w:lang w:val="es-ES"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20" w:history="1">
        <w:r w:rsidRPr="003C61C0">
          <w:rPr>
            <w:rStyle w:val="Hyperlink"/>
            <w:rFonts w:asciiTheme="minorHAnsi" w:eastAsia="SimSun" w:hAnsiTheme="minorHAnsi" w:cstheme="minorHAnsi"/>
            <w:sz w:val="16"/>
            <w:szCs w:val="16"/>
            <w:lang w:val="en-US" w:eastAsia="zh-CN"/>
          </w:rPr>
          <w:t>www.congatec.cn</w:t>
        </w:r>
      </w:hyperlink>
      <w:r w:rsidRPr="004F6B3F">
        <w:rPr>
          <w:rFonts w:asciiTheme="minorHAnsi" w:eastAsia="SimSun" w:hAnsiTheme="minorHAnsi" w:cstheme="minorHAnsi"/>
          <w:color w:val="000000"/>
          <w:sz w:val="16"/>
          <w:szCs w:val="16"/>
          <w:lang w:eastAsia="zh-CN"/>
        </w:rPr>
        <w:t>关注康佳特官方微信</w:t>
      </w:r>
      <w:r w:rsidRPr="003C61C0">
        <w:rPr>
          <w:rFonts w:asciiTheme="minorHAnsi" w:eastAsia="SimSun" w:hAnsiTheme="minorHAnsi" w:cstheme="minorHAnsi"/>
          <w:color w:val="000000"/>
          <w:sz w:val="16"/>
          <w:szCs w:val="16"/>
          <w:lang w:val="en-US"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21" w:history="1">
        <w:r w:rsidRPr="003C61C0">
          <w:rPr>
            <w:rStyle w:val="Hyperlink"/>
            <w:rFonts w:asciiTheme="minorHAnsi" w:eastAsia="SimSun" w:hAnsiTheme="minorHAnsi" w:cstheme="minorHAnsi"/>
            <w:sz w:val="16"/>
            <w:szCs w:val="16"/>
            <w:lang w:val="en-US" w:eastAsia="zh-CN"/>
          </w:rPr>
          <w:t>＠</w:t>
        </w:r>
        <w:r w:rsidRPr="004F6B3F">
          <w:rPr>
            <w:rStyle w:val="Hyperlink"/>
            <w:rFonts w:asciiTheme="minorHAnsi" w:eastAsia="SimSun" w:hAnsiTheme="minorHAnsi" w:cstheme="minorHAnsi"/>
            <w:sz w:val="16"/>
            <w:szCs w:val="16"/>
            <w:lang w:eastAsia="zh-CN"/>
          </w:rPr>
          <w:t>康佳特科技</w:t>
        </w:r>
      </w:hyperlink>
    </w:p>
    <w:p w14:paraId="2467305A" w14:textId="77777777" w:rsidR="00002369" w:rsidRDefault="00002369" w:rsidP="00002369">
      <w:pPr>
        <w:pStyle w:val="Standard1"/>
        <w:spacing w:line="200" w:lineRule="atLeast"/>
        <w:jc w:val="center"/>
        <w:rPr>
          <w:rFonts w:ascii="Arial" w:hAnsi="Arial" w:cs="Arial"/>
          <w:b/>
          <w:sz w:val="16"/>
          <w:szCs w:val="16"/>
          <w:lang w:val="en-US"/>
        </w:rPr>
      </w:pPr>
    </w:p>
    <w:p w14:paraId="25B6A86A" w14:textId="77777777" w:rsidR="00002369" w:rsidRDefault="00002369" w:rsidP="00002369">
      <w:pPr>
        <w:pStyle w:val="Standard1"/>
        <w:spacing w:line="200" w:lineRule="atLeast"/>
        <w:jc w:val="center"/>
        <w:rPr>
          <w:rFonts w:ascii="Arial" w:hAnsi="Arial" w:cs="Arial"/>
          <w:b/>
          <w:sz w:val="16"/>
          <w:szCs w:val="16"/>
          <w:lang w:val="en-US"/>
        </w:rPr>
      </w:pPr>
    </w:p>
    <w:p w14:paraId="6B67BB6E" w14:textId="77777777" w:rsidR="00002369" w:rsidRDefault="00002369" w:rsidP="00002369">
      <w:pPr>
        <w:pStyle w:val="Standard1"/>
        <w:spacing w:line="200" w:lineRule="atLeast"/>
        <w:rPr>
          <w:rFonts w:ascii="Arial" w:hAnsi="Arial" w:cs="Arial"/>
          <w:b/>
          <w:sz w:val="16"/>
          <w:szCs w:val="16"/>
          <w:lang w:val="en-US"/>
        </w:rPr>
      </w:pPr>
    </w:p>
    <w:p w14:paraId="058E4B66" w14:textId="36B8E9DF" w:rsidR="00002369" w:rsidRDefault="00002369" w:rsidP="00002369">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14:paraId="6EF0EA86" w14:textId="2B6200B4" w:rsidR="00002369" w:rsidRDefault="00002369" w:rsidP="00002369">
      <w:pPr>
        <w:pStyle w:val="Standard1"/>
        <w:spacing w:line="200" w:lineRule="atLeast"/>
        <w:jc w:val="center"/>
        <w:rPr>
          <w:rFonts w:ascii="Arial" w:hAnsi="Arial" w:cs="Arial"/>
          <w:i/>
          <w:iCs/>
          <w:sz w:val="18"/>
          <w:szCs w:val="18"/>
          <w:lang w:val="en-US"/>
        </w:rPr>
      </w:pPr>
    </w:p>
    <w:p w14:paraId="4BF3CE8E" w14:textId="77777777" w:rsidR="00002369" w:rsidRPr="00D84630" w:rsidRDefault="00002369" w:rsidP="00002369">
      <w:pPr>
        <w:pStyle w:val="Standard1"/>
        <w:spacing w:line="200" w:lineRule="atLeast"/>
        <w:jc w:val="center"/>
        <w:rPr>
          <w:rFonts w:ascii="Arial" w:hAnsi="Arial" w:cs="Arial"/>
          <w:i/>
          <w:iCs/>
          <w:sz w:val="18"/>
          <w:szCs w:val="18"/>
          <w:lang w:val="en-US"/>
        </w:rPr>
      </w:pPr>
      <w:r>
        <w:rPr>
          <w:rFonts w:ascii="Arial" w:hAnsi="Arial" w:cs="Arial"/>
          <w:i/>
          <w:iCs/>
          <w:sz w:val="18"/>
          <w:szCs w:val="18"/>
          <w:lang w:val="en-US"/>
        </w:rPr>
        <w:t xml:space="preserve">Intel and Core </w:t>
      </w:r>
      <w:r w:rsidRPr="005360EA">
        <w:rPr>
          <w:rFonts w:ascii="Arial" w:hAnsi="Arial" w:cs="Arial"/>
          <w:i/>
          <w:iCs/>
          <w:sz w:val="18"/>
          <w:szCs w:val="18"/>
          <w:lang w:val="en-US"/>
        </w:rPr>
        <w:t xml:space="preserve">are </w:t>
      </w:r>
      <w:r>
        <w:rPr>
          <w:rFonts w:ascii="Arial" w:hAnsi="Arial" w:cs="Arial"/>
          <w:i/>
          <w:iCs/>
          <w:sz w:val="18"/>
          <w:szCs w:val="18"/>
          <w:lang w:val="en-US"/>
        </w:rPr>
        <w:t xml:space="preserve">trademarks or </w:t>
      </w:r>
      <w:r w:rsidRPr="005360EA">
        <w:rPr>
          <w:rFonts w:ascii="Arial" w:hAnsi="Arial" w:cs="Arial"/>
          <w:i/>
          <w:iCs/>
          <w:sz w:val="18"/>
          <w:szCs w:val="18"/>
          <w:lang w:val="en-US"/>
        </w:rPr>
        <w:t>registered trademarks of Intel Corporation in the U.S. and other countries.</w:t>
      </w:r>
    </w:p>
    <w:p w14:paraId="69C1D420" w14:textId="77777777" w:rsidR="00002369" w:rsidRDefault="00002369" w:rsidP="00002369">
      <w:pPr>
        <w:pStyle w:val="Standard1"/>
        <w:spacing w:line="200" w:lineRule="atLeast"/>
        <w:jc w:val="center"/>
        <w:rPr>
          <w:rFonts w:ascii="Arial" w:hAnsi="Arial" w:cs="Arial"/>
          <w:i/>
          <w:iCs/>
          <w:sz w:val="18"/>
          <w:szCs w:val="18"/>
          <w:lang w:val="en-US"/>
        </w:rPr>
      </w:pPr>
    </w:p>
    <w:p w14:paraId="3A5A3F96" w14:textId="77777777" w:rsidR="00002369" w:rsidRPr="00E26E8C" w:rsidRDefault="00002369" w:rsidP="0013286A">
      <w:pPr>
        <w:pStyle w:val="Standard1"/>
        <w:spacing w:line="200" w:lineRule="atLeast"/>
        <w:rPr>
          <w:rFonts w:ascii="Arial" w:hAnsi="Arial" w:cs="Arial"/>
          <w:i/>
          <w:iCs/>
          <w:sz w:val="22"/>
          <w:szCs w:val="22"/>
          <w:lang w:val="es-ES"/>
        </w:rPr>
      </w:pPr>
    </w:p>
    <w:sectPr w:rsidR="00002369" w:rsidRPr="00E26E8C"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F24DA" w14:textId="77777777" w:rsidR="002C0D0D" w:rsidRDefault="002C0D0D" w:rsidP="00EC733D">
      <w:r>
        <w:separator/>
      </w:r>
    </w:p>
  </w:endnote>
  <w:endnote w:type="continuationSeparator" w:id="0">
    <w:p w14:paraId="7E5C7979" w14:textId="77777777" w:rsidR="002C0D0D" w:rsidRDefault="002C0D0D"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0D892" w14:textId="77777777" w:rsidR="002C0D0D" w:rsidRDefault="002C0D0D" w:rsidP="00EC733D">
      <w:r>
        <w:separator/>
      </w:r>
    </w:p>
  </w:footnote>
  <w:footnote w:type="continuationSeparator" w:id="0">
    <w:p w14:paraId="1A850763" w14:textId="77777777" w:rsidR="002C0D0D" w:rsidRDefault="002C0D0D" w:rsidP="00EC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1ADD"/>
    <w:multiLevelType w:val="multilevel"/>
    <w:tmpl w:val="984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2369"/>
    <w:rsid w:val="00010745"/>
    <w:rsid w:val="00011CE2"/>
    <w:rsid w:val="00017104"/>
    <w:rsid w:val="00017945"/>
    <w:rsid w:val="0002015A"/>
    <w:rsid w:val="00021D23"/>
    <w:rsid w:val="00023366"/>
    <w:rsid w:val="000355AD"/>
    <w:rsid w:val="000358B2"/>
    <w:rsid w:val="00042600"/>
    <w:rsid w:val="00042FE2"/>
    <w:rsid w:val="00043887"/>
    <w:rsid w:val="00045E58"/>
    <w:rsid w:val="000479C1"/>
    <w:rsid w:val="00047E06"/>
    <w:rsid w:val="000511D4"/>
    <w:rsid w:val="00052FCD"/>
    <w:rsid w:val="000565C5"/>
    <w:rsid w:val="000627FC"/>
    <w:rsid w:val="00064B6E"/>
    <w:rsid w:val="000710F6"/>
    <w:rsid w:val="000725E1"/>
    <w:rsid w:val="00074F95"/>
    <w:rsid w:val="000752B5"/>
    <w:rsid w:val="00082490"/>
    <w:rsid w:val="00083F05"/>
    <w:rsid w:val="00085747"/>
    <w:rsid w:val="0009170F"/>
    <w:rsid w:val="0009437A"/>
    <w:rsid w:val="0009529F"/>
    <w:rsid w:val="00096758"/>
    <w:rsid w:val="0009734E"/>
    <w:rsid w:val="000A1392"/>
    <w:rsid w:val="000A30F4"/>
    <w:rsid w:val="000A4662"/>
    <w:rsid w:val="000A4798"/>
    <w:rsid w:val="000A4D11"/>
    <w:rsid w:val="000A5018"/>
    <w:rsid w:val="000A7261"/>
    <w:rsid w:val="000B1887"/>
    <w:rsid w:val="000B5D67"/>
    <w:rsid w:val="000B6F0B"/>
    <w:rsid w:val="000B7D94"/>
    <w:rsid w:val="000D119D"/>
    <w:rsid w:val="000D5537"/>
    <w:rsid w:val="000D5568"/>
    <w:rsid w:val="000D66D4"/>
    <w:rsid w:val="000D68BA"/>
    <w:rsid w:val="000E6F1B"/>
    <w:rsid w:val="000E736A"/>
    <w:rsid w:val="000F34E8"/>
    <w:rsid w:val="000F679A"/>
    <w:rsid w:val="00100CE2"/>
    <w:rsid w:val="00101BA9"/>
    <w:rsid w:val="00105BFE"/>
    <w:rsid w:val="00110595"/>
    <w:rsid w:val="00111110"/>
    <w:rsid w:val="0012259E"/>
    <w:rsid w:val="00125F45"/>
    <w:rsid w:val="0013286A"/>
    <w:rsid w:val="00135EBC"/>
    <w:rsid w:val="0014551A"/>
    <w:rsid w:val="00146377"/>
    <w:rsid w:val="0014653E"/>
    <w:rsid w:val="001527D3"/>
    <w:rsid w:val="00152B83"/>
    <w:rsid w:val="00152B8B"/>
    <w:rsid w:val="0015405F"/>
    <w:rsid w:val="00157343"/>
    <w:rsid w:val="0016095F"/>
    <w:rsid w:val="00165141"/>
    <w:rsid w:val="0016663B"/>
    <w:rsid w:val="00171973"/>
    <w:rsid w:val="001743FA"/>
    <w:rsid w:val="00175EB3"/>
    <w:rsid w:val="001767F9"/>
    <w:rsid w:val="00176A7A"/>
    <w:rsid w:val="00177135"/>
    <w:rsid w:val="001803F4"/>
    <w:rsid w:val="00181222"/>
    <w:rsid w:val="00184D6F"/>
    <w:rsid w:val="001854B5"/>
    <w:rsid w:val="00187AFE"/>
    <w:rsid w:val="00195779"/>
    <w:rsid w:val="00196655"/>
    <w:rsid w:val="001A5343"/>
    <w:rsid w:val="001A7466"/>
    <w:rsid w:val="001B05B6"/>
    <w:rsid w:val="001B0700"/>
    <w:rsid w:val="001B6B34"/>
    <w:rsid w:val="001B78FB"/>
    <w:rsid w:val="001C034B"/>
    <w:rsid w:val="001C22FE"/>
    <w:rsid w:val="001C236A"/>
    <w:rsid w:val="001D055C"/>
    <w:rsid w:val="001D0E64"/>
    <w:rsid w:val="001D13AC"/>
    <w:rsid w:val="001E11EC"/>
    <w:rsid w:val="001E1636"/>
    <w:rsid w:val="001E3D01"/>
    <w:rsid w:val="001E44BE"/>
    <w:rsid w:val="001E4696"/>
    <w:rsid w:val="001E4FB1"/>
    <w:rsid w:val="001E642F"/>
    <w:rsid w:val="001F2358"/>
    <w:rsid w:val="00205654"/>
    <w:rsid w:val="002065F2"/>
    <w:rsid w:val="0020693B"/>
    <w:rsid w:val="0021192C"/>
    <w:rsid w:val="00212286"/>
    <w:rsid w:val="00213ABD"/>
    <w:rsid w:val="00215DA6"/>
    <w:rsid w:val="002213BC"/>
    <w:rsid w:val="00224846"/>
    <w:rsid w:val="00226177"/>
    <w:rsid w:val="00226239"/>
    <w:rsid w:val="00227110"/>
    <w:rsid w:val="002316DC"/>
    <w:rsid w:val="00231F74"/>
    <w:rsid w:val="002368AC"/>
    <w:rsid w:val="00243A6E"/>
    <w:rsid w:val="002448E8"/>
    <w:rsid w:val="00246765"/>
    <w:rsid w:val="0025307D"/>
    <w:rsid w:val="00255AA9"/>
    <w:rsid w:val="002571A3"/>
    <w:rsid w:val="00263845"/>
    <w:rsid w:val="00264D61"/>
    <w:rsid w:val="00265A12"/>
    <w:rsid w:val="00267F9C"/>
    <w:rsid w:val="00270011"/>
    <w:rsid w:val="00274E96"/>
    <w:rsid w:val="00275B73"/>
    <w:rsid w:val="00276E2E"/>
    <w:rsid w:val="002772C5"/>
    <w:rsid w:val="002818B4"/>
    <w:rsid w:val="0028338B"/>
    <w:rsid w:val="00284A28"/>
    <w:rsid w:val="00286CC1"/>
    <w:rsid w:val="002872D2"/>
    <w:rsid w:val="002919CF"/>
    <w:rsid w:val="00292D50"/>
    <w:rsid w:val="00294891"/>
    <w:rsid w:val="0029557A"/>
    <w:rsid w:val="00297A5C"/>
    <w:rsid w:val="002A034F"/>
    <w:rsid w:val="002A4FCB"/>
    <w:rsid w:val="002A7A02"/>
    <w:rsid w:val="002B14C5"/>
    <w:rsid w:val="002B14DE"/>
    <w:rsid w:val="002C0D0D"/>
    <w:rsid w:val="002C3CC3"/>
    <w:rsid w:val="002C51A4"/>
    <w:rsid w:val="002C6553"/>
    <w:rsid w:val="002C673C"/>
    <w:rsid w:val="002C7003"/>
    <w:rsid w:val="002D2E57"/>
    <w:rsid w:val="002D34DE"/>
    <w:rsid w:val="002D3F17"/>
    <w:rsid w:val="002D5818"/>
    <w:rsid w:val="002D70F6"/>
    <w:rsid w:val="002E6AA9"/>
    <w:rsid w:val="002F035E"/>
    <w:rsid w:val="002F16A9"/>
    <w:rsid w:val="002F4E15"/>
    <w:rsid w:val="002F6466"/>
    <w:rsid w:val="003003E9"/>
    <w:rsid w:val="003008DB"/>
    <w:rsid w:val="00302516"/>
    <w:rsid w:val="00314D57"/>
    <w:rsid w:val="00316678"/>
    <w:rsid w:val="00321D25"/>
    <w:rsid w:val="00324507"/>
    <w:rsid w:val="003256BD"/>
    <w:rsid w:val="00331937"/>
    <w:rsid w:val="00334099"/>
    <w:rsid w:val="0033552D"/>
    <w:rsid w:val="00336657"/>
    <w:rsid w:val="00336E58"/>
    <w:rsid w:val="0034266E"/>
    <w:rsid w:val="003430FB"/>
    <w:rsid w:val="0034530F"/>
    <w:rsid w:val="00346F84"/>
    <w:rsid w:val="00353C44"/>
    <w:rsid w:val="003561EF"/>
    <w:rsid w:val="00357C1F"/>
    <w:rsid w:val="00360338"/>
    <w:rsid w:val="00360682"/>
    <w:rsid w:val="00363D2B"/>
    <w:rsid w:val="00363F05"/>
    <w:rsid w:val="003640F4"/>
    <w:rsid w:val="003674FC"/>
    <w:rsid w:val="00371CDB"/>
    <w:rsid w:val="00372448"/>
    <w:rsid w:val="00372A5A"/>
    <w:rsid w:val="00372CDA"/>
    <w:rsid w:val="00376D78"/>
    <w:rsid w:val="003777DE"/>
    <w:rsid w:val="00377ADA"/>
    <w:rsid w:val="0038025C"/>
    <w:rsid w:val="0038470E"/>
    <w:rsid w:val="00386E85"/>
    <w:rsid w:val="00390AC6"/>
    <w:rsid w:val="00397881"/>
    <w:rsid w:val="003A00B9"/>
    <w:rsid w:val="003A0171"/>
    <w:rsid w:val="003A0575"/>
    <w:rsid w:val="003A24A9"/>
    <w:rsid w:val="003A7091"/>
    <w:rsid w:val="003A7ACD"/>
    <w:rsid w:val="003B0F26"/>
    <w:rsid w:val="003B7234"/>
    <w:rsid w:val="003B7F15"/>
    <w:rsid w:val="003C0884"/>
    <w:rsid w:val="003C1701"/>
    <w:rsid w:val="003C34D9"/>
    <w:rsid w:val="003C7333"/>
    <w:rsid w:val="003C78C6"/>
    <w:rsid w:val="003D07A6"/>
    <w:rsid w:val="003D13A7"/>
    <w:rsid w:val="003D1433"/>
    <w:rsid w:val="003D3954"/>
    <w:rsid w:val="003D5ED4"/>
    <w:rsid w:val="003D645E"/>
    <w:rsid w:val="003E397A"/>
    <w:rsid w:val="003E5C6B"/>
    <w:rsid w:val="003E6CAB"/>
    <w:rsid w:val="003E7C17"/>
    <w:rsid w:val="003F3365"/>
    <w:rsid w:val="00404136"/>
    <w:rsid w:val="00406551"/>
    <w:rsid w:val="00407812"/>
    <w:rsid w:val="00411AC4"/>
    <w:rsid w:val="00422C2B"/>
    <w:rsid w:val="0042614F"/>
    <w:rsid w:val="00430F5A"/>
    <w:rsid w:val="00431604"/>
    <w:rsid w:val="00434994"/>
    <w:rsid w:val="004360E9"/>
    <w:rsid w:val="0043698D"/>
    <w:rsid w:val="00451C75"/>
    <w:rsid w:val="00453D40"/>
    <w:rsid w:val="004540AC"/>
    <w:rsid w:val="00462EA7"/>
    <w:rsid w:val="00464E20"/>
    <w:rsid w:val="0047330B"/>
    <w:rsid w:val="004745A4"/>
    <w:rsid w:val="00475771"/>
    <w:rsid w:val="00482A1D"/>
    <w:rsid w:val="004854B5"/>
    <w:rsid w:val="00497BAC"/>
    <w:rsid w:val="004A1B10"/>
    <w:rsid w:val="004A32EA"/>
    <w:rsid w:val="004A415A"/>
    <w:rsid w:val="004B1541"/>
    <w:rsid w:val="004B4B85"/>
    <w:rsid w:val="004C069F"/>
    <w:rsid w:val="004C4B9A"/>
    <w:rsid w:val="004C5F73"/>
    <w:rsid w:val="004C6B9E"/>
    <w:rsid w:val="004D2177"/>
    <w:rsid w:val="004D2389"/>
    <w:rsid w:val="004D2F39"/>
    <w:rsid w:val="004D6DF7"/>
    <w:rsid w:val="004D7E50"/>
    <w:rsid w:val="004E3485"/>
    <w:rsid w:val="004E3B58"/>
    <w:rsid w:val="004E3D10"/>
    <w:rsid w:val="004E3EBE"/>
    <w:rsid w:val="004F08CB"/>
    <w:rsid w:val="0050486B"/>
    <w:rsid w:val="00506645"/>
    <w:rsid w:val="005068BC"/>
    <w:rsid w:val="00507579"/>
    <w:rsid w:val="005141C0"/>
    <w:rsid w:val="005153ED"/>
    <w:rsid w:val="0052269C"/>
    <w:rsid w:val="00525263"/>
    <w:rsid w:val="00525706"/>
    <w:rsid w:val="00527922"/>
    <w:rsid w:val="00530ED9"/>
    <w:rsid w:val="00531E38"/>
    <w:rsid w:val="00537987"/>
    <w:rsid w:val="00540FB1"/>
    <w:rsid w:val="005502A5"/>
    <w:rsid w:val="0055046D"/>
    <w:rsid w:val="0055706B"/>
    <w:rsid w:val="00560BDA"/>
    <w:rsid w:val="00562A9D"/>
    <w:rsid w:val="0056353F"/>
    <w:rsid w:val="005635D3"/>
    <w:rsid w:val="0057026E"/>
    <w:rsid w:val="00570484"/>
    <w:rsid w:val="00571434"/>
    <w:rsid w:val="00571F43"/>
    <w:rsid w:val="00572481"/>
    <w:rsid w:val="005733AD"/>
    <w:rsid w:val="00573600"/>
    <w:rsid w:val="0057456A"/>
    <w:rsid w:val="0057763B"/>
    <w:rsid w:val="00584E0A"/>
    <w:rsid w:val="00590FEB"/>
    <w:rsid w:val="00594C89"/>
    <w:rsid w:val="0059615B"/>
    <w:rsid w:val="0059750F"/>
    <w:rsid w:val="005A2788"/>
    <w:rsid w:val="005A715A"/>
    <w:rsid w:val="005A795F"/>
    <w:rsid w:val="005A7A3D"/>
    <w:rsid w:val="005B049C"/>
    <w:rsid w:val="005B0CAC"/>
    <w:rsid w:val="005B42A4"/>
    <w:rsid w:val="005B5D0D"/>
    <w:rsid w:val="005C14D5"/>
    <w:rsid w:val="005C2959"/>
    <w:rsid w:val="005C5F96"/>
    <w:rsid w:val="005C6B14"/>
    <w:rsid w:val="005C6F13"/>
    <w:rsid w:val="005D2D52"/>
    <w:rsid w:val="005E1782"/>
    <w:rsid w:val="005E1D4A"/>
    <w:rsid w:val="005E1DD3"/>
    <w:rsid w:val="005E2474"/>
    <w:rsid w:val="005E310F"/>
    <w:rsid w:val="005E4787"/>
    <w:rsid w:val="005F0378"/>
    <w:rsid w:val="005F1760"/>
    <w:rsid w:val="005F185A"/>
    <w:rsid w:val="005F2486"/>
    <w:rsid w:val="005F5CB1"/>
    <w:rsid w:val="006010AB"/>
    <w:rsid w:val="00601FD6"/>
    <w:rsid w:val="00603438"/>
    <w:rsid w:val="0060582A"/>
    <w:rsid w:val="006061F7"/>
    <w:rsid w:val="00607FEC"/>
    <w:rsid w:val="00611728"/>
    <w:rsid w:val="00612B41"/>
    <w:rsid w:val="0061327E"/>
    <w:rsid w:val="006146E8"/>
    <w:rsid w:val="00623BD6"/>
    <w:rsid w:val="006258F8"/>
    <w:rsid w:val="00625E49"/>
    <w:rsid w:val="006269A4"/>
    <w:rsid w:val="00630751"/>
    <w:rsid w:val="00632592"/>
    <w:rsid w:val="00636811"/>
    <w:rsid w:val="00636A5E"/>
    <w:rsid w:val="00637430"/>
    <w:rsid w:val="00640006"/>
    <w:rsid w:val="00640FFB"/>
    <w:rsid w:val="006424FC"/>
    <w:rsid w:val="00642D5A"/>
    <w:rsid w:val="00645F91"/>
    <w:rsid w:val="0065281D"/>
    <w:rsid w:val="00661A92"/>
    <w:rsid w:val="0066211A"/>
    <w:rsid w:val="0066272D"/>
    <w:rsid w:val="00663DB3"/>
    <w:rsid w:val="006659AC"/>
    <w:rsid w:val="00667B3E"/>
    <w:rsid w:val="00671F1D"/>
    <w:rsid w:val="0067240C"/>
    <w:rsid w:val="00677629"/>
    <w:rsid w:val="00684C56"/>
    <w:rsid w:val="006855C9"/>
    <w:rsid w:val="00690ECD"/>
    <w:rsid w:val="00691FF5"/>
    <w:rsid w:val="0069359A"/>
    <w:rsid w:val="00693E10"/>
    <w:rsid w:val="00697D46"/>
    <w:rsid w:val="006A1254"/>
    <w:rsid w:val="006A3CB0"/>
    <w:rsid w:val="006A6542"/>
    <w:rsid w:val="006B0EE9"/>
    <w:rsid w:val="006B2802"/>
    <w:rsid w:val="006B4F8D"/>
    <w:rsid w:val="006B5551"/>
    <w:rsid w:val="006C0732"/>
    <w:rsid w:val="006C30AA"/>
    <w:rsid w:val="006C3B8A"/>
    <w:rsid w:val="006C456F"/>
    <w:rsid w:val="006C66A4"/>
    <w:rsid w:val="006D132A"/>
    <w:rsid w:val="006D1D83"/>
    <w:rsid w:val="006D7820"/>
    <w:rsid w:val="006E4456"/>
    <w:rsid w:val="006E730F"/>
    <w:rsid w:val="006E78FC"/>
    <w:rsid w:val="006F369A"/>
    <w:rsid w:val="006F4CF5"/>
    <w:rsid w:val="006F6952"/>
    <w:rsid w:val="00703F23"/>
    <w:rsid w:val="0070618A"/>
    <w:rsid w:val="00706359"/>
    <w:rsid w:val="007074D1"/>
    <w:rsid w:val="00711C0B"/>
    <w:rsid w:val="007163CD"/>
    <w:rsid w:val="007201F9"/>
    <w:rsid w:val="00723C91"/>
    <w:rsid w:val="00724AF7"/>
    <w:rsid w:val="007255BF"/>
    <w:rsid w:val="00725D0D"/>
    <w:rsid w:val="007340BF"/>
    <w:rsid w:val="00734B64"/>
    <w:rsid w:val="00735FC8"/>
    <w:rsid w:val="007441B6"/>
    <w:rsid w:val="00744F61"/>
    <w:rsid w:val="00747135"/>
    <w:rsid w:val="00747A2A"/>
    <w:rsid w:val="00747DAE"/>
    <w:rsid w:val="00750ACD"/>
    <w:rsid w:val="00751A5C"/>
    <w:rsid w:val="00752B39"/>
    <w:rsid w:val="00756265"/>
    <w:rsid w:val="00763F4F"/>
    <w:rsid w:val="00767A44"/>
    <w:rsid w:val="0077068F"/>
    <w:rsid w:val="0077236C"/>
    <w:rsid w:val="00773CC0"/>
    <w:rsid w:val="0077601C"/>
    <w:rsid w:val="007777C4"/>
    <w:rsid w:val="00782E5F"/>
    <w:rsid w:val="00784606"/>
    <w:rsid w:val="00784949"/>
    <w:rsid w:val="007871C4"/>
    <w:rsid w:val="0078770A"/>
    <w:rsid w:val="00790C18"/>
    <w:rsid w:val="007923DD"/>
    <w:rsid w:val="00794C28"/>
    <w:rsid w:val="0079572F"/>
    <w:rsid w:val="007A1418"/>
    <w:rsid w:val="007A290A"/>
    <w:rsid w:val="007A2A6B"/>
    <w:rsid w:val="007A377F"/>
    <w:rsid w:val="007A549D"/>
    <w:rsid w:val="007A7FAE"/>
    <w:rsid w:val="007B63FC"/>
    <w:rsid w:val="007C3D97"/>
    <w:rsid w:val="007C6BED"/>
    <w:rsid w:val="007D4FE8"/>
    <w:rsid w:val="007D5FE8"/>
    <w:rsid w:val="007E0AEB"/>
    <w:rsid w:val="007E7310"/>
    <w:rsid w:val="007E752C"/>
    <w:rsid w:val="007F4B7B"/>
    <w:rsid w:val="007F63CA"/>
    <w:rsid w:val="008000CC"/>
    <w:rsid w:val="00800AE4"/>
    <w:rsid w:val="00803A07"/>
    <w:rsid w:val="0080538D"/>
    <w:rsid w:val="008119CB"/>
    <w:rsid w:val="00811D30"/>
    <w:rsid w:val="00811DF8"/>
    <w:rsid w:val="00815A0F"/>
    <w:rsid w:val="00816E3A"/>
    <w:rsid w:val="008264EE"/>
    <w:rsid w:val="00832012"/>
    <w:rsid w:val="008326A9"/>
    <w:rsid w:val="0083439E"/>
    <w:rsid w:val="00840BD2"/>
    <w:rsid w:val="008417D5"/>
    <w:rsid w:val="008437B2"/>
    <w:rsid w:val="00843FE7"/>
    <w:rsid w:val="00845FF6"/>
    <w:rsid w:val="00846888"/>
    <w:rsid w:val="00847B26"/>
    <w:rsid w:val="00850AF3"/>
    <w:rsid w:val="00855286"/>
    <w:rsid w:val="0086013C"/>
    <w:rsid w:val="008624E5"/>
    <w:rsid w:val="00865B9D"/>
    <w:rsid w:val="00871FCA"/>
    <w:rsid w:val="008760EA"/>
    <w:rsid w:val="00877BD6"/>
    <w:rsid w:val="00881B43"/>
    <w:rsid w:val="008825A6"/>
    <w:rsid w:val="00886219"/>
    <w:rsid w:val="008879A2"/>
    <w:rsid w:val="008879DB"/>
    <w:rsid w:val="00892C9F"/>
    <w:rsid w:val="0089371E"/>
    <w:rsid w:val="00893D4C"/>
    <w:rsid w:val="00896530"/>
    <w:rsid w:val="00896E6B"/>
    <w:rsid w:val="008A3931"/>
    <w:rsid w:val="008B373E"/>
    <w:rsid w:val="008B7292"/>
    <w:rsid w:val="008C012F"/>
    <w:rsid w:val="008C22F0"/>
    <w:rsid w:val="008C7252"/>
    <w:rsid w:val="008C78D7"/>
    <w:rsid w:val="008D24CD"/>
    <w:rsid w:val="008D3B1B"/>
    <w:rsid w:val="008D3CD8"/>
    <w:rsid w:val="008D5666"/>
    <w:rsid w:val="008E080E"/>
    <w:rsid w:val="008E20CD"/>
    <w:rsid w:val="008E250E"/>
    <w:rsid w:val="008E3867"/>
    <w:rsid w:val="008E5A1D"/>
    <w:rsid w:val="008E7FA2"/>
    <w:rsid w:val="008F10F1"/>
    <w:rsid w:val="008F227E"/>
    <w:rsid w:val="008F54B5"/>
    <w:rsid w:val="008F5748"/>
    <w:rsid w:val="008F70A2"/>
    <w:rsid w:val="00900055"/>
    <w:rsid w:val="00900764"/>
    <w:rsid w:val="009030AE"/>
    <w:rsid w:val="009035F9"/>
    <w:rsid w:val="00905DB9"/>
    <w:rsid w:val="00906052"/>
    <w:rsid w:val="009064B1"/>
    <w:rsid w:val="00915B34"/>
    <w:rsid w:val="00920041"/>
    <w:rsid w:val="009224F4"/>
    <w:rsid w:val="00923863"/>
    <w:rsid w:val="00924AAB"/>
    <w:rsid w:val="00925825"/>
    <w:rsid w:val="0092628A"/>
    <w:rsid w:val="009269F9"/>
    <w:rsid w:val="009277FF"/>
    <w:rsid w:val="009310D6"/>
    <w:rsid w:val="009335F3"/>
    <w:rsid w:val="009348CC"/>
    <w:rsid w:val="009366AB"/>
    <w:rsid w:val="009367F6"/>
    <w:rsid w:val="0093737F"/>
    <w:rsid w:val="0094136F"/>
    <w:rsid w:val="00942E41"/>
    <w:rsid w:val="00943C17"/>
    <w:rsid w:val="00943CAD"/>
    <w:rsid w:val="009441F1"/>
    <w:rsid w:val="00944838"/>
    <w:rsid w:val="00946819"/>
    <w:rsid w:val="009522E4"/>
    <w:rsid w:val="009552D5"/>
    <w:rsid w:val="00955A47"/>
    <w:rsid w:val="00955E11"/>
    <w:rsid w:val="00961278"/>
    <w:rsid w:val="009622AC"/>
    <w:rsid w:val="00963A2C"/>
    <w:rsid w:val="009651A1"/>
    <w:rsid w:val="009671B5"/>
    <w:rsid w:val="009702BE"/>
    <w:rsid w:val="0097295C"/>
    <w:rsid w:val="00976F6B"/>
    <w:rsid w:val="0097712E"/>
    <w:rsid w:val="00977855"/>
    <w:rsid w:val="00981136"/>
    <w:rsid w:val="00983A26"/>
    <w:rsid w:val="00986868"/>
    <w:rsid w:val="009869CF"/>
    <w:rsid w:val="0098707E"/>
    <w:rsid w:val="009873B8"/>
    <w:rsid w:val="00987AB5"/>
    <w:rsid w:val="0099011F"/>
    <w:rsid w:val="00991209"/>
    <w:rsid w:val="009915D7"/>
    <w:rsid w:val="00992104"/>
    <w:rsid w:val="00996FD1"/>
    <w:rsid w:val="009977CF"/>
    <w:rsid w:val="009A021B"/>
    <w:rsid w:val="009A3795"/>
    <w:rsid w:val="009A5657"/>
    <w:rsid w:val="009B280B"/>
    <w:rsid w:val="009B2A87"/>
    <w:rsid w:val="009B5C36"/>
    <w:rsid w:val="009B6700"/>
    <w:rsid w:val="009C31E1"/>
    <w:rsid w:val="009C5852"/>
    <w:rsid w:val="009C5956"/>
    <w:rsid w:val="009C65B6"/>
    <w:rsid w:val="009C67E6"/>
    <w:rsid w:val="009D294C"/>
    <w:rsid w:val="009D2E1B"/>
    <w:rsid w:val="009D3667"/>
    <w:rsid w:val="009D4170"/>
    <w:rsid w:val="009D57D6"/>
    <w:rsid w:val="009D595E"/>
    <w:rsid w:val="009D79A9"/>
    <w:rsid w:val="009D7CF4"/>
    <w:rsid w:val="009E17F8"/>
    <w:rsid w:val="009E225B"/>
    <w:rsid w:val="009E3BAA"/>
    <w:rsid w:val="009E5CFB"/>
    <w:rsid w:val="009E5E22"/>
    <w:rsid w:val="009F1BCA"/>
    <w:rsid w:val="009F1E40"/>
    <w:rsid w:val="009F22C1"/>
    <w:rsid w:val="009F2413"/>
    <w:rsid w:val="009F3E5A"/>
    <w:rsid w:val="009F4667"/>
    <w:rsid w:val="009F4687"/>
    <w:rsid w:val="009F5563"/>
    <w:rsid w:val="009F5C8A"/>
    <w:rsid w:val="00A0754C"/>
    <w:rsid w:val="00A1404D"/>
    <w:rsid w:val="00A171BD"/>
    <w:rsid w:val="00A223D2"/>
    <w:rsid w:val="00A24FEF"/>
    <w:rsid w:val="00A31EE8"/>
    <w:rsid w:val="00A32F2B"/>
    <w:rsid w:val="00A44BD5"/>
    <w:rsid w:val="00A452F4"/>
    <w:rsid w:val="00A50CC3"/>
    <w:rsid w:val="00A54FB5"/>
    <w:rsid w:val="00A55D7E"/>
    <w:rsid w:val="00A61518"/>
    <w:rsid w:val="00A634ED"/>
    <w:rsid w:val="00A64B0F"/>
    <w:rsid w:val="00A67A16"/>
    <w:rsid w:val="00A754FA"/>
    <w:rsid w:val="00A83753"/>
    <w:rsid w:val="00A84AC9"/>
    <w:rsid w:val="00A86883"/>
    <w:rsid w:val="00A965C5"/>
    <w:rsid w:val="00AA03DF"/>
    <w:rsid w:val="00AB3308"/>
    <w:rsid w:val="00AB3F37"/>
    <w:rsid w:val="00AB7E00"/>
    <w:rsid w:val="00AC481D"/>
    <w:rsid w:val="00AD1C03"/>
    <w:rsid w:val="00AD6564"/>
    <w:rsid w:val="00AD6B52"/>
    <w:rsid w:val="00AD73E9"/>
    <w:rsid w:val="00AE18AD"/>
    <w:rsid w:val="00AE1C59"/>
    <w:rsid w:val="00AE2195"/>
    <w:rsid w:val="00AE5B1E"/>
    <w:rsid w:val="00AE6356"/>
    <w:rsid w:val="00AE78B9"/>
    <w:rsid w:val="00AF1538"/>
    <w:rsid w:val="00AF2851"/>
    <w:rsid w:val="00B01049"/>
    <w:rsid w:val="00B0389C"/>
    <w:rsid w:val="00B03ECB"/>
    <w:rsid w:val="00B03F0A"/>
    <w:rsid w:val="00B06971"/>
    <w:rsid w:val="00B1003C"/>
    <w:rsid w:val="00B1214C"/>
    <w:rsid w:val="00B14955"/>
    <w:rsid w:val="00B156F9"/>
    <w:rsid w:val="00B2167A"/>
    <w:rsid w:val="00B2413A"/>
    <w:rsid w:val="00B25EEC"/>
    <w:rsid w:val="00B27F58"/>
    <w:rsid w:val="00B3007A"/>
    <w:rsid w:val="00B30AF9"/>
    <w:rsid w:val="00B315C4"/>
    <w:rsid w:val="00B34F49"/>
    <w:rsid w:val="00B37B7A"/>
    <w:rsid w:val="00B40B15"/>
    <w:rsid w:val="00B515F0"/>
    <w:rsid w:val="00B538B5"/>
    <w:rsid w:val="00B5468E"/>
    <w:rsid w:val="00B55520"/>
    <w:rsid w:val="00B56D4A"/>
    <w:rsid w:val="00B60538"/>
    <w:rsid w:val="00B60C94"/>
    <w:rsid w:val="00B621DD"/>
    <w:rsid w:val="00B63058"/>
    <w:rsid w:val="00B63B8E"/>
    <w:rsid w:val="00B64510"/>
    <w:rsid w:val="00B65484"/>
    <w:rsid w:val="00B71D51"/>
    <w:rsid w:val="00B7511F"/>
    <w:rsid w:val="00B76850"/>
    <w:rsid w:val="00B81091"/>
    <w:rsid w:val="00B8272D"/>
    <w:rsid w:val="00B86632"/>
    <w:rsid w:val="00B86D2C"/>
    <w:rsid w:val="00B93BA5"/>
    <w:rsid w:val="00B94688"/>
    <w:rsid w:val="00B951F8"/>
    <w:rsid w:val="00B96ED0"/>
    <w:rsid w:val="00BA165A"/>
    <w:rsid w:val="00BA5EC5"/>
    <w:rsid w:val="00BA6776"/>
    <w:rsid w:val="00BC3787"/>
    <w:rsid w:val="00BC4362"/>
    <w:rsid w:val="00BC5936"/>
    <w:rsid w:val="00BD26D1"/>
    <w:rsid w:val="00BD4A92"/>
    <w:rsid w:val="00BD4F99"/>
    <w:rsid w:val="00BE2C60"/>
    <w:rsid w:val="00BE6A4C"/>
    <w:rsid w:val="00BE7613"/>
    <w:rsid w:val="00BF1A72"/>
    <w:rsid w:val="00BF3AEA"/>
    <w:rsid w:val="00BF4D3D"/>
    <w:rsid w:val="00C00161"/>
    <w:rsid w:val="00C037ED"/>
    <w:rsid w:val="00C0733C"/>
    <w:rsid w:val="00C11B43"/>
    <w:rsid w:val="00C1254F"/>
    <w:rsid w:val="00C16073"/>
    <w:rsid w:val="00C17BEB"/>
    <w:rsid w:val="00C23DEB"/>
    <w:rsid w:val="00C24968"/>
    <w:rsid w:val="00C25E9F"/>
    <w:rsid w:val="00C263A6"/>
    <w:rsid w:val="00C30E8C"/>
    <w:rsid w:val="00C31659"/>
    <w:rsid w:val="00C35DB5"/>
    <w:rsid w:val="00C37202"/>
    <w:rsid w:val="00C42100"/>
    <w:rsid w:val="00C52F06"/>
    <w:rsid w:val="00C54A89"/>
    <w:rsid w:val="00C55416"/>
    <w:rsid w:val="00C55B2A"/>
    <w:rsid w:val="00C563F1"/>
    <w:rsid w:val="00C67E97"/>
    <w:rsid w:val="00C709A3"/>
    <w:rsid w:val="00C74289"/>
    <w:rsid w:val="00C75423"/>
    <w:rsid w:val="00C80E04"/>
    <w:rsid w:val="00C84C8D"/>
    <w:rsid w:val="00C84D5C"/>
    <w:rsid w:val="00C87AB3"/>
    <w:rsid w:val="00C87F9F"/>
    <w:rsid w:val="00C9315B"/>
    <w:rsid w:val="00CA0D75"/>
    <w:rsid w:val="00CA38C1"/>
    <w:rsid w:val="00CA5BBA"/>
    <w:rsid w:val="00CB57A0"/>
    <w:rsid w:val="00CC137C"/>
    <w:rsid w:val="00CC16BB"/>
    <w:rsid w:val="00CC3C11"/>
    <w:rsid w:val="00CD19EC"/>
    <w:rsid w:val="00CD443D"/>
    <w:rsid w:val="00CD76F1"/>
    <w:rsid w:val="00CD7B67"/>
    <w:rsid w:val="00CE2C7F"/>
    <w:rsid w:val="00CE39D5"/>
    <w:rsid w:val="00CE3C20"/>
    <w:rsid w:val="00CE6A29"/>
    <w:rsid w:val="00CF0436"/>
    <w:rsid w:val="00CF437E"/>
    <w:rsid w:val="00CF5C3C"/>
    <w:rsid w:val="00D00E35"/>
    <w:rsid w:val="00D01B26"/>
    <w:rsid w:val="00D02440"/>
    <w:rsid w:val="00D03C82"/>
    <w:rsid w:val="00D0572F"/>
    <w:rsid w:val="00D108AC"/>
    <w:rsid w:val="00D10AA2"/>
    <w:rsid w:val="00D11CCA"/>
    <w:rsid w:val="00D12030"/>
    <w:rsid w:val="00D12389"/>
    <w:rsid w:val="00D14EF6"/>
    <w:rsid w:val="00D24F37"/>
    <w:rsid w:val="00D26CA7"/>
    <w:rsid w:val="00D2788B"/>
    <w:rsid w:val="00D27B4B"/>
    <w:rsid w:val="00D300FD"/>
    <w:rsid w:val="00D302CB"/>
    <w:rsid w:val="00D308A6"/>
    <w:rsid w:val="00D36280"/>
    <w:rsid w:val="00D42B76"/>
    <w:rsid w:val="00D4310E"/>
    <w:rsid w:val="00D5329A"/>
    <w:rsid w:val="00D546EA"/>
    <w:rsid w:val="00D56DDE"/>
    <w:rsid w:val="00D576D5"/>
    <w:rsid w:val="00D6105D"/>
    <w:rsid w:val="00D6303C"/>
    <w:rsid w:val="00D66622"/>
    <w:rsid w:val="00D700EE"/>
    <w:rsid w:val="00D74C9A"/>
    <w:rsid w:val="00D753BB"/>
    <w:rsid w:val="00D754F9"/>
    <w:rsid w:val="00D75567"/>
    <w:rsid w:val="00D75EA8"/>
    <w:rsid w:val="00D845DC"/>
    <w:rsid w:val="00D84630"/>
    <w:rsid w:val="00D95002"/>
    <w:rsid w:val="00D961E0"/>
    <w:rsid w:val="00DA2F1F"/>
    <w:rsid w:val="00DA57D6"/>
    <w:rsid w:val="00DA7549"/>
    <w:rsid w:val="00DB65D3"/>
    <w:rsid w:val="00DB7A3D"/>
    <w:rsid w:val="00DC13B8"/>
    <w:rsid w:val="00DC180B"/>
    <w:rsid w:val="00DC3A6C"/>
    <w:rsid w:val="00DC3AAE"/>
    <w:rsid w:val="00DC3B55"/>
    <w:rsid w:val="00DC3D36"/>
    <w:rsid w:val="00DD384E"/>
    <w:rsid w:val="00DD6943"/>
    <w:rsid w:val="00DE081B"/>
    <w:rsid w:val="00DE13EA"/>
    <w:rsid w:val="00DE14B9"/>
    <w:rsid w:val="00DE150B"/>
    <w:rsid w:val="00DE2A02"/>
    <w:rsid w:val="00DE5A0F"/>
    <w:rsid w:val="00DF642F"/>
    <w:rsid w:val="00E04372"/>
    <w:rsid w:val="00E0599D"/>
    <w:rsid w:val="00E06489"/>
    <w:rsid w:val="00E077EE"/>
    <w:rsid w:val="00E10657"/>
    <w:rsid w:val="00E1394E"/>
    <w:rsid w:val="00E26E8C"/>
    <w:rsid w:val="00E315A8"/>
    <w:rsid w:val="00E529F9"/>
    <w:rsid w:val="00E5322D"/>
    <w:rsid w:val="00E53496"/>
    <w:rsid w:val="00E63302"/>
    <w:rsid w:val="00E647B0"/>
    <w:rsid w:val="00E66919"/>
    <w:rsid w:val="00E71F26"/>
    <w:rsid w:val="00E81392"/>
    <w:rsid w:val="00E84110"/>
    <w:rsid w:val="00E84BF5"/>
    <w:rsid w:val="00E8535F"/>
    <w:rsid w:val="00E87622"/>
    <w:rsid w:val="00E94B78"/>
    <w:rsid w:val="00E95773"/>
    <w:rsid w:val="00EA017F"/>
    <w:rsid w:val="00EA0E59"/>
    <w:rsid w:val="00EA3DEE"/>
    <w:rsid w:val="00EA602D"/>
    <w:rsid w:val="00EA6510"/>
    <w:rsid w:val="00EA6BD4"/>
    <w:rsid w:val="00EA710E"/>
    <w:rsid w:val="00EB0F5F"/>
    <w:rsid w:val="00EB2444"/>
    <w:rsid w:val="00EB31F0"/>
    <w:rsid w:val="00EB39ED"/>
    <w:rsid w:val="00EB6320"/>
    <w:rsid w:val="00EC06F4"/>
    <w:rsid w:val="00EC199F"/>
    <w:rsid w:val="00EC1C71"/>
    <w:rsid w:val="00EC1F7B"/>
    <w:rsid w:val="00EC297A"/>
    <w:rsid w:val="00EC5DB5"/>
    <w:rsid w:val="00EC6357"/>
    <w:rsid w:val="00EC6ACF"/>
    <w:rsid w:val="00EC733D"/>
    <w:rsid w:val="00ED020E"/>
    <w:rsid w:val="00ED2E9F"/>
    <w:rsid w:val="00EE1184"/>
    <w:rsid w:val="00EE3921"/>
    <w:rsid w:val="00EE47C2"/>
    <w:rsid w:val="00EE5596"/>
    <w:rsid w:val="00EE73F9"/>
    <w:rsid w:val="00EE7687"/>
    <w:rsid w:val="00EF0A93"/>
    <w:rsid w:val="00EF3A56"/>
    <w:rsid w:val="00EF41F5"/>
    <w:rsid w:val="00EF50D9"/>
    <w:rsid w:val="00EF6DCB"/>
    <w:rsid w:val="00F014BE"/>
    <w:rsid w:val="00F0237C"/>
    <w:rsid w:val="00F06214"/>
    <w:rsid w:val="00F0689D"/>
    <w:rsid w:val="00F074A1"/>
    <w:rsid w:val="00F168F1"/>
    <w:rsid w:val="00F22653"/>
    <w:rsid w:val="00F23EC1"/>
    <w:rsid w:val="00F2409C"/>
    <w:rsid w:val="00F261E3"/>
    <w:rsid w:val="00F27990"/>
    <w:rsid w:val="00F30BF4"/>
    <w:rsid w:val="00F3235C"/>
    <w:rsid w:val="00F33EBF"/>
    <w:rsid w:val="00F356B6"/>
    <w:rsid w:val="00F4188D"/>
    <w:rsid w:val="00F4194C"/>
    <w:rsid w:val="00F42161"/>
    <w:rsid w:val="00F425CD"/>
    <w:rsid w:val="00F453DD"/>
    <w:rsid w:val="00F45C3B"/>
    <w:rsid w:val="00F472E7"/>
    <w:rsid w:val="00F4736C"/>
    <w:rsid w:val="00F50196"/>
    <w:rsid w:val="00F571A9"/>
    <w:rsid w:val="00F64431"/>
    <w:rsid w:val="00F64F3F"/>
    <w:rsid w:val="00F703D5"/>
    <w:rsid w:val="00F75EE7"/>
    <w:rsid w:val="00F76360"/>
    <w:rsid w:val="00F80510"/>
    <w:rsid w:val="00F80D86"/>
    <w:rsid w:val="00F80FC3"/>
    <w:rsid w:val="00F82E06"/>
    <w:rsid w:val="00F83E39"/>
    <w:rsid w:val="00F85AF0"/>
    <w:rsid w:val="00F86392"/>
    <w:rsid w:val="00F93A3E"/>
    <w:rsid w:val="00F959AB"/>
    <w:rsid w:val="00F96234"/>
    <w:rsid w:val="00F96573"/>
    <w:rsid w:val="00FA1722"/>
    <w:rsid w:val="00FA21C9"/>
    <w:rsid w:val="00FA3174"/>
    <w:rsid w:val="00FA33B5"/>
    <w:rsid w:val="00FA545E"/>
    <w:rsid w:val="00FA65C6"/>
    <w:rsid w:val="00FB1113"/>
    <w:rsid w:val="00FB1EC5"/>
    <w:rsid w:val="00FB2636"/>
    <w:rsid w:val="00FB5141"/>
    <w:rsid w:val="00FB69EB"/>
    <w:rsid w:val="00FC5605"/>
    <w:rsid w:val="00FC6984"/>
    <w:rsid w:val="00FC78A7"/>
    <w:rsid w:val="00FD2E48"/>
    <w:rsid w:val="00FD506B"/>
    <w:rsid w:val="00FD57F4"/>
    <w:rsid w:val="00FD5D5C"/>
    <w:rsid w:val="00FE124D"/>
    <w:rsid w:val="00FE2944"/>
    <w:rsid w:val="00FE4043"/>
    <w:rsid w:val="00FE4490"/>
    <w:rsid w:val="00FE58AF"/>
    <w:rsid w:val="00FE702F"/>
    <w:rsid w:val="00FE70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1B2EA"/>
  <w15:docId w15:val="{A1B855AD-641D-41E8-B7F8-7A9A465A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78B9"/>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1">
    <w:name w:val="Unresolved Mention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table" w:styleId="TableGrid">
    <w:name w:val="Table Grid"/>
    <w:basedOn w:val="TableNormal"/>
    <w:uiPriority w:val="59"/>
    <w:rsid w:val="00AE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8B9"/>
    <w:pPr>
      <w:ind w:left="720"/>
      <w:contextualSpacing/>
    </w:pPr>
  </w:style>
  <w:style w:type="character" w:customStyle="1" w:styleId="UnresolvedMention2">
    <w:name w:val="Unresolved Mention2"/>
    <w:basedOn w:val="DefaultParagraphFont"/>
    <w:uiPriority w:val="99"/>
    <w:semiHidden/>
    <w:unhideWhenUsed/>
    <w:rsid w:val="00572481"/>
    <w:rPr>
      <w:color w:val="605E5C"/>
      <w:shd w:val="clear" w:color="auto" w:fill="E1DFDD"/>
    </w:rPr>
  </w:style>
  <w:style w:type="paragraph" w:styleId="Revision">
    <w:name w:val="Revision"/>
    <w:hidden/>
    <w:uiPriority w:val="99"/>
    <w:semiHidden/>
    <w:rsid w:val="004D2F39"/>
    <w:rPr>
      <w:rFonts w:ascii="Times New Roman" w:eastAsia="Times New Roman" w:hAnsi="Times New Roman" w:cs="Times New Roman"/>
      <w:kern w:val="1"/>
      <w:sz w:val="24"/>
      <w:szCs w:val="24"/>
      <w:lang w:eastAsia="ar-SA"/>
    </w:rPr>
  </w:style>
  <w:style w:type="character" w:styleId="UnresolvedMention">
    <w:name w:val="Unresolved Mention"/>
    <w:basedOn w:val="DefaultParagraphFont"/>
    <w:uiPriority w:val="99"/>
    <w:semiHidden/>
    <w:unhideWhenUsed/>
    <w:rsid w:val="00CD7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356736000">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929970463">
      <w:bodyDiv w:val="1"/>
      <w:marLeft w:val="0"/>
      <w:marRight w:val="0"/>
      <w:marTop w:val="0"/>
      <w:marBottom w:val="0"/>
      <w:divBdr>
        <w:top w:val="none" w:sz="0" w:space="0" w:color="auto"/>
        <w:left w:val="none" w:sz="0" w:space="0" w:color="auto"/>
        <w:bottom w:val="none" w:sz="0" w:space="0" w:color="auto"/>
        <w:right w:val="none" w:sz="0" w:space="0" w:color="auto"/>
      </w:divBdr>
      <w:divsChild>
        <w:div w:id="354622427">
          <w:marLeft w:val="0"/>
          <w:marRight w:val="0"/>
          <w:marTop w:val="0"/>
          <w:marBottom w:val="0"/>
          <w:divBdr>
            <w:top w:val="none" w:sz="0" w:space="0" w:color="auto"/>
            <w:left w:val="none" w:sz="0" w:space="0" w:color="auto"/>
            <w:bottom w:val="none" w:sz="0" w:space="0" w:color="auto"/>
            <w:right w:val="none" w:sz="0" w:space="0" w:color="auto"/>
          </w:divBdr>
        </w:div>
      </w:divsChild>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congatec.com/cn/products/com-hpc/conga-hpcctlu/" TargetMode="External"/><Relationship Id="rId3" Type="http://schemas.openxmlformats.org/officeDocument/2006/relationships/customXml" Target="../customXml/item3.xml"/><Relationship Id="rId21" Type="http://schemas.openxmlformats.org/officeDocument/2006/relationships/hyperlink" Target="https://www.weibo.com/congatec" TargetMode="Externa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hyperlink" Target="https://congatec.com/11th-gen-intel-core/"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schmid\AppData\Users\beckylin\AppData\Local\Users\beckylin\AppData\Local\Temp\notes5CC417\www.congatec.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ngatec.com/en/technologies/intel-tiger-lak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ngatec.com/cn/products/com-express-type-6/conga-tc5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cn/congatec/press-releases/"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359694F4-80B1-42C2-A038-FF27DD96C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Pages>
  <Words>484</Words>
  <Characters>2760</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17</cp:revision>
  <cp:lastPrinted>2020-02-17T08:14:00Z</cp:lastPrinted>
  <dcterms:created xsi:type="dcterms:W3CDTF">2020-08-31T06:51:00Z</dcterms:created>
  <dcterms:modified xsi:type="dcterms:W3CDTF">2020-09-03T05:52:00Z</dcterms:modified>
</cp:coreProperties>
</file>