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82275C" w:rsidRDefault="006B69BF" w:rsidP="0082275C">
      <w:pPr>
        <w:rPr>
          <w:rFonts w:ascii="Arial" w:eastAsia="Arial" w:hAnsi="Arial" w:cs="Arial"/>
          <w:b/>
          <w:sz w:val="20"/>
          <w:u w:val="single"/>
        </w:rPr>
      </w:pPr>
      <w:r w:rsidRPr="0082275C">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82275C" w:rsidRDefault="006B69BF" w:rsidP="0082275C">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82275C" w:rsidTr="00563030">
        <w:trPr>
          <w:trHeight w:val="270"/>
        </w:trPr>
        <w:tc>
          <w:tcPr>
            <w:tcW w:w="2552" w:type="dxa"/>
            <w:shd w:val="clear" w:color="auto" w:fill="auto"/>
          </w:tcPr>
          <w:p w:rsidR="006B69BF" w:rsidRPr="0082275C" w:rsidRDefault="0037519A" w:rsidP="0082275C">
            <w:pPr>
              <w:pStyle w:val="Standard1"/>
              <w:snapToGrid w:val="0"/>
              <w:ind w:right="-1058"/>
              <w:rPr>
                <w:rFonts w:ascii="Arial" w:hAnsi="Arial" w:cs="Arial"/>
                <w:b/>
                <w:sz w:val="18"/>
                <w:szCs w:val="18"/>
                <w:u w:val="single"/>
              </w:rPr>
            </w:pPr>
            <w:r w:rsidRPr="0082275C">
              <w:rPr>
                <w:rFonts w:ascii="Arial" w:hAnsi="Arial" w:cs="Arial"/>
                <w:b/>
                <w:sz w:val="18"/>
                <w:u w:val="single"/>
              </w:rPr>
              <w:t>Contact pour les lecteurs</w:t>
            </w:r>
            <w:r w:rsidR="00DB4312" w:rsidRPr="0082275C">
              <w:rPr>
                <w:rFonts w:ascii="Arial" w:hAnsi="Arial" w:cs="Arial"/>
                <w:b/>
                <w:sz w:val="18"/>
                <w:u w:val="single"/>
              </w:rPr>
              <w:t xml:space="preserve"> </w:t>
            </w:r>
            <w:r w:rsidR="006B69BF" w:rsidRPr="0082275C">
              <w:rPr>
                <w:rFonts w:ascii="Arial" w:hAnsi="Arial" w:cs="Arial"/>
                <w:b/>
                <w:bCs/>
                <w:sz w:val="18"/>
                <w:szCs w:val="18"/>
                <w:u w:val="single"/>
                <w:lang w:val="en-US"/>
              </w:rPr>
              <w:t>:</w:t>
            </w:r>
          </w:p>
        </w:tc>
        <w:tc>
          <w:tcPr>
            <w:tcW w:w="2835" w:type="dxa"/>
            <w:shd w:val="clear" w:color="auto" w:fill="auto"/>
          </w:tcPr>
          <w:p w:rsidR="006B69BF" w:rsidRPr="0082275C" w:rsidRDefault="00DB4312" w:rsidP="0082275C">
            <w:pPr>
              <w:pStyle w:val="Standard1"/>
              <w:snapToGrid w:val="0"/>
              <w:rPr>
                <w:rFonts w:ascii="Arial" w:hAnsi="Arial" w:cs="Arial"/>
                <w:b/>
                <w:sz w:val="18"/>
                <w:szCs w:val="18"/>
                <w:u w:val="single"/>
              </w:rPr>
            </w:pPr>
            <w:r w:rsidRPr="0082275C">
              <w:rPr>
                <w:rFonts w:ascii="Arial" w:hAnsi="Arial" w:cs="Arial"/>
                <w:b/>
                <w:sz w:val="18"/>
                <w:u w:val="single"/>
              </w:rPr>
              <w:t xml:space="preserve">Contact pour la presse </w:t>
            </w:r>
            <w:r w:rsidR="006B69BF" w:rsidRPr="0082275C">
              <w:rPr>
                <w:rFonts w:ascii="Arial" w:hAnsi="Arial" w:cs="Arial"/>
                <w:b/>
                <w:sz w:val="18"/>
                <w:szCs w:val="18"/>
                <w:u w:val="single"/>
              </w:rPr>
              <w:t>:</w:t>
            </w:r>
          </w:p>
        </w:tc>
      </w:tr>
      <w:tr w:rsidR="006B69BF" w:rsidRPr="0082275C" w:rsidTr="00563030">
        <w:tblPrEx>
          <w:tblCellMar>
            <w:left w:w="70" w:type="dxa"/>
            <w:right w:w="70" w:type="dxa"/>
          </w:tblCellMar>
        </w:tblPrEx>
        <w:trPr>
          <w:trHeight w:val="227"/>
        </w:trPr>
        <w:tc>
          <w:tcPr>
            <w:tcW w:w="2552" w:type="dxa"/>
            <w:shd w:val="clear" w:color="auto" w:fill="auto"/>
          </w:tcPr>
          <w:p w:rsidR="006B69BF" w:rsidRPr="0082275C" w:rsidRDefault="006B69BF" w:rsidP="0082275C">
            <w:pPr>
              <w:pStyle w:val="Standard1"/>
              <w:snapToGrid w:val="0"/>
              <w:ind w:right="-1058"/>
              <w:rPr>
                <w:rFonts w:ascii="Arial" w:hAnsi="Arial" w:cs="Arial"/>
                <w:b/>
                <w:sz w:val="18"/>
                <w:szCs w:val="18"/>
              </w:rPr>
            </w:pPr>
            <w:r w:rsidRPr="0082275C">
              <w:rPr>
                <w:rFonts w:ascii="Arial" w:hAnsi="Arial" w:cs="Arial"/>
                <w:b/>
                <w:sz w:val="18"/>
                <w:szCs w:val="18"/>
              </w:rPr>
              <w:t xml:space="preserve">congatec </w:t>
            </w:r>
            <w:r w:rsidR="00FB709D" w:rsidRPr="0082275C">
              <w:rPr>
                <w:rFonts w:ascii="Arial" w:hAnsi="Arial" w:cs="Arial"/>
                <w:b/>
                <w:sz w:val="18"/>
                <w:szCs w:val="18"/>
              </w:rPr>
              <w:t>SAS</w:t>
            </w:r>
            <w:r w:rsidR="004A70B9" w:rsidRPr="0082275C">
              <w:rPr>
                <w:rFonts w:ascii="Arial" w:hAnsi="Arial" w:cs="Arial"/>
                <w:b/>
                <w:sz w:val="18"/>
                <w:szCs w:val="18"/>
              </w:rPr>
              <w:t>.</w:t>
            </w:r>
          </w:p>
        </w:tc>
        <w:tc>
          <w:tcPr>
            <w:tcW w:w="2835" w:type="dxa"/>
            <w:shd w:val="clear" w:color="auto" w:fill="auto"/>
          </w:tcPr>
          <w:p w:rsidR="006B69BF" w:rsidRPr="0082275C" w:rsidRDefault="006B69BF" w:rsidP="0082275C">
            <w:pPr>
              <w:pStyle w:val="Standard1"/>
              <w:snapToGrid w:val="0"/>
              <w:rPr>
                <w:rFonts w:ascii="Arial" w:hAnsi="Arial" w:cs="Arial"/>
                <w:b/>
                <w:sz w:val="18"/>
                <w:szCs w:val="18"/>
              </w:rPr>
            </w:pPr>
            <w:r w:rsidRPr="0082275C">
              <w:rPr>
                <w:rFonts w:ascii="Arial" w:hAnsi="Arial" w:cs="Arial"/>
                <w:b/>
                <w:sz w:val="18"/>
                <w:szCs w:val="18"/>
              </w:rPr>
              <w:t xml:space="preserve">SAMS Network </w:t>
            </w:r>
          </w:p>
        </w:tc>
      </w:tr>
      <w:tr w:rsidR="006B69BF" w:rsidRPr="0082275C" w:rsidTr="00563030">
        <w:tblPrEx>
          <w:tblCellMar>
            <w:left w:w="70" w:type="dxa"/>
            <w:right w:w="70" w:type="dxa"/>
          </w:tblCellMar>
        </w:tblPrEx>
        <w:trPr>
          <w:trHeight w:val="101"/>
        </w:trPr>
        <w:tc>
          <w:tcPr>
            <w:tcW w:w="2552" w:type="dxa"/>
            <w:shd w:val="clear" w:color="auto" w:fill="auto"/>
          </w:tcPr>
          <w:p w:rsidR="006B69BF" w:rsidRPr="0082275C" w:rsidRDefault="00FB709D" w:rsidP="0082275C">
            <w:pPr>
              <w:pStyle w:val="Standard1"/>
              <w:tabs>
                <w:tab w:val="left" w:pos="1377"/>
              </w:tabs>
              <w:snapToGrid w:val="0"/>
              <w:rPr>
                <w:rFonts w:ascii="Arial" w:hAnsi="Arial" w:cs="Arial"/>
                <w:sz w:val="18"/>
                <w:szCs w:val="18"/>
              </w:rPr>
            </w:pPr>
            <w:r w:rsidRPr="0082275C">
              <w:rPr>
                <w:rFonts w:ascii="Arial" w:hAnsi="Arial" w:cs="Arial"/>
                <w:sz w:val="18"/>
                <w:szCs w:val="18"/>
              </w:rPr>
              <w:t>Luc Beugin</w:t>
            </w:r>
          </w:p>
        </w:tc>
        <w:tc>
          <w:tcPr>
            <w:tcW w:w="2835" w:type="dxa"/>
            <w:shd w:val="clear" w:color="auto" w:fill="auto"/>
          </w:tcPr>
          <w:p w:rsidR="006B69BF" w:rsidRPr="0082275C" w:rsidRDefault="006B69BF" w:rsidP="0082275C">
            <w:pPr>
              <w:pStyle w:val="Standard1"/>
              <w:snapToGrid w:val="0"/>
              <w:rPr>
                <w:rFonts w:ascii="Arial" w:hAnsi="Arial" w:cs="Arial"/>
                <w:sz w:val="18"/>
                <w:szCs w:val="18"/>
              </w:rPr>
            </w:pPr>
            <w:r w:rsidRPr="0082275C">
              <w:rPr>
                <w:rFonts w:ascii="Arial" w:hAnsi="Arial" w:cs="Arial"/>
                <w:sz w:val="18"/>
                <w:szCs w:val="18"/>
              </w:rPr>
              <w:t>Michael Hennen</w:t>
            </w:r>
          </w:p>
        </w:tc>
      </w:tr>
      <w:tr w:rsidR="006B69BF" w:rsidRPr="0082275C" w:rsidTr="00563030">
        <w:tblPrEx>
          <w:tblCellMar>
            <w:left w:w="70" w:type="dxa"/>
            <w:right w:w="70" w:type="dxa"/>
          </w:tblCellMar>
        </w:tblPrEx>
        <w:trPr>
          <w:trHeight w:val="227"/>
        </w:trPr>
        <w:tc>
          <w:tcPr>
            <w:tcW w:w="2552" w:type="dxa"/>
            <w:shd w:val="clear" w:color="auto" w:fill="auto"/>
          </w:tcPr>
          <w:p w:rsidR="006B69BF" w:rsidRPr="0082275C" w:rsidRDefault="00BD5707" w:rsidP="0082275C">
            <w:pPr>
              <w:pStyle w:val="Standard1"/>
              <w:snapToGrid w:val="0"/>
              <w:rPr>
                <w:rFonts w:ascii="Arial" w:hAnsi="Arial" w:cs="Arial"/>
                <w:sz w:val="18"/>
                <w:szCs w:val="18"/>
              </w:rPr>
            </w:pPr>
            <w:r w:rsidRPr="0082275C">
              <w:rPr>
                <w:rFonts w:ascii="Arial" w:hAnsi="Arial" w:cs="Arial"/>
                <w:sz w:val="18"/>
                <w:szCs w:val="18"/>
              </w:rPr>
              <w:t xml:space="preserve">Téléphone : </w:t>
            </w:r>
            <w:r w:rsidR="00FB709D" w:rsidRPr="0082275C">
              <w:rPr>
                <w:rFonts w:ascii="Arial" w:hAnsi="Arial" w:cs="Arial"/>
                <w:sz w:val="18"/>
                <w:szCs w:val="18"/>
              </w:rPr>
              <w:t>+33 6 44 32 70 88</w:t>
            </w:r>
          </w:p>
        </w:tc>
        <w:tc>
          <w:tcPr>
            <w:tcW w:w="2835" w:type="dxa"/>
            <w:shd w:val="clear" w:color="auto" w:fill="auto"/>
          </w:tcPr>
          <w:p w:rsidR="006B69BF" w:rsidRPr="0082275C" w:rsidRDefault="00563030" w:rsidP="0082275C">
            <w:pPr>
              <w:pStyle w:val="Standard1"/>
              <w:snapToGrid w:val="0"/>
              <w:rPr>
                <w:rFonts w:ascii="Arial" w:hAnsi="Arial" w:cs="Arial"/>
                <w:sz w:val="18"/>
                <w:szCs w:val="18"/>
              </w:rPr>
            </w:pPr>
            <w:r w:rsidRPr="0082275C">
              <w:rPr>
                <w:rFonts w:ascii="Arial" w:hAnsi="Arial" w:cs="Arial"/>
                <w:sz w:val="18"/>
                <w:szCs w:val="18"/>
              </w:rPr>
              <w:t xml:space="preserve">Téléphone </w:t>
            </w:r>
            <w:r w:rsidR="006B69BF" w:rsidRPr="0082275C">
              <w:rPr>
                <w:rFonts w:ascii="Arial" w:hAnsi="Arial" w:cs="Arial"/>
                <w:sz w:val="18"/>
                <w:szCs w:val="18"/>
              </w:rPr>
              <w:t>: +49-2405-4526720</w:t>
            </w:r>
          </w:p>
        </w:tc>
      </w:tr>
      <w:tr w:rsidR="006B69BF" w:rsidRPr="0082275C" w:rsidTr="00563030">
        <w:tblPrEx>
          <w:tblCellMar>
            <w:left w:w="70" w:type="dxa"/>
            <w:right w:w="70" w:type="dxa"/>
          </w:tblCellMar>
        </w:tblPrEx>
        <w:trPr>
          <w:trHeight w:val="273"/>
        </w:trPr>
        <w:tc>
          <w:tcPr>
            <w:tcW w:w="2552" w:type="dxa"/>
            <w:shd w:val="clear" w:color="auto" w:fill="auto"/>
          </w:tcPr>
          <w:p w:rsidR="006B69BF" w:rsidRPr="0082275C" w:rsidRDefault="00231922" w:rsidP="0082275C">
            <w:pPr>
              <w:pStyle w:val="Standard1"/>
              <w:snapToGrid w:val="0"/>
              <w:rPr>
                <w:rFonts w:ascii="Arial" w:hAnsi="Arial" w:cs="Arial"/>
                <w:sz w:val="18"/>
                <w:szCs w:val="18"/>
              </w:rPr>
            </w:pPr>
            <w:hyperlink r:id="rId9" w:history="1">
              <w:r w:rsidR="006B69BF" w:rsidRPr="0082275C">
                <w:rPr>
                  <w:rStyle w:val="Hyperlink"/>
                  <w:rFonts w:ascii="Arial" w:hAnsi="Arial" w:cs="Arial"/>
                  <w:sz w:val="18"/>
                  <w:szCs w:val="18"/>
                </w:rPr>
                <w:t>info@congatec.com</w:t>
              </w:r>
            </w:hyperlink>
          </w:p>
          <w:p w:rsidR="006B69BF" w:rsidRPr="0082275C" w:rsidRDefault="00231922" w:rsidP="0082275C">
            <w:pPr>
              <w:pStyle w:val="Standard1"/>
              <w:snapToGrid w:val="0"/>
              <w:rPr>
                <w:rFonts w:ascii="Arial" w:hAnsi="Arial" w:cs="Arial"/>
                <w:sz w:val="18"/>
                <w:szCs w:val="18"/>
              </w:rPr>
            </w:pPr>
            <w:hyperlink r:id="rId10" w:history="1">
              <w:r w:rsidR="006B69BF" w:rsidRPr="0082275C">
                <w:rPr>
                  <w:rStyle w:val="Hyperlink"/>
                  <w:rFonts w:ascii="Arial" w:hAnsi="Arial" w:cs="Arial"/>
                  <w:sz w:val="18"/>
                  <w:szCs w:val="18"/>
                </w:rPr>
                <w:t>www.congatec.com</w:t>
              </w:r>
            </w:hyperlink>
          </w:p>
        </w:tc>
        <w:tc>
          <w:tcPr>
            <w:tcW w:w="2835" w:type="dxa"/>
            <w:shd w:val="clear" w:color="auto" w:fill="auto"/>
          </w:tcPr>
          <w:p w:rsidR="006B69BF" w:rsidRPr="0082275C" w:rsidRDefault="00231922" w:rsidP="0082275C">
            <w:pPr>
              <w:pStyle w:val="Standard1"/>
              <w:snapToGrid w:val="0"/>
              <w:rPr>
                <w:rFonts w:ascii="Arial" w:hAnsi="Arial" w:cs="Arial"/>
                <w:sz w:val="18"/>
                <w:szCs w:val="18"/>
              </w:rPr>
            </w:pPr>
            <w:hyperlink r:id="rId11" w:history="1">
              <w:r w:rsidR="00563030" w:rsidRPr="0082275C">
                <w:rPr>
                  <w:rStyle w:val="Hyperlink"/>
                  <w:rFonts w:ascii="Arial" w:hAnsi="Arial" w:cs="Arial"/>
                  <w:sz w:val="18"/>
                  <w:szCs w:val="18"/>
                </w:rPr>
                <w:t>info@sams-network.com</w:t>
              </w:r>
            </w:hyperlink>
            <w:r w:rsidR="00563030" w:rsidRPr="0082275C">
              <w:rPr>
                <w:rFonts w:ascii="Arial" w:hAnsi="Arial" w:cs="Arial"/>
                <w:sz w:val="18"/>
                <w:szCs w:val="18"/>
              </w:rPr>
              <w:t xml:space="preserve"> </w:t>
            </w:r>
          </w:p>
          <w:p w:rsidR="006B69BF" w:rsidRPr="0082275C" w:rsidRDefault="00231922" w:rsidP="0082275C">
            <w:pPr>
              <w:pStyle w:val="Standard1"/>
              <w:snapToGrid w:val="0"/>
              <w:rPr>
                <w:rFonts w:ascii="Arial" w:hAnsi="Arial" w:cs="Arial"/>
                <w:sz w:val="18"/>
                <w:szCs w:val="18"/>
              </w:rPr>
            </w:pPr>
            <w:hyperlink r:id="rId12" w:history="1">
              <w:r w:rsidR="006B69BF" w:rsidRPr="0082275C">
                <w:rPr>
                  <w:rStyle w:val="Hyperlink"/>
                  <w:rFonts w:ascii="Arial" w:hAnsi="Arial" w:cs="Arial"/>
                  <w:sz w:val="18"/>
                  <w:szCs w:val="18"/>
                </w:rPr>
                <w:t>www.sams-network.com</w:t>
              </w:r>
            </w:hyperlink>
          </w:p>
        </w:tc>
      </w:tr>
    </w:tbl>
    <w:p w:rsidR="0082275C" w:rsidRPr="0082275C" w:rsidRDefault="0082275C" w:rsidP="0082275C">
      <w:pPr>
        <w:rPr>
          <w:rFonts w:ascii="Arial" w:hAnsi="Arial" w:cs="Arial"/>
          <w:i/>
          <w:noProof/>
          <w:kern w:val="1"/>
          <w:sz w:val="16"/>
          <w:szCs w:val="16"/>
          <w:lang w:eastAsia="de-DE"/>
        </w:rPr>
      </w:pPr>
    </w:p>
    <w:p w:rsidR="0082275C" w:rsidRPr="0082275C" w:rsidRDefault="0082275C" w:rsidP="0082275C">
      <w:pPr>
        <w:rPr>
          <w:rFonts w:ascii="Arial" w:hAnsi="Arial" w:cs="Arial"/>
          <w:i/>
          <w:noProof/>
          <w:kern w:val="1"/>
          <w:sz w:val="16"/>
          <w:szCs w:val="16"/>
          <w:lang w:eastAsia="de-DE"/>
        </w:rPr>
      </w:pPr>
    </w:p>
    <w:p w:rsidR="0082275C" w:rsidRPr="0082275C" w:rsidRDefault="0082275C" w:rsidP="0082275C">
      <w:pPr>
        <w:rPr>
          <w:rFonts w:ascii="Arial" w:hAnsi="Arial" w:cs="Arial"/>
          <w:i/>
          <w:noProof/>
          <w:kern w:val="1"/>
          <w:sz w:val="16"/>
          <w:szCs w:val="16"/>
          <w:lang w:eastAsia="de-DE"/>
        </w:rPr>
      </w:pPr>
    </w:p>
    <w:p w:rsidR="0082275C" w:rsidRPr="0082275C" w:rsidRDefault="0082275C" w:rsidP="0082275C">
      <w:pPr>
        <w:rPr>
          <w:rFonts w:ascii="Arial" w:hAnsi="Arial" w:cs="Arial"/>
          <w:i/>
          <w:noProof/>
          <w:kern w:val="1"/>
          <w:sz w:val="16"/>
          <w:szCs w:val="16"/>
          <w:lang w:eastAsia="de-DE"/>
        </w:rPr>
      </w:pPr>
      <w:r>
        <w:rPr>
          <w:rFonts w:ascii="Arial" w:hAnsi="Arial" w:cs="Arial"/>
          <w:i/>
          <w:noProof/>
          <w:sz w:val="16"/>
          <w:szCs w:val="16"/>
          <w:lang w:val="de-DE" w:eastAsia="de-DE" w:bidi="ar-SA"/>
        </w:rPr>
        <w:drawing>
          <wp:inline distT="0" distB="0" distL="0" distR="0">
            <wp:extent cx="1435100" cy="965200"/>
            <wp:effectExtent l="19050" t="0" r="0" b="0"/>
            <wp:docPr id="1" name="Bild 1" descr="congatec-TL-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ec-TL-family"/>
                    <pic:cNvPicPr>
                      <a:picLocks noChangeAspect="1" noChangeArrowheads="1"/>
                    </pic:cNvPicPr>
                  </pic:nvPicPr>
                  <pic:blipFill>
                    <a:blip r:embed="rId13" cstate="print"/>
                    <a:srcRect/>
                    <a:stretch>
                      <a:fillRect/>
                    </a:stretch>
                  </pic:blipFill>
                  <pic:spPr bwMode="auto">
                    <a:xfrm>
                      <a:off x="0" y="0"/>
                      <a:ext cx="1435100" cy="965200"/>
                    </a:xfrm>
                    <a:prstGeom prst="rect">
                      <a:avLst/>
                    </a:prstGeom>
                    <a:noFill/>
                    <a:ln w="9525">
                      <a:noFill/>
                      <a:miter lim="800000"/>
                      <a:headEnd/>
                      <a:tailEnd/>
                    </a:ln>
                  </pic:spPr>
                </pic:pic>
              </a:graphicData>
            </a:graphic>
          </wp:inline>
        </w:drawing>
      </w:r>
    </w:p>
    <w:p w:rsidR="005F7AC3" w:rsidRPr="0082275C" w:rsidRDefault="004029AA" w:rsidP="0082275C">
      <w:pPr>
        <w:rPr>
          <w:rFonts w:ascii="Arial" w:hAnsi="Arial" w:cs="Arial"/>
          <w:i/>
          <w:noProof/>
          <w:kern w:val="1"/>
          <w:sz w:val="16"/>
          <w:szCs w:val="16"/>
          <w:lang w:eastAsia="de-DE"/>
        </w:rPr>
      </w:pPr>
      <w:r w:rsidRPr="0082275C">
        <w:rPr>
          <w:rFonts w:ascii="Arial" w:hAnsi="Arial" w:cs="Arial"/>
          <w:i/>
          <w:noProof/>
          <w:kern w:val="1"/>
          <w:sz w:val="16"/>
          <w:szCs w:val="16"/>
          <w:lang w:eastAsia="de-DE"/>
        </w:rPr>
        <w:t>Texte et photo disponibles</w:t>
      </w:r>
      <w:r w:rsidR="005F7AC3" w:rsidRPr="0082275C">
        <w:rPr>
          <w:rFonts w:ascii="Arial" w:hAnsi="Arial" w:cs="Arial"/>
          <w:i/>
          <w:noProof/>
          <w:kern w:val="1"/>
          <w:sz w:val="16"/>
          <w:szCs w:val="16"/>
          <w:lang w:eastAsia="de-DE"/>
        </w:rPr>
        <w:t xml:space="preserve">: </w:t>
      </w:r>
      <w:hyperlink r:id="rId14" w:history="1">
        <w:r w:rsidR="002907A0" w:rsidRPr="0082275C">
          <w:rPr>
            <w:rStyle w:val="Hyperlink"/>
            <w:rFonts w:ascii="Arial" w:hAnsi="Arial" w:cs="Arial"/>
            <w:i/>
            <w:noProof/>
            <w:kern w:val="1"/>
            <w:sz w:val="16"/>
            <w:szCs w:val="16"/>
            <w:lang w:eastAsia="de-DE"/>
          </w:rPr>
          <w:t>https://www.congatec.com/fr/congatec/communiques-de-presse.html</w:t>
        </w:r>
      </w:hyperlink>
      <w:r w:rsidR="002907A0" w:rsidRPr="0082275C">
        <w:rPr>
          <w:rFonts w:ascii="Arial" w:hAnsi="Arial" w:cs="Arial"/>
          <w:i/>
          <w:noProof/>
          <w:kern w:val="1"/>
          <w:sz w:val="16"/>
          <w:szCs w:val="16"/>
          <w:lang w:eastAsia="de-DE"/>
        </w:rPr>
        <w:t xml:space="preserve"> </w:t>
      </w:r>
      <w:r w:rsidR="005F7AC3" w:rsidRPr="0082275C">
        <w:rPr>
          <w:rFonts w:ascii="Arial" w:hAnsi="Arial" w:cs="Arial"/>
          <w:i/>
          <w:noProof/>
          <w:kern w:val="1"/>
          <w:sz w:val="16"/>
          <w:szCs w:val="16"/>
          <w:lang w:eastAsia="de-DE"/>
        </w:rPr>
        <w:br/>
      </w:r>
    </w:p>
    <w:p w:rsidR="003F59AD" w:rsidRPr="0082275C" w:rsidRDefault="001905A2" w:rsidP="0082275C">
      <w:pPr>
        <w:widowControl w:val="0"/>
        <w:rPr>
          <w:rFonts w:ascii="Arial" w:hAnsi="Arial" w:cs="Arial"/>
          <w:b/>
          <w:bCs/>
          <w:u w:val="single"/>
        </w:rPr>
      </w:pPr>
      <w:r w:rsidRPr="0082275C">
        <w:rPr>
          <w:rFonts w:ascii="Arial" w:hAnsi="Arial" w:cs="Arial"/>
          <w:b/>
          <w:bCs/>
          <w:u w:val="single"/>
        </w:rPr>
        <w:t>Communiqué de presse</w:t>
      </w:r>
    </w:p>
    <w:p w:rsidR="008A325F" w:rsidRPr="0082275C" w:rsidRDefault="008A325F" w:rsidP="0082275C">
      <w:pPr>
        <w:widowControl w:val="0"/>
        <w:rPr>
          <w:rFonts w:ascii="Arial" w:hAnsi="Arial" w:cs="Arial"/>
          <w:b/>
          <w:bCs/>
          <w:u w:val="single"/>
        </w:rPr>
      </w:pPr>
    </w:p>
    <w:p w:rsidR="00B75E45" w:rsidRDefault="00B474D5" w:rsidP="0082275C">
      <w:pPr>
        <w:jc w:val="center"/>
        <w:rPr>
          <w:rFonts w:ascii="Arial" w:hAnsi="Arial" w:cs="Arial"/>
          <w:lang w:val="en-US"/>
        </w:rPr>
      </w:pPr>
      <w:r w:rsidRPr="0082275C">
        <w:rPr>
          <w:rFonts w:ascii="Arial" w:hAnsi="Arial" w:cs="Arial"/>
          <w:lang w:val="en-US"/>
        </w:rPr>
        <w:t xml:space="preserve">congatec présente 12 Computer-on-Modules équipés des </w:t>
      </w:r>
    </w:p>
    <w:p w:rsidR="00B474D5" w:rsidRPr="0082275C" w:rsidRDefault="00B474D5" w:rsidP="0082275C">
      <w:pPr>
        <w:jc w:val="center"/>
        <w:rPr>
          <w:rFonts w:ascii="Arial" w:hAnsi="Arial" w:cs="Arial"/>
          <w:lang w:val="en-US"/>
        </w:rPr>
      </w:pPr>
      <w:r w:rsidRPr="0082275C">
        <w:rPr>
          <w:rFonts w:ascii="Arial" w:hAnsi="Arial" w:cs="Arial"/>
          <w:lang w:val="en-US"/>
        </w:rPr>
        <w:t>processeurs Intel</w:t>
      </w:r>
      <w:r w:rsidR="001C7826" w:rsidRPr="0082275C">
        <w:rPr>
          <w:rFonts w:ascii="Arial" w:hAnsi="Arial" w:cs="Arial"/>
          <w:vertAlign w:val="superscript"/>
          <w:lang w:val="en-US"/>
        </w:rPr>
        <w:t>®</w:t>
      </w:r>
      <w:r w:rsidRPr="0082275C">
        <w:rPr>
          <w:rFonts w:ascii="Arial" w:hAnsi="Arial" w:cs="Arial"/>
          <w:lang w:val="en-US"/>
        </w:rPr>
        <w:t xml:space="preserve"> Core™ 11</w:t>
      </w:r>
      <w:r w:rsidRPr="0082275C">
        <w:rPr>
          <w:rFonts w:ascii="Arial" w:hAnsi="Arial" w:cs="Arial"/>
          <w:kern w:val="24"/>
          <w:vertAlign w:val="superscript"/>
          <w:lang w:val="en-US"/>
        </w:rPr>
        <w:t>e</w:t>
      </w:r>
      <w:r w:rsidRPr="0082275C">
        <w:rPr>
          <w:rFonts w:ascii="Arial" w:hAnsi="Arial" w:cs="Arial"/>
          <w:lang w:val="en-US"/>
        </w:rPr>
        <w:t xml:space="preserve"> génération</w:t>
      </w:r>
    </w:p>
    <w:p w:rsidR="00B474D5" w:rsidRPr="0082275C" w:rsidRDefault="00B474D5" w:rsidP="0082275C">
      <w:pPr>
        <w:jc w:val="center"/>
        <w:rPr>
          <w:rFonts w:ascii="Arial" w:hAnsi="Arial" w:cs="Arial"/>
          <w:lang w:val="en-US"/>
        </w:rPr>
      </w:pPr>
    </w:p>
    <w:p w:rsidR="00B474D5" w:rsidRPr="0082275C" w:rsidRDefault="00B474D5" w:rsidP="0082275C">
      <w:pPr>
        <w:jc w:val="center"/>
        <w:rPr>
          <w:rFonts w:ascii="Arial" w:hAnsi="Arial" w:cs="Arial"/>
          <w:b/>
          <w:bCs/>
          <w:sz w:val="40"/>
          <w:szCs w:val="40"/>
          <w:lang w:val="en-US"/>
        </w:rPr>
      </w:pPr>
      <w:r w:rsidRPr="0082275C">
        <w:rPr>
          <w:rFonts w:ascii="Arial" w:hAnsi="Arial" w:cs="Arial"/>
          <w:b/>
          <w:bCs/>
          <w:sz w:val="40"/>
          <w:szCs w:val="40"/>
          <w:lang w:val="en-US"/>
        </w:rPr>
        <w:t>Des Computer-on-Modules de pointe</w:t>
      </w:r>
    </w:p>
    <w:p w:rsidR="00B474D5" w:rsidRPr="0082275C" w:rsidRDefault="00B474D5" w:rsidP="0082275C">
      <w:pPr>
        <w:jc w:val="center"/>
        <w:rPr>
          <w:rStyle w:val="Kommentarzeichen1"/>
          <w:rFonts w:ascii="Arial" w:hAnsi="Arial" w:cs="Arial"/>
          <w:b/>
          <w:sz w:val="22"/>
          <w:szCs w:val="22"/>
          <w:highlight w:val="yellow"/>
          <w:lang w:val="en-US"/>
        </w:rPr>
      </w:pPr>
    </w:p>
    <w:p w:rsidR="00B474D5" w:rsidRPr="0082275C" w:rsidRDefault="00B474D5" w:rsidP="0082275C">
      <w:pPr>
        <w:spacing w:line="360" w:lineRule="auto"/>
        <w:rPr>
          <w:rFonts w:ascii="Arial" w:hAnsi="Arial" w:cs="Arial"/>
          <w:sz w:val="22"/>
          <w:szCs w:val="22"/>
          <w:lang w:val="en-US"/>
        </w:rPr>
      </w:pPr>
      <w:r w:rsidRPr="0082275C">
        <w:rPr>
          <w:rFonts w:ascii="Arial" w:hAnsi="Arial" w:cs="Arial"/>
          <w:b/>
          <w:bCs/>
          <w:sz w:val="22"/>
          <w:szCs w:val="22"/>
          <w:lang w:val="en-US"/>
        </w:rPr>
        <w:t>Deggendorf, Allemagne, 23 septembre 2020</w:t>
      </w:r>
      <w:r w:rsidRPr="0082275C">
        <w:rPr>
          <w:rFonts w:ascii="Arial" w:hAnsi="Arial" w:cs="Arial"/>
          <w:sz w:val="22"/>
          <w:szCs w:val="22"/>
          <w:lang w:val="en-US"/>
        </w:rPr>
        <w:t xml:space="preserve"> * * * congatec - un des principaux fournisseurs de technologies informatiques embarquées et de périphérie - annonce le lancement de 12 tout nouveaux Computer-on-Modules en parallèle du lancement par Intel</w:t>
      </w:r>
      <w:r w:rsidR="001C7826" w:rsidRPr="0082275C">
        <w:rPr>
          <w:rFonts w:ascii="Arial" w:hAnsi="Arial" w:cs="Arial"/>
          <w:sz w:val="22"/>
          <w:szCs w:val="22"/>
          <w:vertAlign w:val="superscript"/>
          <w:lang w:val="en-US"/>
        </w:rPr>
        <w:t>®</w:t>
      </w:r>
      <w:r w:rsidRPr="0082275C">
        <w:rPr>
          <w:rFonts w:ascii="Arial" w:hAnsi="Arial" w:cs="Arial"/>
          <w:sz w:val="22"/>
          <w:szCs w:val="22"/>
          <w:lang w:val="en-US"/>
        </w:rPr>
        <w:t xml:space="preserve"> IOTG (Internet of Things Group) des processeurs Intel</w:t>
      </w:r>
      <w:r w:rsidR="001C7826" w:rsidRPr="0082275C">
        <w:rPr>
          <w:rFonts w:ascii="Arial" w:hAnsi="Arial" w:cs="Arial"/>
          <w:sz w:val="22"/>
          <w:szCs w:val="22"/>
          <w:vertAlign w:val="superscript"/>
          <w:lang w:val="en-US"/>
        </w:rPr>
        <w:t>®</w:t>
      </w:r>
      <w:r w:rsidRPr="0082275C">
        <w:rPr>
          <w:rFonts w:ascii="Arial" w:hAnsi="Arial" w:cs="Arial"/>
          <w:sz w:val="22"/>
          <w:szCs w:val="22"/>
          <w:lang w:val="en-US"/>
        </w:rPr>
        <w:t xml:space="preserve"> Core™ de 11</w:t>
      </w:r>
      <w:r w:rsidRPr="0082275C">
        <w:rPr>
          <w:rFonts w:ascii="Arial" w:hAnsi="Arial" w:cs="Arial"/>
          <w:kern w:val="22"/>
          <w:sz w:val="22"/>
          <w:szCs w:val="22"/>
          <w:vertAlign w:val="superscript"/>
          <w:lang w:val="en-US"/>
        </w:rPr>
        <w:t>e</w:t>
      </w:r>
      <w:r w:rsidRPr="0082275C">
        <w:rPr>
          <w:rFonts w:ascii="Arial" w:hAnsi="Arial" w:cs="Arial"/>
          <w:sz w:val="22"/>
          <w:szCs w:val="22"/>
          <w:lang w:val="en-US"/>
        </w:rPr>
        <w:t xml:space="preserve"> génération. Basés sur les nouveaux SoC Tiger Lake basse consommation et haute densité, les nouveaux modules offrent des performances CPU nettement supérieures et des performances GPU près de trois fois supérieures</w:t>
      </w:r>
      <w:r w:rsidR="00EB1E1B" w:rsidRPr="0082275C">
        <w:rPr>
          <w:rStyle w:val="Endnotenzeichen"/>
          <w:rFonts w:ascii="Arial" w:hAnsi="Arial" w:cs="Arial"/>
          <w:sz w:val="22"/>
          <w:szCs w:val="22"/>
          <w:lang w:val="en-US"/>
        </w:rPr>
        <w:endnoteReference w:id="1"/>
      </w:r>
      <w:r w:rsidRPr="0082275C">
        <w:rPr>
          <w:rFonts w:ascii="Arial" w:hAnsi="Arial" w:cs="Arial"/>
          <w:sz w:val="22"/>
          <w:szCs w:val="22"/>
          <w:lang w:val="en-US"/>
        </w:rPr>
        <w:t>, ainsi qu'une prise en charge du PCIe Gen4 et de l’USB4. Les nouveaux Computer-on-Modules COM-HPC et COM Express de congatec vont accélérer de nombreuses applications de périphérie sans ventilateur, gourmandes en performances, dans des environnements industriels et embarqués difficiles. Les nouvelles tâches informatiques types en périphérie comprennent l'informatique industrielle et tactile, la vision artificielle et la conscience de la situation, le contrôle en temps réel et la robotique collaborative, ainsi que l'analyse en périphérie en temps réel et l'intelligence artificielle (IA) avec des charges de travail d'inférence permettant de fonctionner sur les quatre nouveaux cœurs de processeur, ou sur jusqu'à 96 unités d'exécution graphique du tout nouveau composant graphique Intel</w:t>
      </w:r>
      <w:r w:rsidR="001C7826" w:rsidRPr="0082275C">
        <w:rPr>
          <w:rFonts w:ascii="Arial" w:hAnsi="Arial" w:cs="Arial"/>
          <w:sz w:val="22"/>
          <w:szCs w:val="22"/>
          <w:vertAlign w:val="superscript"/>
          <w:lang w:val="en-US"/>
        </w:rPr>
        <w:t>®</w:t>
      </w:r>
      <w:r w:rsidRPr="0082275C">
        <w:rPr>
          <w:rFonts w:ascii="Arial" w:hAnsi="Arial" w:cs="Arial"/>
          <w:sz w:val="22"/>
          <w:szCs w:val="22"/>
          <w:lang w:val="en-US"/>
        </w:rPr>
        <w:t xml:space="preserve"> Iris</w:t>
      </w:r>
      <w:r w:rsidR="001C7826" w:rsidRPr="0082275C">
        <w:rPr>
          <w:rFonts w:ascii="Arial" w:hAnsi="Arial" w:cs="Arial"/>
          <w:sz w:val="22"/>
          <w:szCs w:val="22"/>
          <w:vertAlign w:val="superscript"/>
          <w:lang w:val="en-US"/>
        </w:rPr>
        <w:t>®</w:t>
      </w:r>
      <w:r w:rsidRPr="0082275C">
        <w:rPr>
          <w:rFonts w:ascii="Arial" w:hAnsi="Arial" w:cs="Arial"/>
          <w:sz w:val="22"/>
          <w:szCs w:val="22"/>
          <w:lang w:val="en-US"/>
        </w:rPr>
        <w:t xml:space="preserve"> Xe.</w:t>
      </w:r>
    </w:p>
    <w:p w:rsidR="00B474D5" w:rsidRPr="0082275C" w:rsidRDefault="00B474D5" w:rsidP="0082275C">
      <w:pPr>
        <w:spacing w:line="360" w:lineRule="auto"/>
        <w:rPr>
          <w:rFonts w:ascii="Arial" w:hAnsi="Arial" w:cs="Arial"/>
          <w:sz w:val="22"/>
          <w:szCs w:val="22"/>
          <w:lang w:val="en-US"/>
        </w:rPr>
      </w:pPr>
    </w:p>
    <w:p w:rsidR="00B474D5" w:rsidRPr="0082275C" w:rsidRDefault="00B474D5" w:rsidP="0082275C">
      <w:pPr>
        <w:spacing w:line="360" w:lineRule="auto"/>
        <w:rPr>
          <w:rFonts w:ascii="Arial" w:hAnsi="Arial" w:cs="Arial"/>
          <w:sz w:val="22"/>
          <w:szCs w:val="22"/>
          <w:lang w:val="en-US"/>
        </w:rPr>
      </w:pPr>
      <w:r w:rsidRPr="0082275C">
        <w:rPr>
          <w:rFonts w:ascii="Arial" w:hAnsi="Arial" w:cs="Arial"/>
          <w:sz w:val="22"/>
          <w:szCs w:val="22"/>
          <w:lang w:val="en-US"/>
        </w:rPr>
        <w:t xml:space="preserve">"L'une des caractéristiques les plus impressionnantes, outre la prise en charge du PCIe Gen4 et de l'USB4, est l’augmentation massive du débit de la nouvelle unité graphique Intel Iris Xe. Les performances ont presque triplé par rapport aux modules précédents basés sur </w:t>
      </w:r>
      <w:r w:rsidRPr="0082275C">
        <w:rPr>
          <w:rFonts w:ascii="Arial" w:hAnsi="Arial" w:cs="Arial"/>
          <w:sz w:val="22"/>
          <w:szCs w:val="22"/>
          <w:lang w:val="en-US"/>
        </w:rPr>
        <w:lastRenderedPageBreak/>
        <w:t>la technologie du processeur Intel Core de 8</w:t>
      </w:r>
      <w:r w:rsidRPr="0082275C">
        <w:rPr>
          <w:rFonts w:ascii="Arial" w:hAnsi="Arial" w:cs="Arial"/>
          <w:kern w:val="22"/>
          <w:sz w:val="22"/>
          <w:szCs w:val="22"/>
          <w:vertAlign w:val="superscript"/>
          <w:lang w:val="en-US"/>
        </w:rPr>
        <w:t>e</w:t>
      </w:r>
      <w:r w:rsidRPr="0082275C">
        <w:rPr>
          <w:rFonts w:ascii="Arial" w:hAnsi="Arial" w:cs="Arial"/>
          <w:sz w:val="22"/>
          <w:szCs w:val="22"/>
          <w:lang w:val="en-US"/>
        </w:rPr>
        <w:t xml:space="preserve"> génération. Cela ouvre une multitude de nouvelles possibilités dans les secteurs de l'imagerie médicale à forte intensité graphique et de l'affichage numérique immersif, ainsi que dans les secteurs de la vision industrielle et de la sécurité publique basée sur l'IA, où la capture et l'analyse de plusieurs flux vidéo en temps réel est essentielle pour la reconnaissance d'objets", déclare Gerhard Edi, CTO de congatec.</w:t>
      </w:r>
    </w:p>
    <w:p w:rsidR="00B474D5" w:rsidRPr="0082275C" w:rsidRDefault="00B474D5" w:rsidP="0082275C">
      <w:pPr>
        <w:spacing w:line="360" w:lineRule="auto"/>
        <w:rPr>
          <w:rFonts w:ascii="Arial" w:hAnsi="Arial" w:cs="Arial"/>
          <w:sz w:val="22"/>
          <w:szCs w:val="22"/>
          <w:lang w:val="en-US"/>
        </w:rPr>
      </w:pPr>
    </w:p>
    <w:p w:rsidR="00B474D5" w:rsidRPr="0082275C" w:rsidRDefault="00B474D5" w:rsidP="0082275C">
      <w:pPr>
        <w:spacing w:line="360" w:lineRule="auto"/>
        <w:rPr>
          <w:rFonts w:ascii="Arial" w:hAnsi="Arial" w:cs="Arial"/>
          <w:sz w:val="22"/>
          <w:szCs w:val="22"/>
          <w:lang w:val="en-US"/>
        </w:rPr>
      </w:pPr>
      <w:r w:rsidRPr="0082275C">
        <w:rPr>
          <w:rFonts w:ascii="Arial" w:hAnsi="Arial" w:cs="Arial"/>
          <w:sz w:val="22"/>
          <w:szCs w:val="22"/>
          <w:lang w:val="en-US"/>
        </w:rPr>
        <w:t>Pour les applications exigeantes de l'IdO comme la robotique collaborative, les véhicules autonomes ou les marchés de détail sans contact, les modules équipés du processeur Intel Core de 11</w:t>
      </w:r>
      <w:r w:rsidRPr="0082275C">
        <w:rPr>
          <w:rFonts w:ascii="Arial" w:hAnsi="Arial" w:cs="Arial"/>
          <w:kern w:val="22"/>
          <w:sz w:val="22"/>
          <w:szCs w:val="22"/>
          <w:vertAlign w:val="superscript"/>
          <w:lang w:val="en-US"/>
        </w:rPr>
        <w:t>e</w:t>
      </w:r>
      <w:r w:rsidRPr="0082275C">
        <w:rPr>
          <w:rFonts w:ascii="Arial" w:hAnsi="Arial" w:cs="Arial"/>
          <w:sz w:val="22"/>
          <w:szCs w:val="22"/>
          <w:lang w:val="en-US"/>
        </w:rPr>
        <w:t xml:space="preserve"> génération de congatec tirent parti des capacités de "calcul total" du CPU, du GPU et de l'IA. En combinaison avec les technologies Intel Time Coordinated Computing, la virtualisation étendue et la correction d'erreurs en bande, ces nouvelles plates-formes contribuent à minimiser l’instabilité et sont idéales pour répondre aux exigences des applications informatiques critiques en temps réel", souligne Jonathan Luse, directeur de la division "Solutions industrielles" d'Intel.</w:t>
      </w:r>
    </w:p>
    <w:p w:rsidR="00B474D5" w:rsidRPr="0082275C" w:rsidRDefault="00B474D5" w:rsidP="0082275C">
      <w:pPr>
        <w:spacing w:line="360" w:lineRule="auto"/>
        <w:rPr>
          <w:rFonts w:ascii="Arial" w:hAnsi="Arial" w:cs="Arial"/>
          <w:sz w:val="22"/>
          <w:szCs w:val="22"/>
          <w:lang w:val="en-US"/>
        </w:rPr>
      </w:pPr>
    </w:p>
    <w:p w:rsidR="00B474D5" w:rsidRPr="0082275C" w:rsidRDefault="00B474D5" w:rsidP="0082275C">
      <w:pPr>
        <w:spacing w:line="360" w:lineRule="auto"/>
        <w:rPr>
          <w:rStyle w:val="Kommentarzeichen1"/>
          <w:rFonts w:ascii="Arial" w:hAnsi="Arial" w:cs="Arial"/>
          <w:sz w:val="22"/>
          <w:szCs w:val="22"/>
          <w:lang w:val="en-US"/>
        </w:rPr>
      </w:pPr>
      <w:r w:rsidRPr="0082275C">
        <w:rPr>
          <w:rStyle w:val="Kommentarzeichen1"/>
          <w:rFonts w:ascii="Arial" w:hAnsi="Arial" w:cs="Arial"/>
          <w:sz w:val="22"/>
          <w:szCs w:val="22"/>
          <w:lang w:val="en-US"/>
        </w:rPr>
        <w:t>En complément des Computer-on-Modules COM-HPC et COM Express que congatec a annoncés parallèlement au lancement commercial précédent de ces nouveaux SoC, la prise en charge supplémentaire de la toute nouvelle gamme embarquée Intel</w:t>
      </w:r>
      <w:r w:rsidR="001C7826" w:rsidRPr="0082275C">
        <w:rPr>
          <w:rStyle w:val="Kommentarzeichen1"/>
          <w:rFonts w:ascii="Arial" w:hAnsi="Arial" w:cs="Arial"/>
          <w:sz w:val="22"/>
          <w:szCs w:val="22"/>
          <w:vertAlign w:val="superscript"/>
          <w:lang w:val="en-US"/>
        </w:rPr>
        <w:t>®</w:t>
      </w:r>
      <w:r w:rsidRPr="0082275C">
        <w:rPr>
          <w:rStyle w:val="Kommentarzeichen1"/>
          <w:rFonts w:ascii="Arial" w:hAnsi="Arial" w:cs="Arial"/>
          <w:sz w:val="22"/>
          <w:szCs w:val="22"/>
          <w:lang w:val="en-US"/>
        </w:rPr>
        <w:t xml:space="preserve"> IOTG élargit considérablement l’éventail des possibilités pour les OEM. La prise en charge comprend actuellement les variantes de processeurs suivantes, tant pour les Computer-on-Modules COM-HPC taille A que pour les Computer-on-Modules COM Express Compact type 6 :</w:t>
      </w:r>
    </w:p>
    <w:tbl>
      <w:tblPr>
        <w:tblW w:w="9235" w:type="dxa"/>
        <w:tblLayout w:type="fixed"/>
        <w:tblLook w:val="04A0"/>
      </w:tblPr>
      <w:tblGrid>
        <w:gridCol w:w="250"/>
        <w:gridCol w:w="2324"/>
        <w:gridCol w:w="283"/>
        <w:gridCol w:w="964"/>
        <w:gridCol w:w="236"/>
        <w:gridCol w:w="1531"/>
        <w:gridCol w:w="236"/>
        <w:gridCol w:w="794"/>
        <w:gridCol w:w="1077"/>
        <w:gridCol w:w="236"/>
        <w:gridCol w:w="1304"/>
      </w:tblGrid>
      <w:tr w:rsidR="00B474D5" w:rsidRPr="0082275C" w:rsidTr="00AC5D7E">
        <w:trPr>
          <w:trHeight w:val="680"/>
        </w:trPr>
        <w:tc>
          <w:tcPr>
            <w:tcW w:w="250" w:type="dxa"/>
            <w:vAlign w:val="center"/>
          </w:tcPr>
          <w:p w:rsidR="00B474D5" w:rsidRPr="0082275C" w:rsidRDefault="00B474D5" w:rsidP="0082275C">
            <w:pPr>
              <w:jc w:val="center"/>
              <w:rPr>
                <w:rFonts w:ascii="Arial" w:hAnsi="Arial" w:cs="Arial"/>
                <w:b/>
                <w:bCs/>
                <w:sz w:val="18"/>
                <w:szCs w:val="18"/>
                <w:lang w:val="en-US" w:eastAsia="de-DE"/>
              </w:rPr>
            </w:pPr>
          </w:p>
        </w:tc>
        <w:tc>
          <w:tcPr>
            <w:tcW w:w="2324" w:type="dxa"/>
            <w:tcBorders>
              <w:bottom w:val="single" w:sz="4" w:space="0" w:color="auto"/>
            </w:tcBorders>
          </w:tcPr>
          <w:p w:rsidR="00B474D5" w:rsidRPr="0082275C" w:rsidRDefault="00B474D5" w:rsidP="0082275C">
            <w:pPr>
              <w:jc w:val="center"/>
              <w:rPr>
                <w:rFonts w:ascii="Arial" w:hAnsi="Arial" w:cs="Arial"/>
                <w:b/>
                <w:bCs/>
                <w:sz w:val="18"/>
                <w:szCs w:val="18"/>
                <w:lang w:eastAsia="de-DE"/>
              </w:rPr>
            </w:pPr>
            <w:r w:rsidRPr="0082275C">
              <w:rPr>
                <w:rFonts w:ascii="Arial" w:hAnsi="Arial" w:cs="Arial"/>
                <w:b/>
                <w:bCs/>
                <w:sz w:val="18"/>
                <w:szCs w:val="18"/>
                <w:lang w:eastAsia="de-DE"/>
              </w:rPr>
              <w:t>Processeur</w:t>
            </w:r>
          </w:p>
        </w:tc>
        <w:tc>
          <w:tcPr>
            <w:tcW w:w="283" w:type="dxa"/>
          </w:tcPr>
          <w:p w:rsidR="00B474D5" w:rsidRPr="0082275C" w:rsidRDefault="00B474D5" w:rsidP="0082275C">
            <w:pPr>
              <w:jc w:val="center"/>
              <w:rPr>
                <w:rFonts w:ascii="Arial" w:hAnsi="Arial" w:cs="Arial"/>
                <w:b/>
                <w:bCs/>
                <w:sz w:val="18"/>
                <w:szCs w:val="18"/>
                <w:lang w:eastAsia="de-DE"/>
              </w:rPr>
            </w:pPr>
          </w:p>
        </w:tc>
        <w:tc>
          <w:tcPr>
            <w:tcW w:w="964" w:type="dxa"/>
            <w:tcBorders>
              <w:bottom w:val="single" w:sz="4" w:space="0" w:color="auto"/>
            </w:tcBorders>
          </w:tcPr>
          <w:p w:rsidR="00B474D5" w:rsidRPr="0082275C" w:rsidRDefault="00B474D5" w:rsidP="0082275C">
            <w:pPr>
              <w:jc w:val="center"/>
              <w:rPr>
                <w:rFonts w:ascii="Arial" w:hAnsi="Arial" w:cs="Arial"/>
                <w:b/>
                <w:bCs/>
                <w:sz w:val="18"/>
                <w:szCs w:val="18"/>
                <w:lang w:eastAsia="de-DE"/>
              </w:rPr>
            </w:pPr>
            <w:r w:rsidRPr="0082275C">
              <w:rPr>
                <w:rFonts w:ascii="Arial" w:hAnsi="Arial" w:cs="Arial"/>
                <w:b/>
                <w:bCs/>
                <w:sz w:val="18"/>
                <w:szCs w:val="18"/>
                <w:lang w:eastAsia="de-DE"/>
              </w:rPr>
              <w:t>Coeurs/</w:t>
            </w:r>
            <w:r w:rsidRPr="0082275C">
              <w:rPr>
                <w:rFonts w:ascii="Arial" w:hAnsi="Arial" w:cs="Arial"/>
                <w:b/>
                <w:bCs/>
                <w:sz w:val="18"/>
                <w:szCs w:val="18"/>
                <w:lang w:eastAsia="de-DE"/>
              </w:rPr>
              <w:br/>
              <w:t>Threads</w:t>
            </w:r>
          </w:p>
        </w:tc>
        <w:tc>
          <w:tcPr>
            <w:tcW w:w="236" w:type="dxa"/>
          </w:tcPr>
          <w:p w:rsidR="00B474D5" w:rsidRPr="0082275C" w:rsidRDefault="00B474D5" w:rsidP="0082275C">
            <w:pPr>
              <w:jc w:val="center"/>
              <w:rPr>
                <w:rFonts w:ascii="Arial" w:hAnsi="Arial" w:cs="Arial"/>
                <w:b/>
                <w:bCs/>
                <w:sz w:val="18"/>
                <w:szCs w:val="18"/>
                <w:lang w:eastAsia="de-DE"/>
              </w:rPr>
            </w:pPr>
          </w:p>
        </w:tc>
        <w:tc>
          <w:tcPr>
            <w:tcW w:w="1531" w:type="dxa"/>
            <w:tcBorders>
              <w:bottom w:val="single" w:sz="4" w:space="0" w:color="auto"/>
            </w:tcBorders>
          </w:tcPr>
          <w:p w:rsidR="00B474D5" w:rsidRPr="0082275C" w:rsidRDefault="00B474D5" w:rsidP="0082275C">
            <w:pPr>
              <w:jc w:val="center"/>
              <w:rPr>
                <w:rFonts w:ascii="Arial" w:hAnsi="Arial" w:cs="Arial"/>
                <w:b/>
                <w:bCs/>
                <w:sz w:val="18"/>
                <w:szCs w:val="18"/>
                <w:lang w:val="en-US" w:eastAsia="de-DE"/>
              </w:rPr>
            </w:pPr>
            <w:r w:rsidRPr="0082275C">
              <w:rPr>
                <w:rFonts w:ascii="Arial" w:hAnsi="Arial" w:cs="Arial"/>
                <w:b/>
                <w:bCs/>
                <w:sz w:val="18"/>
                <w:szCs w:val="18"/>
                <w:lang w:val="en-US" w:eastAsia="de-DE"/>
              </w:rPr>
              <w:t>Fréquence à un certain TDP</w:t>
            </w:r>
          </w:p>
          <w:p w:rsidR="00B474D5" w:rsidRPr="0082275C" w:rsidRDefault="00B474D5" w:rsidP="0082275C">
            <w:pPr>
              <w:jc w:val="center"/>
              <w:rPr>
                <w:rFonts w:ascii="Arial" w:hAnsi="Arial" w:cs="Arial"/>
                <w:b/>
                <w:bCs/>
                <w:sz w:val="18"/>
                <w:szCs w:val="18"/>
                <w:lang w:val="en-US" w:eastAsia="de-DE"/>
              </w:rPr>
            </w:pPr>
            <w:r w:rsidRPr="0082275C">
              <w:rPr>
                <w:rFonts w:ascii="Arial" w:hAnsi="Arial" w:cs="Arial"/>
                <w:b/>
                <w:bCs/>
                <w:sz w:val="18"/>
                <w:szCs w:val="18"/>
                <w:lang w:val="en-US" w:eastAsia="de-DE"/>
              </w:rPr>
              <w:t>(Turbo) [GHz]</w:t>
            </w:r>
          </w:p>
        </w:tc>
        <w:tc>
          <w:tcPr>
            <w:tcW w:w="236" w:type="dxa"/>
          </w:tcPr>
          <w:p w:rsidR="00B474D5" w:rsidRPr="0082275C" w:rsidRDefault="00B474D5" w:rsidP="0082275C">
            <w:pPr>
              <w:jc w:val="center"/>
              <w:rPr>
                <w:rFonts w:ascii="Arial" w:hAnsi="Arial" w:cs="Arial"/>
                <w:b/>
                <w:bCs/>
                <w:sz w:val="18"/>
                <w:szCs w:val="18"/>
                <w:lang w:val="en-US" w:eastAsia="de-DE"/>
              </w:rPr>
            </w:pPr>
          </w:p>
        </w:tc>
        <w:tc>
          <w:tcPr>
            <w:tcW w:w="794" w:type="dxa"/>
            <w:tcBorders>
              <w:bottom w:val="single" w:sz="4" w:space="0" w:color="auto"/>
            </w:tcBorders>
          </w:tcPr>
          <w:p w:rsidR="00B474D5" w:rsidRPr="0082275C" w:rsidRDefault="00B474D5" w:rsidP="0082275C">
            <w:pPr>
              <w:jc w:val="center"/>
              <w:rPr>
                <w:rFonts w:ascii="Arial" w:hAnsi="Arial" w:cs="Arial"/>
                <w:b/>
                <w:bCs/>
                <w:sz w:val="18"/>
                <w:szCs w:val="18"/>
                <w:lang w:val="it-IT" w:eastAsia="de-DE"/>
              </w:rPr>
            </w:pPr>
            <w:r w:rsidRPr="0082275C">
              <w:rPr>
                <w:rFonts w:ascii="Arial" w:hAnsi="Arial" w:cs="Arial"/>
                <w:b/>
                <w:bCs/>
                <w:sz w:val="18"/>
                <w:szCs w:val="18"/>
                <w:lang w:val="it-IT" w:eastAsia="de-DE"/>
              </w:rPr>
              <w:t>Cache [MB]</w:t>
            </w:r>
          </w:p>
        </w:tc>
        <w:tc>
          <w:tcPr>
            <w:tcW w:w="1077" w:type="dxa"/>
            <w:tcBorders>
              <w:bottom w:val="single" w:sz="4" w:space="0" w:color="auto"/>
            </w:tcBorders>
          </w:tcPr>
          <w:p w:rsidR="00B474D5" w:rsidRPr="0082275C" w:rsidRDefault="00B474D5" w:rsidP="0082275C">
            <w:pPr>
              <w:jc w:val="center"/>
              <w:rPr>
                <w:rFonts w:ascii="Arial" w:hAnsi="Arial" w:cs="Arial"/>
                <w:b/>
                <w:bCs/>
                <w:sz w:val="18"/>
                <w:szCs w:val="18"/>
                <w:lang w:val="it-IT" w:eastAsia="de-DE"/>
              </w:rPr>
            </w:pPr>
            <w:r w:rsidRPr="0082275C">
              <w:rPr>
                <w:rFonts w:ascii="Arial" w:hAnsi="Arial" w:cs="Arial"/>
                <w:b/>
                <w:bCs/>
                <w:sz w:val="18"/>
                <w:szCs w:val="18"/>
                <w:lang w:val="it-IT" w:eastAsia="de-DE"/>
              </w:rPr>
              <w:t>Unités d’Exécution Graphique</w:t>
            </w:r>
          </w:p>
        </w:tc>
        <w:tc>
          <w:tcPr>
            <w:tcW w:w="236" w:type="dxa"/>
          </w:tcPr>
          <w:p w:rsidR="00B474D5" w:rsidRPr="0082275C" w:rsidRDefault="00B474D5" w:rsidP="0082275C">
            <w:pPr>
              <w:jc w:val="center"/>
              <w:rPr>
                <w:rFonts w:ascii="Arial" w:hAnsi="Arial" w:cs="Arial"/>
                <w:b/>
                <w:bCs/>
                <w:sz w:val="18"/>
                <w:szCs w:val="18"/>
                <w:lang w:val="it-IT" w:eastAsia="de-DE"/>
              </w:rPr>
            </w:pPr>
          </w:p>
        </w:tc>
        <w:tc>
          <w:tcPr>
            <w:tcW w:w="1304" w:type="dxa"/>
            <w:tcBorders>
              <w:bottom w:val="single" w:sz="4" w:space="0" w:color="auto"/>
            </w:tcBorders>
          </w:tcPr>
          <w:p w:rsidR="00B474D5" w:rsidRPr="0082275C" w:rsidRDefault="00B474D5" w:rsidP="0082275C">
            <w:pPr>
              <w:jc w:val="center"/>
              <w:rPr>
                <w:rFonts w:ascii="Arial" w:hAnsi="Arial" w:cs="Arial"/>
                <w:b/>
                <w:bCs/>
                <w:sz w:val="18"/>
                <w:szCs w:val="18"/>
                <w:lang w:val="it-IT" w:eastAsia="de-DE"/>
              </w:rPr>
            </w:pPr>
            <w:r w:rsidRPr="0082275C">
              <w:rPr>
                <w:rFonts w:ascii="Arial" w:hAnsi="Arial" w:cs="Arial"/>
                <w:b/>
                <w:bCs/>
                <w:sz w:val="18"/>
                <w:szCs w:val="18"/>
                <w:lang w:val="it-IT" w:eastAsia="de-DE"/>
              </w:rPr>
              <w:t>Gamme de températures ext.</w:t>
            </w:r>
          </w:p>
        </w:tc>
      </w:tr>
      <w:tr w:rsidR="00B474D5" w:rsidRPr="0082275C" w:rsidTr="00AC5D7E">
        <w:trPr>
          <w:trHeight w:val="340"/>
        </w:trPr>
        <w:tc>
          <w:tcPr>
            <w:tcW w:w="250" w:type="dxa"/>
            <w:vAlign w:val="center"/>
          </w:tcPr>
          <w:p w:rsidR="00B474D5" w:rsidRPr="0082275C" w:rsidRDefault="00B474D5" w:rsidP="0082275C">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B474D5" w:rsidRPr="0082275C" w:rsidRDefault="00B474D5" w:rsidP="0082275C">
            <w:pPr>
              <w:spacing w:line="276" w:lineRule="auto"/>
              <w:rPr>
                <w:rFonts w:ascii="Arial" w:hAnsi="Arial" w:cs="Arial"/>
                <w:sz w:val="18"/>
                <w:szCs w:val="18"/>
                <w:lang w:val="it-IT"/>
              </w:rPr>
            </w:pPr>
            <w:r w:rsidRPr="0082275C">
              <w:rPr>
                <w:rFonts w:ascii="Arial" w:hAnsi="Arial" w:cs="Arial"/>
                <w:bCs/>
                <w:sz w:val="18"/>
                <w:szCs w:val="18"/>
                <w:lang w:val="it-IT" w:eastAsia="de-DE"/>
              </w:rPr>
              <w:t>Intel</w:t>
            </w:r>
            <w:r w:rsidR="001C7826" w:rsidRPr="0082275C">
              <w:rPr>
                <w:rFonts w:ascii="Arial" w:hAnsi="Arial" w:cs="Arial"/>
                <w:bCs/>
                <w:sz w:val="18"/>
                <w:szCs w:val="18"/>
                <w:vertAlign w:val="superscript"/>
                <w:lang w:val="it-IT" w:eastAsia="de-DE"/>
              </w:rPr>
              <w:t>®</w:t>
            </w:r>
            <w:r w:rsidRPr="0082275C">
              <w:rPr>
                <w:rFonts w:ascii="Arial" w:hAnsi="Arial" w:cs="Arial"/>
                <w:bCs/>
                <w:sz w:val="18"/>
                <w:szCs w:val="18"/>
                <w:lang w:val="it-IT" w:eastAsia="de-DE"/>
              </w:rPr>
              <w:t xml:space="preserve"> Core™ </w:t>
            </w:r>
            <w:r w:rsidRPr="0082275C">
              <w:rPr>
                <w:rFonts w:ascii="Arial" w:hAnsi="Arial" w:cs="Arial"/>
                <w:sz w:val="18"/>
                <w:szCs w:val="18"/>
                <w:lang w:val="it-IT"/>
              </w:rPr>
              <w:t>i7-1185G7E</w:t>
            </w:r>
          </w:p>
        </w:tc>
        <w:tc>
          <w:tcPr>
            <w:tcW w:w="283" w:type="dxa"/>
            <w:vAlign w:val="center"/>
          </w:tcPr>
          <w:p w:rsidR="00B474D5" w:rsidRPr="0082275C" w:rsidRDefault="00B474D5" w:rsidP="0082275C">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sz w:val="18"/>
                <w:szCs w:val="18"/>
                <w:lang w:val="it-IT"/>
              </w:rPr>
            </w:pPr>
            <w:r w:rsidRPr="0082275C">
              <w:rPr>
                <w:rFonts w:ascii="Arial" w:hAnsi="Arial" w:cs="Arial"/>
                <w:sz w:val="18"/>
                <w:szCs w:val="18"/>
                <w:lang w:val="it-IT"/>
              </w:rPr>
              <w:t>4/8</w:t>
            </w:r>
          </w:p>
        </w:tc>
        <w:tc>
          <w:tcPr>
            <w:tcW w:w="236" w:type="dxa"/>
            <w:vAlign w:val="center"/>
          </w:tcPr>
          <w:p w:rsidR="00B474D5" w:rsidRPr="0082275C" w:rsidRDefault="00B474D5" w:rsidP="0082275C">
            <w:pPr>
              <w:spacing w:line="276" w:lineRule="auto"/>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sz w:val="18"/>
                <w:szCs w:val="18"/>
                <w:lang w:val="it-IT"/>
              </w:rPr>
            </w:pPr>
            <w:r w:rsidRPr="0082275C">
              <w:rPr>
                <w:rFonts w:ascii="Arial" w:hAnsi="Arial" w:cs="Arial"/>
                <w:sz w:val="18"/>
                <w:szCs w:val="18"/>
                <w:lang w:val="it-IT"/>
              </w:rPr>
              <w:t>2.8/1.8/1.2 (4.4)</w:t>
            </w:r>
          </w:p>
        </w:tc>
        <w:tc>
          <w:tcPr>
            <w:tcW w:w="236" w:type="dxa"/>
            <w:vAlign w:val="center"/>
          </w:tcPr>
          <w:p w:rsidR="00B474D5" w:rsidRPr="0082275C" w:rsidRDefault="00B474D5" w:rsidP="0082275C">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sz w:val="18"/>
                <w:szCs w:val="18"/>
                <w:lang w:val="it-IT"/>
              </w:rPr>
            </w:pPr>
            <w:r w:rsidRPr="0082275C">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sz w:val="18"/>
                <w:szCs w:val="18"/>
                <w:lang w:val="it-IT"/>
              </w:rPr>
            </w:pPr>
            <w:r w:rsidRPr="0082275C">
              <w:rPr>
                <w:rFonts w:ascii="Arial" w:hAnsi="Arial" w:cs="Arial"/>
                <w:sz w:val="18"/>
                <w:szCs w:val="18"/>
                <w:lang w:val="it-IT"/>
              </w:rPr>
              <w:t>96</w:t>
            </w:r>
          </w:p>
        </w:tc>
        <w:tc>
          <w:tcPr>
            <w:tcW w:w="236" w:type="dxa"/>
            <w:vAlign w:val="center"/>
          </w:tcPr>
          <w:p w:rsidR="00B474D5" w:rsidRPr="0082275C" w:rsidRDefault="00B474D5" w:rsidP="0082275C">
            <w:pPr>
              <w:spacing w:line="276" w:lineRule="auto"/>
              <w:jc w:val="center"/>
              <w:rPr>
                <w:rFonts w:ascii="Arial" w:hAnsi="Arial" w:cs="Arial"/>
                <w:sz w:val="18"/>
                <w:szCs w:val="18"/>
                <w:lang w:val="it-IT"/>
              </w:rPr>
            </w:pPr>
          </w:p>
        </w:tc>
        <w:tc>
          <w:tcPr>
            <w:tcW w:w="1304"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sz w:val="18"/>
                <w:szCs w:val="18"/>
                <w:lang w:val="it-IT"/>
              </w:rPr>
            </w:pPr>
            <w:r w:rsidRPr="0082275C">
              <w:rPr>
                <w:rFonts w:ascii="Arial" w:hAnsi="Arial" w:cs="Arial"/>
                <w:sz w:val="18"/>
                <w:szCs w:val="18"/>
                <w:lang w:val="it-IT"/>
              </w:rPr>
              <w:t>-</w:t>
            </w:r>
          </w:p>
        </w:tc>
      </w:tr>
      <w:tr w:rsidR="00B474D5" w:rsidRPr="0082275C" w:rsidTr="00AC5D7E">
        <w:trPr>
          <w:trHeight w:val="340"/>
        </w:trPr>
        <w:tc>
          <w:tcPr>
            <w:tcW w:w="250" w:type="dxa"/>
            <w:vAlign w:val="center"/>
          </w:tcPr>
          <w:p w:rsidR="00B474D5" w:rsidRPr="0082275C" w:rsidRDefault="00B474D5" w:rsidP="0082275C">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B474D5" w:rsidRPr="0082275C" w:rsidRDefault="00B474D5" w:rsidP="0082275C">
            <w:pPr>
              <w:spacing w:line="276" w:lineRule="auto"/>
              <w:rPr>
                <w:rFonts w:ascii="Arial" w:hAnsi="Arial" w:cs="Arial"/>
                <w:sz w:val="18"/>
                <w:szCs w:val="18"/>
                <w:lang w:val="it-IT"/>
              </w:rPr>
            </w:pPr>
            <w:r w:rsidRPr="0082275C">
              <w:rPr>
                <w:rFonts w:ascii="Arial" w:hAnsi="Arial" w:cs="Arial"/>
                <w:bCs/>
                <w:sz w:val="18"/>
                <w:szCs w:val="18"/>
                <w:lang w:val="it-IT" w:eastAsia="de-DE"/>
              </w:rPr>
              <w:t>Intel</w:t>
            </w:r>
            <w:r w:rsidR="001C7826" w:rsidRPr="0082275C">
              <w:rPr>
                <w:rFonts w:ascii="Arial" w:hAnsi="Arial" w:cs="Arial"/>
                <w:bCs/>
                <w:sz w:val="18"/>
                <w:szCs w:val="18"/>
                <w:vertAlign w:val="superscript"/>
                <w:lang w:val="it-IT" w:eastAsia="de-DE"/>
              </w:rPr>
              <w:t>®</w:t>
            </w:r>
            <w:r w:rsidRPr="0082275C">
              <w:rPr>
                <w:rFonts w:ascii="Arial" w:hAnsi="Arial" w:cs="Arial"/>
                <w:bCs/>
                <w:sz w:val="18"/>
                <w:szCs w:val="18"/>
                <w:lang w:val="it-IT" w:eastAsia="de-DE"/>
              </w:rPr>
              <w:t xml:space="preserve"> Core™ </w:t>
            </w:r>
            <w:r w:rsidRPr="0082275C">
              <w:rPr>
                <w:rFonts w:ascii="Arial" w:hAnsi="Arial" w:cs="Arial"/>
                <w:sz w:val="18"/>
                <w:szCs w:val="18"/>
                <w:lang w:val="it-IT"/>
              </w:rPr>
              <w:t>i7-1185GRE</w:t>
            </w:r>
          </w:p>
        </w:tc>
        <w:tc>
          <w:tcPr>
            <w:tcW w:w="283" w:type="dxa"/>
            <w:vAlign w:val="center"/>
          </w:tcPr>
          <w:p w:rsidR="00B474D5" w:rsidRPr="0082275C" w:rsidRDefault="00B474D5" w:rsidP="0082275C">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sz w:val="18"/>
                <w:szCs w:val="18"/>
                <w:lang w:val="it-IT"/>
              </w:rPr>
            </w:pPr>
            <w:r w:rsidRPr="0082275C">
              <w:rPr>
                <w:rFonts w:ascii="Arial" w:hAnsi="Arial" w:cs="Arial"/>
                <w:sz w:val="18"/>
                <w:szCs w:val="18"/>
                <w:lang w:val="it-IT"/>
              </w:rPr>
              <w:t>4/8</w:t>
            </w:r>
          </w:p>
        </w:tc>
        <w:tc>
          <w:tcPr>
            <w:tcW w:w="236" w:type="dxa"/>
            <w:vAlign w:val="center"/>
          </w:tcPr>
          <w:p w:rsidR="00B474D5" w:rsidRPr="0082275C" w:rsidRDefault="00B474D5" w:rsidP="0082275C">
            <w:pPr>
              <w:spacing w:line="276" w:lineRule="auto"/>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sz w:val="18"/>
                <w:szCs w:val="18"/>
                <w:lang w:val="it-IT"/>
              </w:rPr>
            </w:pPr>
            <w:r w:rsidRPr="0082275C">
              <w:rPr>
                <w:rFonts w:ascii="Arial" w:hAnsi="Arial" w:cs="Arial"/>
                <w:sz w:val="18"/>
                <w:szCs w:val="18"/>
                <w:lang w:val="it-IT"/>
              </w:rPr>
              <w:t>2.8/1.8/1.2 (4.4)</w:t>
            </w:r>
          </w:p>
        </w:tc>
        <w:tc>
          <w:tcPr>
            <w:tcW w:w="236" w:type="dxa"/>
            <w:vAlign w:val="center"/>
          </w:tcPr>
          <w:p w:rsidR="00B474D5" w:rsidRPr="0082275C" w:rsidRDefault="00B474D5" w:rsidP="0082275C">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sz w:val="18"/>
                <w:szCs w:val="18"/>
                <w:lang w:val="it-IT"/>
              </w:rPr>
            </w:pPr>
            <w:r w:rsidRPr="0082275C">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sz w:val="18"/>
                <w:szCs w:val="18"/>
                <w:lang w:val="it-IT"/>
              </w:rPr>
            </w:pPr>
            <w:r w:rsidRPr="0082275C">
              <w:rPr>
                <w:rFonts w:ascii="Arial" w:hAnsi="Arial" w:cs="Arial"/>
                <w:sz w:val="18"/>
                <w:szCs w:val="18"/>
                <w:lang w:val="it-IT"/>
              </w:rPr>
              <w:t>96</w:t>
            </w:r>
          </w:p>
        </w:tc>
        <w:tc>
          <w:tcPr>
            <w:tcW w:w="236" w:type="dxa"/>
            <w:vAlign w:val="center"/>
          </w:tcPr>
          <w:p w:rsidR="00B474D5" w:rsidRPr="0082275C" w:rsidRDefault="00B474D5" w:rsidP="0082275C">
            <w:pPr>
              <w:spacing w:line="276" w:lineRule="auto"/>
              <w:jc w:val="center"/>
              <w:rPr>
                <w:rFonts w:ascii="Arial" w:hAnsi="Arial" w:cs="Arial"/>
                <w:sz w:val="18"/>
                <w:szCs w:val="18"/>
                <w:lang w:val="it-IT"/>
              </w:rPr>
            </w:pPr>
          </w:p>
        </w:tc>
        <w:tc>
          <w:tcPr>
            <w:tcW w:w="1304"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sz w:val="18"/>
                <w:szCs w:val="18"/>
                <w:lang w:val="it-IT"/>
              </w:rPr>
            </w:pPr>
            <w:r w:rsidRPr="0082275C">
              <w:rPr>
                <w:rFonts w:ascii="Arial" w:hAnsi="Arial" w:cs="Arial"/>
                <w:sz w:val="18"/>
                <w:szCs w:val="18"/>
                <w:lang w:val="it-IT"/>
              </w:rPr>
              <w:t>oui</w:t>
            </w:r>
          </w:p>
        </w:tc>
      </w:tr>
      <w:tr w:rsidR="00B474D5" w:rsidRPr="0082275C" w:rsidTr="00AC5D7E">
        <w:trPr>
          <w:trHeight w:val="340"/>
        </w:trPr>
        <w:tc>
          <w:tcPr>
            <w:tcW w:w="250" w:type="dxa"/>
            <w:vAlign w:val="center"/>
          </w:tcPr>
          <w:p w:rsidR="00B474D5" w:rsidRPr="0082275C" w:rsidRDefault="00B474D5" w:rsidP="0082275C">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B474D5" w:rsidRPr="0082275C" w:rsidRDefault="00B474D5" w:rsidP="0082275C">
            <w:pPr>
              <w:spacing w:line="276" w:lineRule="auto"/>
              <w:rPr>
                <w:rFonts w:ascii="Arial" w:hAnsi="Arial" w:cs="Arial"/>
                <w:bCs/>
                <w:sz w:val="18"/>
                <w:szCs w:val="18"/>
                <w:lang w:val="it-IT" w:eastAsia="de-DE"/>
              </w:rPr>
            </w:pPr>
            <w:r w:rsidRPr="0082275C">
              <w:rPr>
                <w:rFonts w:ascii="Arial" w:hAnsi="Arial" w:cs="Arial"/>
                <w:bCs/>
                <w:sz w:val="18"/>
                <w:szCs w:val="18"/>
                <w:lang w:val="it-IT" w:eastAsia="de-DE"/>
              </w:rPr>
              <w:t>Intel</w:t>
            </w:r>
            <w:r w:rsidR="001C7826" w:rsidRPr="0082275C">
              <w:rPr>
                <w:rFonts w:ascii="Arial" w:hAnsi="Arial" w:cs="Arial"/>
                <w:bCs/>
                <w:sz w:val="18"/>
                <w:szCs w:val="18"/>
                <w:vertAlign w:val="superscript"/>
                <w:lang w:val="it-IT" w:eastAsia="de-DE"/>
              </w:rPr>
              <w:t>®</w:t>
            </w:r>
            <w:r w:rsidRPr="0082275C">
              <w:rPr>
                <w:rFonts w:ascii="Arial" w:hAnsi="Arial" w:cs="Arial"/>
                <w:bCs/>
                <w:sz w:val="18"/>
                <w:szCs w:val="18"/>
                <w:lang w:val="it-IT" w:eastAsia="de-DE"/>
              </w:rPr>
              <w:t xml:space="preserve"> Core™ i5-1145G7E</w:t>
            </w:r>
          </w:p>
        </w:tc>
        <w:tc>
          <w:tcPr>
            <w:tcW w:w="283" w:type="dxa"/>
            <w:vAlign w:val="center"/>
          </w:tcPr>
          <w:p w:rsidR="00B474D5" w:rsidRPr="0082275C" w:rsidRDefault="00B474D5" w:rsidP="0082275C">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bCs/>
                <w:sz w:val="18"/>
                <w:szCs w:val="18"/>
                <w:lang w:val="it-IT" w:eastAsia="de-DE"/>
              </w:rPr>
            </w:pPr>
            <w:r w:rsidRPr="0082275C">
              <w:rPr>
                <w:rFonts w:ascii="Arial" w:hAnsi="Arial" w:cs="Arial"/>
                <w:bCs/>
                <w:sz w:val="18"/>
                <w:szCs w:val="18"/>
                <w:lang w:val="it-IT" w:eastAsia="de-DE"/>
              </w:rPr>
              <w:t>4/8</w:t>
            </w:r>
          </w:p>
        </w:tc>
        <w:tc>
          <w:tcPr>
            <w:tcW w:w="236" w:type="dxa"/>
            <w:vAlign w:val="center"/>
          </w:tcPr>
          <w:p w:rsidR="00B474D5" w:rsidRPr="0082275C" w:rsidRDefault="00B474D5" w:rsidP="0082275C">
            <w:pPr>
              <w:spacing w:line="276" w:lineRule="auto"/>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2.6/1.5/1.1 (4.1)</w:t>
            </w:r>
          </w:p>
        </w:tc>
        <w:tc>
          <w:tcPr>
            <w:tcW w:w="236" w:type="dxa"/>
            <w:vAlign w:val="center"/>
          </w:tcPr>
          <w:p w:rsidR="00B474D5" w:rsidRPr="0082275C" w:rsidRDefault="00B474D5" w:rsidP="0082275C">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8</w:t>
            </w:r>
          </w:p>
        </w:tc>
        <w:tc>
          <w:tcPr>
            <w:tcW w:w="1077"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80</w:t>
            </w:r>
          </w:p>
        </w:tc>
        <w:tc>
          <w:tcPr>
            <w:tcW w:w="236" w:type="dxa"/>
            <w:vAlign w:val="center"/>
          </w:tcPr>
          <w:p w:rsidR="00B474D5" w:rsidRPr="0082275C" w:rsidRDefault="00B474D5" w:rsidP="0082275C">
            <w:pPr>
              <w:spacing w:line="360" w:lineRule="auto"/>
              <w:jc w:val="center"/>
              <w:rPr>
                <w:rFonts w:ascii="Arial" w:hAnsi="Arial" w:cs="Arial"/>
                <w:bCs/>
                <w:sz w:val="18"/>
                <w:szCs w:val="18"/>
                <w:lang w:val="it-IT" w:eastAsia="de-DE"/>
              </w:rPr>
            </w:pPr>
          </w:p>
        </w:tc>
        <w:tc>
          <w:tcPr>
            <w:tcW w:w="1304"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sz w:val="18"/>
                <w:szCs w:val="18"/>
                <w:lang w:val="it-IT"/>
              </w:rPr>
              <w:t>-</w:t>
            </w:r>
          </w:p>
        </w:tc>
      </w:tr>
      <w:tr w:rsidR="00B474D5" w:rsidRPr="0082275C" w:rsidTr="00AC5D7E">
        <w:trPr>
          <w:trHeight w:val="340"/>
        </w:trPr>
        <w:tc>
          <w:tcPr>
            <w:tcW w:w="250" w:type="dxa"/>
            <w:vAlign w:val="center"/>
          </w:tcPr>
          <w:p w:rsidR="00B474D5" w:rsidRPr="0082275C" w:rsidRDefault="00B474D5" w:rsidP="0082275C">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B474D5" w:rsidRPr="0082275C" w:rsidRDefault="00B474D5" w:rsidP="0082275C">
            <w:pPr>
              <w:spacing w:line="276" w:lineRule="auto"/>
              <w:rPr>
                <w:rFonts w:ascii="Arial" w:hAnsi="Arial" w:cs="Arial"/>
                <w:bCs/>
                <w:sz w:val="18"/>
                <w:szCs w:val="18"/>
                <w:lang w:val="it-IT" w:eastAsia="de-DE"/>
              </w:rPr>
            </w:pPr>
            <w:r w:rsidRPr="0082275C">
              <w:rPr>
                <w:rFonts w:ascii="Arial" w:hAnsi="Arial" w:cs="Arial"/>
                <w:bCs/>
                <w:sz w:val="18"/>
                <w:szCs w:val="18"/>
                <w:lang w:val="it-IT" w:eastAsia="de-DE"/>
              </w:rPr>
              <w:t>Intel</w:t>
            </w:r>
            <w:r w:rsidR="001C7826" w:rsidRPr="0082275C">
              <w:rPr>
                <w:rFonts w:ascii="Arial" w:hAnsi="Arial" w:cs="Arial"/>
                <w:bCs/>
                <w:sz w:val="18"/>
                <w:szCs w:val="18"/>
                <w:vertAlign w:val="superscript"/>
                <w:lang w:val="it-IT" w:eastAsia="de-DE"/>
              </w:rPr>
              <w:t>®</w:t>
            </w:r>
            <w:r w:rsidRPr="0082275C">
              <w:rPr>
                <w:rFonts w:ascii="Arial" w:hAnsi="Arial" w:cs="Arial"/>
                <w:bCs/>
                <w:sz w:val="18"/>
                <w:szCs w:val="18"/>
                <w:lang w:val="it-IT" w:eastAsia="de-DE"/>
              </w:rPr>
              <w:t xml:space="preserve"> Core™ i5-1145GRE</w:t>
            </w:r>
          </w:p>
        </w:tc>
        <w:tc>
          <w:tcPr>
            <w:tcW w:w="283" w:type="dxa"/>
            <w:vAlign w:val="center"/>
          </w:tcPr>
          <w:p w:rsidR="00B474D5" w:rsidRPr="0082275C" w:rsidRDefault="00B474D5" w:rsidP="0082275C">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bCs/>
                <w:sz w:val="18"/>
                <w:szCs w:val="18"/>
                <w:lang w:val="it-IT" w:eastAsia="de-DE"/>
              </w:rPr>
            </w:pPr>
            <w:r w:rsidRPr="0082275C">
              <w:rPr>
                <w:rFonts w:ascii="Arial" w:hAnsi="Arial" w:cs="Arial"/>
                <w:bCs/>
                <w:sz w:val="18"/>
                <w:szCs w:val="18"/>
                <w:lang w:val="it-IT" w:eastAsia="de-DE"/>
              </w:rPr>
              <w:t>4/8</w:t>
            </w:r>
          </w:p>
        </w:tc>
        <w:tc>
          <w:tcPr>
            <w:tcW w:w="236" w:type="dxa"/>
            <w:vAlign w:val="center"/>
          </w:tcPr>
          <w:p w:rsidR="00B474D5" w:rsidRPr="0082275C" w:rsidRDefault="00B474D5" w:rsidP="0082275C">
            <w:pPr>
              <w:spacing w:line="276" w:lineRule="auto"/>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2.6/1.5/1.1 (4.1)</w:t>
            </w:r>
          </w:p>
        </w:tc>
        <w:tc>
          <w:tcPr>
            <w:tcW w:w="236" w:type="dxa"/>
            <w:vAlign w:val="center"/>
          </w:tcPr>
          <w:p w:rsidR="00B474D5" w:rsidRPr="0082275C" w:rsidRDefault="00B474D5" w:rsidP="0082275C">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8</w:t>
            </w:r>
          </w:p>
        </w:tc>
        <w:tc>
          <w:tcPr>
            <w:tcW w:w="1077"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80</w:t>
            </w:r>
          </w:p>
        </w:tc>
        <w:tc>
          <w:tcPr>
            <w:tcW w:w="236" w:type="dxa"/>
            <w:vAlign w:val="center"/>
          </w:tcPr>
          <w:p w:rsidR="00B474D5" w:rsidRPr="0082275C" w:rsidRDefault="00B474D5" w:rsidP="0082275C">
            <w:pPr>
              <w:spacing w:line="360" w:lineRule="auto"/>
              <w:jc w:val="center"/>
              <w:rPr>
                <w:rFonts w:ascii="Arial" w:hAnsi="Arial" w:cs="Arial"/>
                <w:bCs/>
                <w:sz w:val="18"/>
                <w:szCs w:val="18"/>
                <w:lang w:val="it-IT" w:eastAsia="de-DE"/>
              </w:rPr>
            </w:pPr>
          </w:p>
        </w:tc>
        <w:tc>
          <w:tcPr>
            <w:tcW w:w="1304"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sz w:val="18"/>
                <w:szCs w:val="18"/>
                <w:lang w:val="it-IT"/>
              </w:rPr>
              <w:t>oui</w:t>
            </w:r>
          </w:p>
        </w:tc>
      </w:tr>
      <w:tr w:rsidR="00B474D5" w:rsidRPr="0082275C" w:rsidTr="00AC5D7E">
        <w:trPr>
          <w:trHeight w:val="340"/>
        </w:trPr>
        <w:tc>
          <w:tcPr>
            <w:tcW w:w="250" w:type="dxa"/>
            <w:vAlign w:val="center"/>
          </w:tcPr>
          <w:p w:rsidR="00B474D5" w:rsidRPr="0082275C" w:rsidRDefault="00B474D5" w:rsidP="0082275C">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B474D5" w:rsidRPr="0082275C" w:rsidRDefault="00B474D5" w:rsidP="0082275C">
            <w:pPr>
              <w:spacing w:line="276" w:lineRule="auto"/>
              <w:rPr>
                <w:rFonts w:ascii="Arial" w:hAnsi="Arial" w:cs="Arial"/>
                <w:bCs/>
                <w:sz w:val="18"/>
                <w:szCs w:val="18"/>
                <w:lang w:val="it-IT" w:eastAsia="de-DE"/>
              </w:rPr>
            </w:pPr>
            <w:r w:rsidRPr="0082275C">
              <w:rPr>
                <w:rFonts w:ascii="Arial" w:hAnsi="Arial" w:cs="Arial"/>
                <w:bCs/>
                <w:sz w:val="18"/>
                <w:szCs w:val="18"/>
                <w:lang w:val="it-IT" w:eastAsia="de-DE"/>
              </w:rPr>
              <w:t>Intel</w:t>
            </w:r>
            <w:r w:rsidR="001C7826" w:rsidRPr="0082275C">
              <w:rPr>
                <w:rFonts w:ascii="Arial" w:hAnsi="Arial" w:cs="Arial"/>
                <w:bCs/>
                <w:sz w:val="18"/>
                <w:szCs w:val="18"/>
                <w:vertAlign w:val="superscript"/>
                <w:lang w:val="it-IT" w:eastAsia="de-DE"/>
              </w:rPr>
              <w:t>®</w:t>
            </w:r>
            <w:r w:rsidRPr="0082275C">
              <w:rPr>
                <w:rFonts w:ascii="Arial" w:hAnsi="Arial" w:cs="Arial"/>
                <w:bCs/>
                <w:sz w:val="18"/>
                <w:szCs w:val="18"/>
                <w:lang w:val="it-IT" w:eastAsia="de-DE"/>
              </w:rPr>
              <w:t xml:space="preserve"> Core™ i3-1115G4E</w:t>
            </w:r>
          </w:p>
        </w:tc>
        <w:tc>
          <w:tcPr>
            <w:tcW w:w="283" w:type="dxa"/>
            <w:vAlign w:val="center"/>
          </w:tcPr>
          <w:p w:rsidR="00B474D5" w:rsidRPr="0082275C" w:rsidRDefault="00B474D5" w:rsidP="0082275C">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bCs/>
                <w:sz w:val="18"/>
                <w:szCs w:val="18"/>
                <w:lang w:val="it-IT" w:eastAsia="de-DE"/>
              </w:rPr>
            </w:pPr>
            <w:r w:rsidRPr="0082275C">
              <w:rPr>
                <w:rFonts w:ascii="Arial" w:hAnsi="Arial" w:cs="Arial"/>
                <w:bCs/>
                <w:sz w:val="18"/>
                <w:szCs w:val="18"/>
                <w:lang w:val="it-IT" w:eastAsia="de-DE"/>
              </w:rPr>
              <w:t>2/4</w:t>
            </w:r>
          </w:p>
        </w:tc>
        <w:tc>
          <w:tcPr>
            <w:tcW w:w="236" w:type="dxa"/>
            <w:vAlign w:val="center"/>
          </w:tcPr>
          <w:p w:rsidR="00B474D5" w:rsidRPr="0082275C" w:rsidRDefault="00B474D5" w:rsidP="0082275C">
            <w:pPr>
              <w:spacing w:line="276" w:lineRule="auto"/>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3.0/2.2/1.7 (3.9)</w:t>
            </w:r>
          </w:p>
        </w:tc>
        <w:tc>
          <w:tcPr>
            <w:tcW w:w="236" w:type="dxa"/>
            <w:vAlign w:val="center"/>
          </w:tcPr>
          <w:p w:rsidR="00B474D5" w:rsidRPr="0082275C" w:rsidRDefault="00B474D5" w:rsidP="0082275C">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6</w:t>
            </w:r>
          </w:p>
        </w:tc>
        <w:tc>
          <w:tcPr>
            <w:tcW w:w="1077"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48</w:t>
            </w:r>
          </w:p>
        </w:tc>
        <w:tc>
          <w:tcPr>
            <w:tcW w:w="236" w:type="dxa"/>
            <w:vAlign w:val="center"/>
          </w:tcPr>
          <w:p w:rsidR="00B474D5" w:rsidRPr="0082275C" w:rsidRDefault="00B474D5" w:rsidP="0082275C">
            <w:pPr>
              <w:spacing w:line="360" w:lineRule="auto"/>
              <w:jc w:val="center"/>
              <w:rPr>
                <w:rFonts w:ascii="Arial" w:hAnsi="Arial" w:cs="Arial"/>
                <w:bCs/>
                <w:sz w:val="18"/>
                <w:szCs w:val="18"/>
                <w:lang w:val="it-IT" w:eastAsia="de-DE"/>
              </w:rPr>
            </w:pPr>
          </w:p>
        </w:tc>
        <w:tc>
          <w:tcPr>
            <w:tcW w:w="1304"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sz w:val="18"/>
                <w:szCs w:val="18"/>
                <w:lang w:val="it-IT"/>
              </w:rPr>
              <w:t>-</w:t>
            </w:r>
          </w:p>
        </w:tc>
      </w:tr>
      <w:tr w:rsidR="00B474D5" w:rsidRPr="0082275C" w:rsidTr="00AC5D7E">
        <w:trPr>
          <w:trHeight w:val="340"/>
        </w:trPr>
        <w:tc>
          <w:tcPr>
            <w:tcW w:w="250" w:type="dxa"/>
            <w:vAlign w:val="center"/>
          </w:tcPr>
          <w:p w:rsidR="00B474D5" w:rsidRPr="0082275C" w:rsidRDefault="00B474D5" w:rsidP="0082275C">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B474D5" w:rsidRPr="0082275C" w:rsidRDefault="00B474D5" w:rsidP="0082275C">
            <w:pPr>
              <w:spacing w:line="276" w:lineRule="auto"/>
              <w:rPr>
                <w:rFonts w:ascii="Arial" w:hAnsi="Arial" w:cs="Arial"/>
                <w:bCs/>
                <w:sz w:val="18"/>
                <w:szCs w:val="18"/>
                <w:lang w:val="it-IT" w:eastAsia="de-DE"/>
              </w:rPr>
            </w:pPr>
            <w:r w:rsidRPr="0082275C">
              <w:rPr>
                <w:rFonts w:ascii="Arial" w:hAnsi="Arial" w:cs="Arial"/>
                <w:bCs/>
                <w:sz w:val="18"/>
                <w:szCs w:val="18"/>
                <w:lang w:val="it-IT" w:eastAsia="de-DE"/>
              </w:rPr>
              <w:t>Intel</w:t>
            </w:r>
            <w:r w:rsidR="001C7826" w:rsidRPr="0082275C">
              <w:rPr>
                <w:rFonts w:ascii="Arial" w:hAnsi="Arial" w:cs="Arial"/>
                <w:bCs/>
                <w:sz w:val="18"/>
                <w:szCs w:val="18"/>
                <w:vertAlign w:val="superscript"/>
                <w:lang w:val="it-IT" w:eastAsia="de-DE"/>
              </w:rPr>
              <w:t>®</w:t>
            </w:r>
            <w:r w:rsidRPr="0082275C">
              <w:rPr>
                <w:rFonts w:ascii="Arial" w:hAnsi="Arial" w:cs="Arial"/>
                <w:bCs/>
                <w:sz w:val="18"/>
                <w:szCs w:val="18"/>
                <w:lang w:val="it-IT" w:eastAsia="de-DE"/>
              </w:rPr>
              <w:t xml:space="preserve"> Core™ i3-1115GRE</w:t>
            </w:r>
          </w:p>
        </w:tc>
        <w:tc>
          <w:tcPr>
            <w:tcW w:w="283" w:type="dxa"/>
            <w:vAlign w:val="center"/>
          </w:tcPr>
          <w:p w:rsidR="00B474D5" w:rsidRPr="0082275C" w:rsidRDefault="00B474D5" w:rsidP="0082275C">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B474D5" w:rsidRPr="0082275C" w:rsidRDefault="00B474D5" w:rsidP="0082275C">
            <w:pPr>
              <w:spacing w:line="276" w:lineRule="auto"/>
              <w:jc w:val="center"/>
              <w:rPr>
                <w:rFonts w:ascii="Arial" w:hAnsi="Arial" w:cs="Arial"/>
                <w:bCs/>
                <w:sz w:val="18"/>
                <w:szCs w:val="18"/>
                <w:lang w:val="it-IT" w:eastAsia="de-DE"/>
              </w:rPr>
            </w:pPr>
            <w:r w:rsidRPr="0082275C">
              <w:rPr>
                <w:rFonts w:ascii="Arial" w:hAnsi="Arial" w:cs="Arial"/>
                <w:bCs/>
                <w:sz w:val="18"/>
                <w:szCs w:val="18"/>
                <w:lang w:val="it-IT" w:eastAsia="de-DE"/>
              </w:rPr>
              <w:t>2/4</w:t>
            </w:r>
          </w:p>
        </w:tc>
        <w:tc>
          <w:tcPr>
            <w:tcW w:w="236" w:type="dxa"/>
            <w:vAlign w:val="center"/>
          </w:tcPr>
          <w:p w:rsidR="00B474D5" w:rsidRPr="0082275C" w:rsidRDefault="00B474D5" w:rsidP="0082275C">
            <w:pPr>
              <w:spacing w:line="276" w:lineRule="auto"/>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3.0/2.2/1.7 (3.9)</w:t>
            </w:r>
          </w:p>
        </w:tc>
        <w:tc>
          <w:tcPr>
            <w:tcW w:w="236" w:type="dxa"/>
            <w:vAlign w:val="center"/>
          </w:tcPr>
          <w:p w:rsidR="00B474D5" w:rsidRPr="0082275C" w:rsidRDefault="00B474D5" w:rsidP="0082275C">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6</w:t>
            </w:r>
          </w:p>
        </w:tc>
        <w:tc>
          <w:tcPr>
            <w:tcW w:w="1077"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bCs/>
                <w:sz w:val="18"/>
                <w:szCs w:val="18"/>
                <w:lang w:val="it-IT" w:eastAsia="de-DE"/>
              </w:rPr>
              <w:t>48</w:t>
            </w:r>
          </w:p>
        </w:tc>
        <w:tc>
          <w:tcPr>
            <w:tcW w:w="236" w:type="dxa"/>
            <w:vAlign w:val="center"/>
          </w:tcPr>
          <w:p w:rsidR="00B474D5" w:rsidRPr="0082275C" w:rsidRDefault="00B474D5" w:rsidP="0082275C">
            <w:pPr>
              <w:spacing w:line="360" w:lineRule="auto"/>
              <w:jc w:val="center"/>
              <w:rPr>
                <w:rFonts w:ascii="Arial" w:hAnsi="Arial" w:cs="Arial"/>
                <w:bCs/>
                <w:sz w:val="18"/>
                <w:szCs w:val="18"/>
                <w:lang w:val="it-IT" w:eastAsia="de-DE"/>
              </w:rPr>
            </w:pPr>
          </w:p>
        </w:tc>
        <w:tc>
          <w:tcPr>
            <w:tcW w:w="1304" w:type="dxa"/>
            <w:tcBorders>
              <w:top w:val="single" w:sz="4" w:space="0" w:color="auto"/>
              <w:bottom w:val="single" w:sz="4" w:space="0" w:color="auto"/>
            </w:tcBorders>
            <w:vAlign w:val="center"/>
          </w:tcPr>
          <w:p w:rsidR="00B474D5" w:rsidRPr="0082275C" w:rsidRDefault="00B474D5" w:rsidP="0082275C">
            <w:pPr>
              <w:spacing w:line="360" w:lineRule="auto"/>
              <w:jc w:val="center"/>
              <w:rPr>
                <w:rFonts w:ascii="Arial" w:hAnsi="Arial" w:cs="Arial"/>
                <w:bCs/>
                <w:sz w:val="18"/>
                <w:szCs w:val="18"/>
                <w:lang w:val="it-IT" w:eastAsia="de-DE"/>
              </w:rPr>
            </w:pPr>
            <w:r w:rsidRPr="0082275C">
              <w:rPr>
                <w:rFonts w:ascii="Arial" w:hAnsi="Arial" w:cs="Arial"/>
                <w:sz w:val="18"/>
                <w:szCs w:val="18"/>
                <w:lang w:val="it-IT"/>
              </w:rPr>
              <w:t>oui</w:t>
            </w:r>
          </w:p>
        </w:tc>
      </w:tr>
    </w:tbl>
    <w:p w:rsidR="00B474D5" w:rsidRPr="0082275C" w:rsidRDefault="00B474D5" w:rsidP="0082275C">
      <w:pPr>
        <w:spacing w:line="360" w:lineRule="auto"/>
        <w:rPr>
          <w:rFonts w:ascii="Arial" w:hAnsi="Arial" w:cs="Arial"/>
          <w:sz w:val="22"/>
          <w:szCs w:val="22"/>
          <w:lang w:val="en-US"/>
        </w:rPr>
      </w:pPr>
    </w:p>
    <w:p w:rsidR="00B474D5" w:rsidRPr="0082275C" w:rsidRDefault="00B474D5" w:rsidP="0082275C">
      <w:pPr>
        <w:spacing w:line="360" w:lineRule="auto"/>
        <w:rPr>
          <w:rFonts w:ascii="Arial" w:hAnsi="Arial" w:cs="Arial"/>
          <w:b/>
          <w:bCs/>
          <w:sz w:val="22"/>
          <w:szCs w:val="22"/>
          <w:lang w:val="en-US"/>
        </w:rPr>
      </w:pPr>
      <w:r w:rsidRPr="0082275C">
        <w:rPr>
          <w:rFonts w:ascii="Arial" w:hAnsi="Arial" w:cs="Arial"/>
          <w:b/>
          <w:bCs/>
          <w:sz w:val="22"/>
          <w:szCs w:val="22"/>
          <w:lang w:val="en-US"/>
        </w:rPr>
        <w:t>Le bénéfice du choix</w:t>
      </w:r>
    </w:p>
    <w:p w:rsidR="00B474D5" w:rsidRPr="0082275C" w:rsidRDefault="00B474D5" w:rsidP="0082275C">
      <w:pPr>
        <w:spacing w:line="360" w:lineRule="auto"/>
        <w:rPr>
          <w:rFonts w:ascii="Arial" w:hAnsi="Arial" w:cs="Arial"/>
          <w:sz w:val="22"/>
          <w:szCs w:val="22"/>
          <w:lang w:val="en-US"/>
        </w:rPr>
      </w:pPr>
      <w:r w:rsidRPr="0082275C">
        <w:rPr>
          <w:rFonts w:ascii="Arial" w:hAnsi="Arial" w:cs="Arial"/>
          <w:sz w:val="22"/>
          <w:szCs w:val="22"/>
          <w:lang w:val="en-US"/>
        </w:rPr>
        <w:t>Pour la première fois, les ingénieurs concepteurs ont maintenant le choix entre le COM Express et le COM-HPC. Chacun offre des avantages uniques. Pour aider les ingénieurs à faire le meilleur choix, congatec fournit une assistance technique et crée un guide d’aide à la décision COM Express vs COM-HPC. Ce guide peut être téléchargé sur les pages de produits du module client COM-HPC conga HPC/cTLU et du module Compact COM Express conga-TC570.</w:t>
      </w:r>
    </w:p>
    <w:p w:rsidR="00B474D5" w:rsidRPr="0082275C" w:rsidRDefault="00B474D5" w:rsidP="0082275C">
      <w:pPr>
        <w:spacing w:line="360" w:lineRule="auto"/>
        <w:rPr>
          <w:rFonts w:ascii="Arial" w:hAnsi="Arial" w:cs="Arial"/>
          <w:sz w:val="22"/>
          <w:szCs w:val="22"/>
          <w:lang w:val="en-US"/>
        </w:rPr>
      </w:pPr>
      <w:r w:rsidRPr="0082275C">
        <w:rPr>
          <w:rFonts w:ascii="Arial" w:hAnsi="Arial" w:cs="Arial"/>
          <w:noProof/>
          <w:lang w:eastAsia="de-DE"/>
        </w:rPr>
        <w:lastRenderedPageBreak/>
        <w:drawing>
          <wp:inline distT="0" distB="0" distL="0" distR="0">
            <wp:extent cx="3600450" cy="2857500"/>
            <wp:effectExtent l="0" t="0" r="0" b="0"/>
            <wp:docPr id="329937050" name="Picture 3299370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00450" cy="2857500"/>
                    </a:xfrm>
                    <a:prstGeom prst="rect">
                      <a:avLst/>
                    </a:prstGeom>
                  </pic:spPr>
                </pic:pic>
              </a:graphicData>
            </a:graphic>
          </wp:inline>
        </w:drawing>
      </w:r>
    </w:p>
    <w:p w:rsidR="00B474D5" w:rsidRPr="0082275C" w:rsidRDefault="00B474D5" w:rsidP="0082275C">
      <w:pPr>
        <w:spacing w:line="360" w:lineRule="auto"/>
        <w:rPr>
          <w:rFonts w:ascii="Arial" w:hAnsi="Arial" w:cs="Arial"/>
          <w:i/>
          <w:sz w:val="22"/>
          <w:szCs w:val="22"/>
          <w:lang w:val="en-US"/>
        </w:rPr>
      </w:pPr>
      <w:r w:rsidRPr="0082275C">
        <w:rPr>
          <w:rFonts w:ascii="Arial" w:hAnsi="Arial" w:cs="Arial"/>
          <w:i/>
          <w:sz w:val="22"/>
          <w:szCs w:val="22"/>
          <w:lang w:val="en-US"/>
        </w:rPr>
        <w:t>congatec prend en charge le processeur Intel Core 11</w:t>
      </w:r>
      <w:r w:rsidRPr="0082275C">
        <w:rPr>
          <w:rFonts w:ascii="Arial" w:hAnsi="Arial" w:cs="Arial"/>
          <w:i/>
          <w:kern w:val="22"/>
          <w:sz w:val="22"/>
          <w:szCs w:val="22"/>
          <w:vertAlign w:val="superscript"/>
          <w:lang w:val="en-US"/>
        </w:rPr>
        <w:t>e</w:t>
      </w:r>
      <w:r w:rsidRPr="0082275C">
        <w:rPr>
          <w:rFonts w:ascii="Arial" w:hAnsi="Arial" w:cs="Arial"/>
          <w:i/>
          <w:sz w:val="22"/>
          <w:szCs w:val="22"/>
          <w:lang w:val="en-US"/>
        </w:rPr>
        <w:t xml:space="preserve"> génération, connu sous le nom de code Tiger Lake, sur deux formats : COM Express (conga-TC570) et COM-HPC (conga-HPC/cTLU)</w:t>
      </w:r>
    </w:p>
    <w:p w:rsidR="00B474D5" w:rsidRPr="0082275C" w:rsidRDefault="00B474D5" w:rsidP="0082275C">
      <w:pPr>
        <w:spacing w:line="360" w:lineRule="auto"/>
        <w:rPr>
          <w:rFonts w:ascii="Arial" w:hAnsi="Arial" w:cs="Arial"/>
          <w:sz w:val="22"/>
          <w:szCs w:val="22"/>
          <w:lang w:val="en-US"/>
        </w:rPr>
      </w:pPr>
    </w:p>
    <w:p w:rsidR="00B474D5" w:rsidRPr="0082275C" w:rsidRDefault="00B474D5" w:rsidP="0082275C">
      <w:pPr>
        <w:spacing w:line="360" w:lineRule="auto"/>
        <w:rPr>
          <w:rFonts w:ascii="Arial" w:hAnsi="Arial" w:cs="Arial"/>
          <w:b/>
          <w:bCs/>
          <w:sz w:val="22"/>
          <w:szCs w:val="22"/>
          <w:lang w:val="en-US"/>
        </w:rPr>
      </w:pPr>
      <w:r w:rsidRPr="0082275C">
        <w:rPr>
          <w:rFonts w:ascii="Arial" w:hAnsi="Arial" w:cs="Arial"/>
          <w:b/>
          <w:bCs/>
          <w:sz w:val="22"/>
          <w:szCs w:val="22"/>
          <w:lang w:val="en-US"/>
        </w:rPr>
        <w:t>L'ensemble des caractéristiques en détail</w:t>
      </w:r>
    </w:p>
    <w:p w:rsidR="00B474D5" w:rsidRPr="0082275C" w:rsidRDefault="00B474D5" w:rsidP="0082275C">
      <w:pPr>
        <w:spacing w:line="360" w:lineRule="auto"/>
        <w:rPr>
          <w:rFonts w:ascii="Arial" w:hAnsi="Arial" w:cs="Arial"/>
          <w:sz w:val="22"/>
          <w:szCs w:val="22"/>
          <w:lang w:val="en-US"/>
        </w:rPr>
      </w:pPr>
      <w:r w:rsidRPr="0082275C">
        <w:rPr>
          <w:rFonts w:ascii="Arial" w:hAnsi="Arial" w:cs="Arial"/>
          <w:sz w:val="22"/>
          <w:szCs w:val="22"/>
          <w:lang w:val="en-US"/>
        </w:rPr>
        <w:t>Le module COM-HPC Client Taille A conga-HPC/cTLU, ainsi que le module Compact COM Express conga-TC570 seront disponibles avec les nouveaux processeurs Intel Core de 11</w:t>
      </w:r>
      <w:r w:rsidRPr="0082275C">
        <w:rPr>
          <w:rFonts w:ascii="Arial" w:hAnsi="Arial" w:cs="Arial"/>
          <w:kern w:val="22"/>
          <w:sz w:val="22"/>
          <w:szCs w:val="22"/>
          <w:vertAlign w:val="superscript"/>
          <w:lang w:val="en-US"/>
        </w:rPr>
        <w:t>e</w:t>
      </w:r>
      <w:r w:rsidRPr="0082275C">
        <w:rPr>
          <w:rFonts w:ascii="Arial" w:hAnsi="Arial" w:cs="Arial"/>
          <w:sz w:val="22"/>
          <w:szCs w:val="22"/>
          <w:lang w:val="en-US"/>
        </w:rPr>
        <w:t xml:space="preserve"> génération. Ces deux modules sont les premiers à prendre en charge le PCIe x4 en qualité Gen 4 pour connecter des périphériques externes avec débit massif. En outre, les concepteurs peuvent exploiter 8 voies PCIe Gen 3.0 x1. Alors que le module COM-HPC proposent 2 x USB 4.0, 2 x USB 3.2 Gen 2 et 8 x USB 2.0, le module COM Express propose 4 x USB 3.2 Gen 2 et 8 x USB 2.0 en conformité avec la spécification PICMG. Les modules COM-HPC offrent 2x 2,5 GbE pour la mise en réseau, tandis que les modules COM Express exécutent 1 x GbE, les deux supportant le TSN. Le son est fourni via I2S et SoundWire dans la version COM-HPC, et HDA dans les modules COM Express. Des ensembles complets de support de carte sont fournis pour tous les principaux RTOS, y compris le support de l'hyperviseur de Real-Time Systems ainsi que Linux, Windows et Chrome.</w:t>
      </w:r>
    </w:p>
    <w:p w:rsidR="00B474D5" w:rsidRPr="0082275C" w:rsidRDefault="00B474D5" w:rsidP="0082275C">
      <w:pPr>
        <w:spacing w:line="360" w:lineRule="auto"/>
        <w:rPr>
          <w:rFonts w:ascii="Arial" w:hAnsi="Arial" w:cs="Arial"/>
          <w:sz w:val="22"/>
          <w:szCs w:val="22"/>
          <w:lang w:val="en-US"/>
        </w:rPr>
      </w:pPr>
    </w:p>
    <w:p w:rsidR="00B474D5" w:rsidRPr="0082275C" w:rsidRDefault="00B474D5" w:rsidP="0082275C">
      <w:pPr>
        <w:spacing w:line="360" w:lineRule="auto"/>
        <w:rPr>
          <w:rFonts w:ascii="Arial" w:hAnsi="Arial" w:cs="Arial"/>
          <w:sz w:val="22"/>
          <w:szCs w:val="22"/>
          <w:lang w:val="en-US"/>
        </w:rPr>
      </w:pPr>
      <w:r w:rsidRPr="0082275C">
        <w:rPr>
          <w:rFonts w:ascii="Arial" w:hAnsi="Arial" w:cs="Arial"/>
          <w:sz w:val="22"/>
          <w:szCs w:val="22"/>
          <w:lang w:val="en-US"/>
        </w:rPr>
        <w:t xml:space="preserve">Plus d’infos sur le lancement Intel Tiger Likae UP3 de congatec sur </w:t>
      </w:r>
      <w:hyperlink r:id="rId16" w:history="1">
        <w:r w:rsidRPr="0082275C">
          <w:rPr>
            <w:rStyle w:val="Hyperlink"/>
            <w:rFonts w:ascii="Arial" w:hAnsi="Arial" w:cs="Arial"/>
            <w:sz w:val="22"/>
            <w:szCs w:val="22"/>
            <w:lang w:val="en-US"/>
          </w:rPr>
          <w:t>https://congatec.com/11th-gen-intel-core/</w:t>
        </w:r>
      </w:hyperlink>
    </w:p>
    <w:p w:rsidR="00B474D5" w:rsidRPr="0082275C" w:rsidRDefault="00B474D5" w:rsidP="0082275C">
      <w:pPr>
        <w:rPr>
          <w:rFonts w:ascii="Arial" w:hAnsi="Arial" w:cs="Arial"/>
          <w:sz w:val="22"/>
          <w:szCs w:val="22"/>
          <w:lang w:val="en-US"/>
        </w:rPr>
      </w:pPr>
    </w:p>
    <w:p w:rsidR="00B474D5" w:rsidRPr="0082275C" w:rsidRDefault="00B474D5" w:rsidP="0082275C">
      <w:pPr>
        <w:rPr>
          <w:rFonts w:ascii="Arial" w:hAnsi="Arial" w:cs="Arial"/>
          <w:sz w:val="22"/>
          <w:szCs w:val="22"/>
          <w:lang w:val="en-US"/>
        </w:rPr>
      </w:pPr>
      <w:r w:rsidRPr="0082275C">
        <w:rPr>
          <w:rFonts w:ascii="Arial" w:hAnsi="Arial" w:cs="Arial"/>
          <w:sz w:val="22"/>
          <w:szCs w:val="22"/>
          <w:lang w:val="en-US"/>
        </w:rPr>
        <w:t xml:space="preserve">Plus d’infos sur le nouveau module Client COM-HPC conga-HPC/cTLU sur : </w:t>
      </w:r>
      <w:hyperlink r:id="rId17" w:history="1">
        <w:r w:rsidRPr="0082275C">
          <w:rPr>
            <w:rStyle w:val="Hyperlink"/>
            <w:rFonts w:ascii="Arial" w:hAnsi="Arial" w:cs="Arial"/>
            <w:sz w:val="22"/>
            <w:szCs w:val="22"/>
            <w:lang w:val="en-US"/>
          </w:rPr>
          <w:t>www.congatec.com/en/products/com-hpc/conga-hpcctlu/</w:t>
        </w:r>
      </w:hyperlink>
    </w:p>
    <w:p w:rsidR="00B474D5" w:rsidRPr="0082275C" w:rsidRDefault="00B474D5" w:rsidP="0082275C">
      <w:pPr>
        <w:spacing w:line="360" w:lineRule="auto"/>
        <w:rPr>
          <w:rFonts w:ascii="Arial" w:hAnsi="Arial" w:cs="Arial"/>
          <w:sz w:val="22"/>
          <w:szCs w:val="22"/>
          <w:lang w:val="en-US"/>
        </w:rPr>
      </w:pPr>
    </w:p>
    <w:p w:rsidR="00B474D5" w:rsidRPr="0082275C" w:rsidRDefault="00B474D5" w:rsidP="0082275C">
      <w:pPr>
        <w:spacing w:line="360" w:lineRule="auto"/>
        <w:rPr>
          <w:rFonts w:ascii="Arial" w:hAnsi="Arial" w:cs="Arial"/>
          <w:sz w:val="22"/>
          <w:szCs w:val="22"/>
          <w:lang w:val="en-US"/>
        </w:rPr>
      </w:pPr>
      <w:r w:rsidRPr="0082275C">
        <w:rPr>
          <w:rFonts w:ascii="Arial" w:hAnsi="Arial" w:cs="Arial"/>
          <w:sz w:val="22"/>
          <w:szCs w:val="22"/>
          <w:lang w:val="en-US"/>
        </w:rPr>
        <w:t>Page d’accueil du module Express Compact conga-TC570 :</w:t>
      </w:r>
    </w:p>
    <w:p w:rsidR="00B474D5" w:rsidRPr="0082275C" w:rsidRDefault="00B474D5" w:rsidP="0082275C">
      <w:pPr>
        <w:spacing w:line="360" w:lineRule="auto"/>
        <w:rPr>
          <w:rFonts w:ascii="Arial" w:hAnsi="Arial" w:cs="Arial"/>
          <w:sz w:val="22"/>
          <w:szCs w:val="22"/>
          <w:lang w:val="en-US"/>
        </w:rPr>
      </w:pPr>
      <w:hyperlink r:id="rId18">
        <w:r w:rsidRPr="0082275C">
          <w:rPr>
            <w:rStyle w:val="Hyperlink"/>
            <w:rFonts w:ascii="Arial" w:hAnsi="Arial" w:cs="Arial"/>
            <w:sz w:val="22"/>
            <w:szCs w:val="22"/>
            <w:lang w:val="en-US"/>
          </w:rPr>
          <w:t>www.congatec.com/en/products/com-express-type-6/conga-tc570/</w:t>
        </w:r>
      </w:hyperlink>
    </w:p>
    <w:p w:rsidR="00224FBE" w:rsidRPr="0082275C" w:rsidRDefault="00224FBE" w:rsidP="0082275C">
      <w:pPr>
        <w:spacing w:line="276" w:lineRule="auto"/>
        <w:rPr>
          <w:rFonts w:ascii="Arial" w:hAnsi="Arial" w:cs="Arial"/>
          <w:sz w:val="16"/>
          <w:szCs w:val="16"/>
          <w:lang w:val="en-US"/>
        </w:rPr>
      </w:pPr>
    </w:p>
    <w:p w:rsidR="00E25D11" w:rsidRPr="0082275C" w:rsidRDefault="00E25D11" w:rsidP="0082275C">
      <w:pPr>
        <w:rPr>
          <w:rFonts w:ascii="Arial" w:hAnsi="Arial" w:cs="Arial"/>
          <w:b/>
          <w:sz w:val="16"/>
          <w:szCs w:val="16"/>
        </w:rPr>
      </w:pPr>
      <w:r w:rsidRPr="0082275C">
        <w:rPr>
          <w:rFonts w:ascii="Arial" w:hAnsi="Arial" w:cs="Arial"/>
          <w:b/>
          <w:sz w:val="16"/>
          <w:szCs w:val="16"/>
        </w:rPr>
        <w:t xml:space="preserve">A propos de congatec </w:t>
      </w:r>
    </w:p>
    <w:p w:rsidR="00230D5F" w:rsidRPr="0082275C" w:rsidRDefault="00E25D11" w:rsidP="0082275C">
      <w:pPr>
        <w:rPr>
          <w:rFonts w:ascii="Arial" w:hAnsi="Arial" w:cs="Arial"/>
          <w:sz w:val="16"/>
          <w:szCs w:val="16"/>
        </w:rPr>
      </w:pPr>
      <w:r w:rsidRPr="0082275C">
        <w:rPr>
          <w:rFonts w:ascii="Arial" w:hAnsi="Arial" w:cs="Arial"/>
          <w:sz w:val="16"/>
          <w:szCs w:val="16"/>
        </w:rPr>
        <w:t xml:space="preserve">congatec est une entreprise technologique à forte croissance qui se concentre sur les produits informatiques embarqués. Les modules informatiques haute performance sont utilisés dans une large gamme d'applications et d'appareils dans l'automatisation industrielle, la technologie médicale, les transports, les télécommunications et bien d'autres secteurs verticaux. congatec est le leader mondial du marché des computer-on-modules avec une excellente clientele composée de start-ups comme de grandes entreprises internationales. Fondée en 2004 et basée à Deggendorf, en Allemagne, la société a réalisé un chiffre d'affaires de </w:t>
      </w:r>
      <w:r w:rsidR="005919A2" w:rsidRPr="0082275C">
        <w:rPr>
          <w:rFonts w:ascii="Arial" w:hAnsi="Arial" w:cs="Arial"/>
          <w:sz w:val="16"/>
          <w:szCs w:val="16"/>
        </w:rPr>
        <w:t>126</w:t>
      </w:r>
      <w:r w:rsidRPr="0082275C">
        <w:rPr>
          <w:rFonts w:ascii="Arial" w:hAnsi="Arial" w:cs="Arial"/>
          <w:sz w:val="16"/>
          <w:szCs w:val="16"/>
        </w:rPr>
        <w:t xml:space="preserve"> millions de dollars US en </w:t>
      </w:r>
      <w:r w:rsidR="00486774" w:rsidRPr="0082275C">
        <w:rPr>
          <w:rFonts w:ascii="Arial" w:hAnsi="Arial" w:cs="Arial"/>
          <w:sz w:val="16"/>
          <w:szCs w:val="16"/>
        </w:rPr>
        <w:t>2019</w:t>
      </w:r>
      <w:r w:rsidRPr="0082275C">
        <w:rPr>
          <w:rFonts w:ascii="Arial" w:hAnsi="Arial" w:cs="Arial"/>
          <w:sz w:val="16"/>
          <w:szCs w:val="16"/>
        </w:rPr>
        <w:t xml:space="preserve">. </w:t>
      </w:r>
      <w:r w:rsidR="00230D5F" w:rsidRPr="0082275C">
        <w:rPr>
          <w:rFonts w:ascii="Arial" w:hAnsi="Arial" w:cs="Arial"/>
          <w:sz w:val="16"/>
          <w:szCs w:val="16"/>
        </w:rPr>
        <w:t xml:space="preserve">Site web : </w:t>
      </w:r>
      <w:hyperlink r:id="rId19" w:history="1">
        <w:r w:rsidR="00230D5F" w:rsidRPr="0082275C">
          <w:rPr>
            <w:rStyle w:val="Hyperlink"/>
            <w:rFonts w:ascii="Arial" w:eastAsiaTheme="majorEastAsia" w:hAnsi="Arial" w:cs="Arial"/>
            <w:sz w:val="16"/>
            <w:szCs w:val="16"/>
          </w:rPr>
          <w:t>www.congatec.com</w:t>
        </w:r>
      </w:hyperlink>
      <w:r w:rsidR="00230D5F" w:rsidRPr="0082275C">
        <w:rPr>
          <w:rFonts w:ascii="Arial" w:eastAsiaTheme="majorEastAsia" w:hAnsi="Arial" w:cs="Arial"/>
          <w:sz w:val="16"/>
          <w:szCs w:val="16"/>
          <w:u w:val="single"/>
        </w:rPr>
        <w:t xml:space="preserve"> </w:t>
      </w:r>
      <w:r w:rsidR="00230D5F" w:rsidRPr="0082275C">
        <w:rPr>
          <w:rFonts w:ascii="Arial" w:hAnsi="Arial" w:cs="Arial"/>
          <w:sz w:val="16"/>
          <w:szCs w:val="16"/>
        </w:rPr>
        <w:t xml:space="preserve">ou </w:t>
      </w:r>
      <w:r w:rsidR="00230D5F" w:rsidRPr="0082275C">
        <w:rPr>
          <w:rFonts w:ascii="Arial" w:eastAsia="MS Mincho" w:hAnsi="Arial" w:cs="Arial"/>
          <w:sz w:val="16"/>
          <w:szCs w:val="16"/>
          <w:lang w:eastAsia="ja-JP"/>
        </w:rPr>
        <w:t>via</w:t>
      </w:r>
      <w:r w:rsidR="00230D5F" w:rsidRPr="0082275C">
        <w:rPr>
          <w:rFonts w:ascii="Arial" w:eastAsia="MS Mincho" w:hAnsi="Arial" w:cs="Arial"/>
          <w:sz w:val="16"/>
          <w:szCs w:val="16"/>
        </w:rPr>
        <w:t xml:space="preserve"> </w:t>
      </w:r>
      <w:hyperlink r:id="rId20" w:history="1">
        <w:r w:rsidR="00914561" w:rsidRPr="0082275C">
          <w:rPr>
            <w:rStyle w:val="Hyperlink"/>
            <w:rFonts w:ascii="Arial" w:hAnsi="Arial" w:cs="Arial"/>
            <w:sz w:val="16"/>
            <w:szCs w:val="16"/>
            <w:lang w:val="en-US"/>
          </w:rPr>
          <w:t>LinkedIn</w:t>
        </w:r>
      </w:hyperlink>
      <w:r w:rsidR="00230D5F" w:rsidRPr="0082275C">
        <w:rPr>
          <w:rFonts w:ascii="Arial" w:eastAsia="MS Mincho" w:hAnsi="Arial" w:cs="Arial"/>
          <w:sz w:val="16"/>
          <w:szCs w:val="16"/>
        </w:rPr>
        <w:t xml:space="preserve">, </w:t>
      </w:r>
      <w:hyperlink r:id="rId21" w:history="1">
        <w:r w:rsidR="00230D5F" w:rsidRPr="0082275C">
          <w:rPr>
            <w:rStyle w:val="Hyperlink"/>
            <w:rFonts w:ascii="Arial" w:eastAsia="MS Mincho" w:hAnsi="Arial" w:cs="Arial"/>
            <w:sz w:val="16"/>
            <w:szCs w:val="16"/>
          </w:rPr>
          <w:t>Twitter</w:t>
        </w:r>
      </w:hyperlink>
      <w:r w:rsidR="00230D5F" w:rsidRPr="0082275C">
        <w:rPr>
          <w:rFonts w:ascii="Arial" w:eastAsia="MS Mincho" w:hAnsi="Arial" w:cs="Arial"/>
          <w:sz w:val="16"/>
          <w:szCs w:val="16"/>
        </w:rPr>
        <w:t xml:space="preserve"> </w:t>
      </w:r>
      <w:r w:rsidR="00230D5F" w:rsidRPr="0082275C">
        <w:rPr>
          <w:rFonts w:ascii="Arial" w:hAnsi="Arial" w:cs="Arial"/>
          <w:sz w:val="16"/>
          <w:szCs w:val="16"/>
        </w:rPr>
        <w:t xml:space="preserve">et </w:t>
      </w:r>
      <w:hyperlink r:id="rId22" w:history="1">
        <w:r w:rsidR="00230D5F" w:rsidRPr="0082275C">
          <w:rPr>
            <w:rStyle w:val="Hyperlink"/>
            <w:rFonts w:ascii="Arial" w:eastAsiaTheme="majorEastAsia" w:hAnsi="Arial" w:cs="Arial"/>
            <w:sz w:val="16"/>
            <w:szCs w:val="16"/>
          </w:rPr>
          <w:t>YouTube</w:t>
        </w:r>
      </w:hyperlink>
    </w:p>
    <w:p w:rsidR="00931403" w:rsidRPr="0082275C" w:rsidRDefault="00931403" w:rsidP="0082275C">
      <w:pPr>
        <w:pStyle w:val="Standard1"/>
        <w:rPr>
          <w:rFonts w:ascii="Arial" w:hAnsi="Arial" w:cs="Arial"/>
          <w:bCs/>
          <w:sz w:val="16"/>
          <w:szCs w:val="16"/>
          <w:lang w:eastAsia="ar-SA" w:bidi="ar-SA"/>
        </w:rPr>
      </w:pPr>
    </w:p>
    <w:p w:rsidR="00931403" w:rsidRPr="0082275C" w:rsidRDefault="00931403" w:rsidP="0082275C">
      <w:pPr>
        <w:pStyle w:val="Standard1"/>
        <w:rPr>
          <w:rFonts w:ascii="Arial" w:hAnsi="Arial" w:cs="Arial"/>
          <w:bCs/>
          <w:sz w:val="16"/>
          <w:szCs w:val="16"/>
          <w:lang w:eastAsia="ar-SA" w:bidi="ar-SA"/>
        </w:rPr>
      </w:pPr>
    </w:p>
    <w:p w:rsidR="007A1350" w:rsidRPr="0082275C" w:rsidRDefault="007A1350" w:rsidP="0082275C">
      <w:pPr>
        <w:pStyle w:val="Standard1"/>
        <w:spacing w:line="200" w:lineRule="atLeast"/>
        <w:jc w:val="center"/>
        <w:rPr>
          <w:rFonts w:ascii="Arial" w:hAnsi="Arial" w:cs="Arial"/>
          <w:sz w:val="22"/>
        </w:rPr>
      </w:pPr>
    </w:p>
    <w:p w:rsidR="003E417C" w:rsidRPr="0082275C" w:rsidRDefault="003E417C" w:rsidP="0082275C">
      <w:pPr>
        <w:pStyle w:val="Standard1"/>
        <w:spacing w:line="200" w:lineRule="atLeast"/>
        <w:jc w:val="center"/>
        <w:rPr>
          <w:rFonts w:ascii="Arial" w:hAnsi="Arial" w:cs="Arial"/>
          <w:i/>
          <w:iCs/>
          <w:sz w:val="22"/>
          <w:szCs w:val="22"/>
        </w:rPr>
      </w:pPr>
      <w:r w:rsidRPr="0082275C">
        <w:rPr>
          <w:rFonts w:ascii="Arial" w:hAnsi="Arial" w:cs="Arial"/>
          <w:sz w:val="22"/>
        </w:rPr>
        <w:t>* * *</w:t>
      </w:r>
      <w:r w:rsidRPr="0082275C">
        <w:rPr>
          <w:rFonts w:ascii="Arial" w:hAnsi="Arial" w:cs="Arial"/>
          <w:i/>
          <w:sz w:val="22"/>
        </w:rPr>
        <w:t xml:space="preserve"> </w:t>
      </w:r>
    </w:p>
    <w:p w:rsidR="003E417C" w:rsidRPr="0082275C" w:rsidRDefault="003E417C" w:rsidP="0082275C">
      <w:pPr>
        <w:pStyle w:val="Standard1"/>
        <w:spacing w:line="200" w:lineRule="atLeast"/>
        <w:jc w:val="center"/>
        <w:rPr>
          <w:rFonts w:ascii="Arial" w:hAnsi="Arial" w:cs="Arial"/>
          <w:i/>
          <w:iCs/>
          <w:sz w:val="18"/>
          <w:szCs w:val="18"/>
        </w:rPr>
      </w:pPr>
    </w:p>
    <w:p w:rsidR="00C72A61" w:rsidRPr="0082275C" w:rsidRDefault="00C72A61" w:rsidP="0082275C">
      <w:pPr>
        <w:pStyle w:val="Standard1"/>
        <w:spacing w:line="200" w:lineRule="atLeast"/>
        <w:jc w:val="center"/>
        <w:rPr>
          <w:rFonts w:ascii="Arial" w:hAnsi="Arial" w:cs="Arial"/>
          <w:i/>
          <w:iCs/>
          <w:sz w:val="18"/>
          <w:szCs w:val="18"/>
        </w:rPr>
      </w:pPr>
      <w:r w:rsidRPr="0082275C">
        <w:rPr>
          <w:rFonts w:ascii="Arial" w:hAnsi="Arial" w:cs="Arial"/>
          <w:i/>
          <w:sz w:val="18"/>
        </w:rPr>
        <w:t xml:space="preserve">Intel et </w:t>
      </w:r>
      <w:r w:rsidR="00A304BC" w:rsidRPr="0082275C">
        <w:rPr>
          <w:rFonts w:ascii="Arial" w:hAnsi="Arial" w:cs="Arial"/>
          <w:i/>
          <w:iCs/>
          <w:sz w:val="18"/>
          <w:szCs w:val="18"/>
        </w:rPr>
        <w:t xml:space="preserve">Core, Iris </w:t>
      </w:r>
      <w:r w:rsidRPr="0082275C">
        <w:rPr>
          <w:rFonts w:ascii="Arial" w:hAnsi="Arial" w:cs="Arial"/>
          <w:i/>
          <w:sz w:val="18"/>
        </w:rPr>
        <w:t>sont des marques enregistrées d’Intel Corporation aux Etats-Unis et dans d’autres pays.</w:t>
      </w:r>
    </w:p>
    <w:p w:rsidR="003E417C" w:rsidRPr="0082275C" w:rsidRDefault="003E417C" w:rsidP="0082275C">
      <w:pPr>
        <w:pStyle w:val="Standard1"/>
        <w:spacing w:line="200" w:lineRule="atLeast"/>
        <w:jc w:val="center"/>
        <w:rPr>
          <w:rFonts w:ascii="Arial" w:hAnsi="Arial" w:cs="Arial"/>
          <w:i/>
          <w:iCs/>
          <w:sz w:val="18"/>
          <w:szCs w:val="18"/>
        </w:rPr>
      </w:pPr>
    </w:p>
    <w:sectPr w:rsidR="003E417C" w:rsidRPr="0082275C" w:rsidSect="00AB0355">
      <w:pgSz w:w="11906" w:h="16838"/>
      <w:pgMar w:top="1417" w:right="1417" w:bottom="113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E1B" w:rsidRDefault="00EB1E1B" w:rsidP="00EB1E1B">
      <w:r>
        <w:separator/>
      </w:r>
    </w:p>
  </w:endnote>
  <w:endnote w:type="continuationSeparator" w:id="0">
    <w:p w:rsidR="00EB1E1B" w:rsidRDefault="00EB1E1B" w:rsidP="00EB1E1B">
      <w:r>
        <w:continuationSeparator/>
      </w:r>
    </w:p>
  </w:endnote>
  <w:endnote w:id="1">
    <w:p w:rsidR="00EB1E1B" w:rsidRPr="004918EA" w:rsidRDefault="00EB1E1B" w:rsidP="00EB1E1B">
      <w:pPr>
        <w:pStyle w:val="Endnotentext"/>
        <w:rPr>
          <w:rFonts w:ascii="Arial" w:hAnsi="Arial" w:cs="Arial"/>
          <w:sz w:val="18"/>
          <w:szCs w:val="18"/>
          <w:lang w:val="en-US"/>
        </w:rPr>
      </w:pPr>
      <w:r>
        <w:rPr>
          <w:rStyle w:val="Endnotenzeichen"/>
        </w:rPr>
        <w:endnoteRef/>
      </w:r>
      <w:r>
        <w:t xml:space="preserve"> </w:t>
      </w:r>
      <w:r w:rsidRPr="004918EA">
        <w:rPr>
          <w:rFonts w:ascii="Arial" w:hAnsi="Arial" w:cs="Arial"/>
          <w:sz w:val="18"/>
          <w:szCs w:val="18"/>
          <w:lang w:val="en-US"/>
        </w:rPr>
        <w:t xml:space="preserve">Source: Intel. Performance claim based on SPEC CPU 2017 metrics estimated by measurements on Intel internal reference platforms completed on August 27, 2020. </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Graphics claim based on 3DMark11_V1.0.4 Graphics Score estimated by measurements on Intel internal reference platforms on August 27, 2020.</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 xml:space="preserve">Testing configuration: </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 xml:space="preserve">Processor: Intel® Core™ i7 1185G7E PL1=15W TDP, 4C8T Turbo up to 4.4GHz </w:t>
      </w:r>
    </w:p>
    <w:p w:rsidR="00EB1E1B" w:rsidRPr="00910929" w:rsidRDefault="00EB1E1B" w:rsidP="00EB1E1B">
      <w:pPr>
        <w:pStyle w:val="Endnotentext"/>
        <w:rPr>
          <w:rFonts w:ascii="Arial" w:hAnsi="Arial" w:cs="Arial"/>
          <w:sz w:val="18"/>
          <w:szCs w:val="18"/>
          <w:lang w:val="en-US"/>
        </w:rPr>
      </w:pPr>
      <w:r w:rsidRPr="00910929">
        <w:rPr>
          <w:rFonts w:ascii="Arial" w:hAnsi="Arial" w:cs="Arial"/>
          <w:sz w:val="18"/>
          <w:szCs w:val="18"/>
          <w:lang w:val="en-US"/>
        </w:rPr>
        <w:t xml:space="preserve">Graphics: Intel Graphics Gen 12 gfx </w:t>
      </w:r>
    </w:p>
    <w:p w:rsidR="00EB1E1B" w:rsidRPr="00910929" w:rsidRDefault="00EB1E1B" w:rsidP="00EB1E1B">
      <w:pPr>
        <w:pStyle w:val="Endnotentext"/>
        <w:rPr>
          <w:rFonts w:ascii="Arial" w:hAnsi="Arial" w:cs="Arial"/>
          <w:sz w:val="18"/>
          <w:szCs w:val="18"/>
          <w:lang w:val="en-US"/>
        </w:rPr>
      </w:pPr>
      <w:r w:rsidRPr="00910929">
        <w:rPr>
          <w:rFonts w:ascii="Arial" w:hAnsi="Arial" w:cs="Arial"/>
          <w:sz w:val="18"/>
          <w:szCs w:val="18"/>
          <w:lang w:val="en-US"/>
        </w:rPr>
        <w:t xml:space="preserve">Memory: 16GB DDR4-3200 </w:t>
      </w:r>
    </w:p>
    <w:p w:rsidR="00EB1E1B" w:rsidRPr="00910929" w:rsidRDefault="00EB1E1B" w:rsidP="00EB1E1B">
      <w:pPr>
        <w:pStyle w:val="Endnotentext"/>
        <w:rPr>
          <w:rFonts w:ascii="Arial" w:hAnsi="Arial" w:cs="Arial"/>
          <w:sz w:val="18"/>
          <w:szCs w:val="18"/>
          <w:lang w:val="en-US"/>
        </w:rPr>
      </w:pPr>
      <w:r w:rsidRPr="00910929">
        <w:rPr>
          <w:rFonts w:ascii="Arial" w:hAnsi="Arial" w:cs="Arial"/>
          <w:sz w:val="18"/>
          <w:szCs w:val="18"/>
          <w:lang w:val="en-US"/>
        </w:rPr>
        <w:t xml:space="preserve">Storage: Intel SSDPEKKW512GB (512 GB, PCI-E 3.0 x4) </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 xml:space="preserve">OS: Windows 10 Pro (x64) Build 19041.331 (2004/ May 2020 Update). Power policy set to AC/Balanced mode for all benchmarks. All benchmarks run in Admin mode &amp; Tamper Protection Disabled / Defender Disabled. </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 xml:space="preserve">Bios: Intel Corporation TGLSFWI1.R00.3333.A00.2008122042 </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 xml:space="preserve">OneBKC: tgl_b2b0_up3_pv_up4_qs_ifwi_2020_ww32_4_01 </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 xml:space="preserve">Processor: Intel® Core™ i7 8665UE 15W PL1=15W TDP, 4C8T Turbo up to 4.4GHz </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 xml:space="preserve">Graphics: Intel Graphics Gen 9 gfx </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 xml:space="preserve">Memory: 16GB DDR4-2400 </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 xml:space="preserve">Storage: Intel SSD 545S (512GB) </w:t>
      </w:r>
    </w:p>
    <w:p w:rsidR="00EB1E1B" w:rsidRPr="004918EA" w:rsidRDefault="00EB1E1B" w:rsidP="00EB1E1B">
      <w:pPr>
        <w:pStyle w:val="Endnotentext"/>
        <w:rPr>
          <w:rFonts w:ascii="Arial" w:hAnsi="Arial" w:cs="Arial"/>
          <w:sz w:val="18"/>
          <w:szCs w:val="18"/>
          <w:lang w:val="en-US"/>
        </w:rPr>
      </w:pPr>
      <w:r w:rsidRPr="004918EA">
        <w:rPr>
          <w:rFonts w:ascii="Arial" w:hAnsi="Arial" w:cs="Arial"/>
          <w:sz w:val="18"/>
          <w:szCs w:val="18"/>
          <w:lang w:val="en-US"/>
        </w:rPr>
        <w:t xml:space="preserve">OS: Windows 10 Enterprise (x64) Build 18362.175 (1903/ May 2019 Update). Power policy set to AC/Balanced mode for all benchmarks. All benchmarks run in Admin mode &amp; Tamper Protection Disabled / Defender Disabled. </w:t>
      </w:r>
    </w:p>
    <w:p w:rsidR="00EB1E1B" w:rsidRPr="00EB1E1B" w:rsidRDefault="00EB1E1B" w:rsidP="00EB1E1B">
      <w:pPr>
        <w:pStyle w:val="Endnotentext"/>
        <w:rPr>
          <w:lang w:val="de-DE"/>
        </w:rPr>
      </w:pPr>
      <w:r w:rsidRPr="004918EA">
        <w:rPr>
          <w:rFonts w:ascii="Arial" w:hAnsi="Arial" w:cs="Arial"/>
          <w:sz w:val="18"/>
          <w:szCs w:val="18"/>
          <w:lang w:val="en-US"/>
        </w:rPr>
        <w:t>Bios: CNLSFWR1.R00.X208.B00.1905301319</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E1B" w:rsidRDefault="00EB1E1B" w:rsidP="00EB1E1B">
      <w:r>
        <w:separator/>
      </w:r>
    </w:p>
  </w:footnote>
  <w:footnote w:type="continuationSeparator" w:id="0">
    <w:p w:rsidR="00EB1E1B" w:rsidRDefault="00EB1E1B" w:rsidP="00EB1E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6F629E"/>
    <w:rsid w:val="00001439"/>
    <w:rsid w:val="00001A47"/>
    <w:rsid w:val="00003F24"/>
    <w:rsid w:val="00005FFF"/>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448"/>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C7826"/>
    <w:rsid w:val="001F4B4E"/>
    <w:rsid w:val="002009D5"/>
    <w:rsid w:val="00201DCC"/>
    <w:rsid w:val="00215193"/>
    <w:rsid w:val="0021529F"/>
    <w:rsid w:val="002211D4"/>
    <w:rsid w:val="0022159D"/>
    <w:rsid w:val="00224FBE"/>
    <w:rsid w:val="0022528A"/>
    <w:rsid w:val="00230D5F"/>
    <w:rsid w:val="00231922"/>
    <w:rsid w:val="002334FE"/>
    <w:rsid w:val="00234522"/>
    <w:rsid w:val="00242C79"/>
    <w:rsid w:val="002465A2"/>
    <w:rsid w:val="00287416"/>
    <w:rsid w:val="00287EDF"/>
    <w:rsid w:val="002907A0"/>
    <w:rsid w:val="002974DA"/>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86774"/>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919A2"/>
    <w:rsid w:val="005A7982"/>
    <w:rsid w:val="005A7D2D"/>
    <w:rsid w:val="005B0B52"/>
    <w:rsid w:val="005B1BB1"/>
    <w:rsid w:val="005B3F2F"/>
    <w:rsid w:val="005B4C13"/>
    <w:rsid w:val="005B54A1"/>
    <w:rsid w:val="005B60FC"/>
    <w:rsid w:val="005C1BE0"/>
    <w:rsid w:val="005D0F26"/>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2611"/>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97D2D"/>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275C"/>
    <w:rsid w:val="00824F19"/>
    <w:rsid w:val="008266EC"/>
    <w:rsid w:val="00830057"/>
    <w:rsid w:val="00833148"/>
    <w:rsid w:val="008340E4"/>
    <w:rsid w:val="00843651"/>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04BC"/>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474D5"/>
    <w:rsid w:val="00B52A94"/>
    <w:rsid w:val="00B56888"/>
    <w:rsid w:val="00B633B8"/>
    <w:rsid w:val="00B66763"/>
    <w:rsid w:val="00B70A31"/>
    <w:rsid w:val="00B714C2"/>
    <w:rsid w:val="00B75E45"/>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0EAB"/>
    <w:rsid w:val="00CD3883"/>
    <w:rsid w:val="00CD6C3B"/>
    <w:rsid w:val="00CD6C8A"/>
    <w:rsid w:val="00CE6F15"/>
    <w:rsid w:val="00D001AF"/>
    <w:rsid w:val="00D06819"/>
    <w:rsid w:val="00D14D32"/>
    <w:rsid w:val="00D17950"/>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1F8"/>
    <w:rsid w:val="00DC6E88"/>
    <w:rsid w:val="00DD28E1"/>
    <w:rsid w:val="00DD5315"/>
    <w:rsid w:val="00DE7508"/>
    <w:rsid w:val="00DF45C3"/>
    <w:rsid w:val="00DF4DC0"/>
    <w:rsid w:val="00DF645D"/>
    <w:rsid w:val="00DF7450"/>
    <w:rsid w:val="00DF79C0"/>
    <w:rsid w:val="00E10FA4"/>
    <w:rsid w:val="00E129BE"/>
    <w:rsid w:val="00E16E7F"/>
    <w:rsid w:val="00E228B5"/>
    <w:rsid w:val="00E25D11"/>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A5F69"/>
    <w:rsid w:val="00EB09A9"/>
    <w:rsid w:val="00EB1AEC"/>
    <w:rsid w:val="00EB1E1B"/>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styleId="Endnotentext">
    <w:name w:val="endnote text"/>
    <w:basedOn w:val="Standard"/>
    <w:link w:val="EndnotentextZchn"/>
    <w:uiPriority w:val="99"/>
    <w:unhideWhenUsed/>
    <w:rsid w:val="00EB1E1B"/>
    <w:rPr>
      <w:sz w:val="20"/>
      <w:szCs w:val="20"/>
    </w:rPr>
  </w:style>
  <w:style w:type="character" w:customStyle="1" w:styleId="EndnotentextZchn">
    <w:name w:val="Endnotentext Zchn"/>
    <w:basedOn w:val="Absatz-Standardschriftart"/>
    <w:link w:val="Endnotentext"/>
    <w:uiPriority w:val="99"/>
    <w:rsid w:val="00EB1E1B"/>
  </w:style>
  <w:style w:type="character" w:styleId="Endnotenzeichen">
    <w:name w:val="endnote reference"/>
    <w:basedOn w:val="Absatz-Standardschriftart"/>
    <w:uiPriority w:val="99"/>
    <w:semiHidden/>
    <w:unhideWhenUsed/>
    <w:rsid w:val="00EB1E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congatec.com/en/products/com-express-type-6/conga-tc570/" TargetMode="External"/><Relationship Id="rId3" Type="http://schemas.openxmlformats.org/officeDocument/2006/relationships/styles" Target="styles.xml"/><Relationship Id="rId21" Type="http://schemas.openxmlformats.org/officeDocument/2006/relationships/hyperlink" Target="https://mobile.twitter.com/congatecAG" TargetMode="Externa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www.congatec.com/en/products/com-hpc/conga-hpcctl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congatec.com/11th-gen-intel-core/" TargetMode="External"/><Relationship Id="rId20" Type="http://schemas.openxmlformats.org/officeDocument/2006/relationships/hyperlink" Target="https://www.linkedin.com/company/455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www.congatec.com/" TargetMode="External"/><Relationship Id="rId19" Type="http://schemas.openxmlformats.org/officeDocument/2006/relationships/hyperlink" Target="http://www.congatec.com"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fr/congatec/communiques-de-presse.html" TargetMode="External"/><Relationship Id="rId22" Type="http://schemas.openxmlformats.org/officeDocument/2006/relationships/hyperlink" Target="http://www.youtube.com/congatec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160C5-2683-4451-900E-FB959E14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6749</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7805</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17</cp:revision>
  <cp:lastPrinted>2014-01-29T21:42:00Z</cp:lastPrinted>
  <dcterms:created xsi:type="dcterms:W3CDTF">2019-09-09T09:58:00Z</dcterms:created>
  <dcterms:modified xsi:type="dcterms:W3CDTF">2020-09-23T09:59:00Z</dcterms:modified>
</cp:coreProperties>
</file>