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D84630" w:rsidRDefault="00D108AC" w:rsidP="00D108AC">
      <w:pPr>
        <w:spacing w:after="120"/>
        <w:rPr>
          <w:rFonts w:ascii="Arial" w:eastAsia="Arial" w:hAnsi="Arial" w:cs="Arial"/>
          <w:b/>
          <w:sz w:val="20"/>
          <w:u w:val="single"/>
          <w:lang w:val="en-US"/>
        </w:rPr>
      </w:pPr>
      <w:bookmarkStart w:id="0" w:name="_Hlk51750940"/>
      <w:bookmarkEnd w:id="0"/>
      <w:r w:rsidRPr="00D84630">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1"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3C1E09" w:rsidRPr="00EA1B12" w:rsidTr="00E302BC">
        <w:trPr>
          <w:trHeight w:val="270"/>
        </w:trPr>
        <w:tc>
          <w:tcPr>
            <w:tcW w:w="2430" w:type="dxa"/>
          </w:tcPr>
          <w:p w:rsidR="003C1E09" w:rsidRPr="00F150D5" w:rsidRDefault="003C1E09" w:rsidP="00E302BC">
            <w:pPr>
              <w:snapToGrid w:val="0"/>
              <w:spacing w:after="40"/>
              <w:ind w:right="-1058"/>
              <w:rPr>
                <w:rFonts w:ascii="SimSun" w:eastAsia="SimSun" w:hAnsi="SimSun" w:cs="Arial"/>
                <w:b/>
                <w:bCs/>
                <w:sz w:val="18"/>
                <w:szCs w:val="18"/>
                <w:u w:val="single"/>
              </w:rPr>
            </w:pPr>
            <w:r w:rsidRPr="00F150D5">
              <w:rPr>
                <w:rFonts w:ascii="SimSun" w:eastAsia="SimSun" w:hAnsi="SimSun" w:cs="Arial"/>
                <w:b/>
                <w:bCs/>
                <w:sz w:val="18"/>
                <w:szCs w:val="18"/>
                <w:u w:val="single"/>
                <w:lang w:eastAsia="zh-TW"/>
              </w:rPr>
              <w:t>读者查询</w:t>
            </w:r>
            <w:r w:rsidRPr="00F150D5">
              <w:rPr>
                <w:rFonts w:ascii="SimSun" w:eastAsia="SimSun" w:hAnsi="SimSun" w:cs="Arial"/>
                <w:b/>
                <w:bCs/>
                <w:sz w:val="18"/>
                <w:szCs w:val="18"/>
                <w:u w:val="single"/>
              </w:rPr>
              <w:t>:</w:t>
            </w:r>
          </w:p>
        </w:tc>
        <w:tc>
          <w:tcPr>
            <w:tcW w:w="2342" w:type="dxa"/>
          </w:tcPr>
          <w:p w:rsidR="003C1E09" w:rsidRPr="00855DBB" w:rsidRDefault="003C1E09" w:rsidP="00E302BC">
            <w:pPr>
              <w:snapToGrid w:val="0"/>
              <w:spacing w:after="40"/>
              <w:rPr>
                <w:rFonts w:ascii="SimSun" w:eastAsia="SimSun" w:hAnsi="SimSun" w:cs="Arial"/>
                <w:b/>
                <w:bCs/>
                <w:sz w:val="18"/>
                <w:szCs w:val="18"/>
                <w:u w:val="single"/>
              </w:rPr>
            </w:pPr>
            <w:r w:rsidRPr="00BB3D20">
              <w:rPr>
                <w:rFonts w:ascii="Calibri" w:hAnsi="Calibri" w:cs="Arial"/>
                <w:b/>
                <w:bCs/>
                <w:sz w:val="18"/>
                <w:szCs w:val="18"/>
              </w:rPr>
              <w:t xml:space="preserve"> </w:t>
            </w:r>
            <w:r w:rsidRPr="00855DBB">
              <w:rPr>
                <w:rFonts w:ascii="SimSun" w:eastAsia="SimSun" w:hAnsi="SimSun" w:cs="Arial"/>
                <w:b/>
                <w:bCs/>
                <w:sz w:val="18"/>
                <w:szCs w:val="18"/>
                <w:u w:val="single"/>
                <w:lang w:eastAsia="zh-TW"/>
              </w:rPr>
              <w:t>媒体联系</w:t>
            </w:r>
            <w:r w:rsidRPr="00855DBB">
              <w:rPr>
                <w:rFonts w:ascii="SimSun" w:eastAsia="SimSun" w:hAnsi="SimSun" w:cs="Arial"/>
                <w:b/>
                <w:bCs/>
                <w:sz w:val="18"/>
                <w:szCs w:val="18"/>
                <w:u w:val="single"/>
              </w:rPr>
              <w:t>:</w:t>
            </w:r>
          </w:p>
        </w:tc>
        <w:tc>
          <w:tcPr>
            <w:tcW w:w="2597" w:type="dxa"/>
          </w:tcPr>
          <w:p w:rsidR="003C1E09" w:rsidRPr="00EA1B12" w:rsidRDefault="003C1E09" w:rsidP="00E302BC">
            <w:pPr>
              <w:snapToGrid w:val="0"/>
              <w:rPr>
                <w:rFonts w:ascii="Arial" w:hAnsi="Arial" w:cs="Arial"/>
                <w:b/>
                <w:bCs/>
                <w:sz w:val="18"/>
                <w:szCs w:val="18"/>
                <w:u w:val="single"/>
              </w:rPr>
            </w:pPr>
          </w:p>
        </w:tc>
      </w:tr>
      <w:tr w:rsidR="003C1E09" w:rsidRPr="00EA1B12" w:rsidTr="00E302BC">
        <w:tblPrEx>
          <w:tblCellMar>
            <w:left w:w="70" w:type="dxa"/>
            <w:right w:w="70" w:type="dxa"/>
          </w:tblCellMar>
        </w:tblPrEx>
        <w:trPr>
          <w:gridAfter w:val="1"/>
          <w:wAfter w:w="2597" w:type="dxa"/>
          <w:trHeight w:val="227"/>
        </w:trPr>
        <w:tc>
          <w:tcPr>
            <w:tcW w:w="2430" w:type="dxa"/>
          </w:tcPr>
          <w:p w:rsidR="003C1E09" w:rsidRPr="00855DBB" w:rsidRDefault="003C1E09" w:rsidP="00E302BC">
            <w:pPr>
              <w:snapToGrid w:val="0"/>
              <w:spacing w:before="80" w:after="20"/>
              <w:ind w:right="-1058"/>
              <w:rPr>
                <w:rFonts w:ascii="SimSun" w:eastAsia="SimSun" w:hAnsi="SimSun" w:cs="Arial"/>
                <w:b/>
                <w:bCs/>
                <w:sz w:val="18"/>
                <w:szCs w:val="18"/>
                <w:lang w:eastAsia="zh-TW"/>
              </w:rPr>
            </w:pPr>
            <w:r w:rsidRPr="00855DBB">
              <w:rPr>
                <w:rFonts w:ascii="SimSun" w:eastAsia="SimSun" w:hAnsi="SimSun" w:cs="Arial" w:hint="eastAsia"/>
                <w:b/>
                <w:bCs/>
                <w:sz w:val="18"/>
                <w:szCs w:val="18"/>
                <w:lang w:eastAsia="zh-TW"/>
              </w:rPr>
              <w:t>德国康佳特科技</w:t>
            </w:r>
          </w:p>
        </w:tc>
        <w:tc>
          <w:tcPr>
            <w:tcW w:w="2342" w:type="dxa"/>
          </w:tcPr>
          <w:p w:rsidR="003C1E09" w:rsidRPr="00855DBB" w:rsidRDefault="003C1E09" w:rsidP="00E302BC">
            <w:pPr>
              <w:tabs>
                <w:tab w:val="left" w:pos="592"/>
              </w:tabs>
              <w:snapToGrid w:val="0"/>
              <w:spacing w:before="80" w:after="20"/>
              <w:rPr>
                <w:rFonts w:ascii="SimSun" w:eastAsia="SimSun" w:hAnsi="SimSun" w:cs="Arial"/>
                <w:b/>
                <w:bCs/>
                <w:sz w:val="18"/>
                <w:szCs w:val="18"/>
                <w:lang w:eastAsia="zh-TW"/>
              </w:rPr>
            </w:pPr>
            <w:r w:rsidRPr="00855DBB">
              <w:rPr>
                <w:rFonts w:ascii="SimSun" w:eastAsia="SimSun" w:hAnsi="SimSun" w:cs="Arial"/>
                <w:b/>
                <w:bCs/>
                <w:sz w:val="18"/>
                <w:szCs w:val="18"/>
                <w:lang w:eastAsia="zh-TW"/>
              </w:rPr>
              <w:t>德国康佳特科技</w:t>
            </w:r>
          </w:p>
        </w:tc>
      </w:tr>
      <w:tr w:rsidR="003C1E09" w:rsidRPr="00EA1B12" w:rsidTr="00E302BC">
        <w:tblPrEx>
          <w:tblCellMar>
            <w:left w:w="70" w:type="dxa"/>
            <w:right w:w="70" w:type="dxa"/>
          </w:tblCellMar>
        </w:tblPrEx>
        <w:trPr>
          <w:gridAfter w:val="1"/>
          <w:wAfter w:w="2597" w:type="dxa"/>
          <w:trHeight w:val="227"/>
        </w:trPr>
        <w:tc>
          <w:tcPr>
            <w:tcW w:w="2430" w:type="dxa"/>
          </w:tcPr>
          <w:p w:rsidR="003C1E09" w:rsidRPr="00BB3D20" w:rsidRDefault="003C1E09" w:rsidP="00E302BC">
            <w:pPr>
              <w:snapToGrid w:val="0"/>
              <w:spacing w:before="20" w:after="20"/>
              <w:rPr>
                <w:rFonts w:ascii="Calibri" w:hAnsi="Calibri" w:cs="Arial"/>
                <w:sz w:val="18"/>
                <w:szCs w:val="18"/>
                <w:lang w:eastAsia="zh-TW"/>
              </w:rPr>
            </w:pPr>
            <w:r>
              <w:rPr>
                <w:rFonts w:ascii="Calibri" w:hAnsi="Calibri" w:cs="Arial" w:hint="eastAsia"/>
                <w:sz w:val="18"/>
                <w:szCs w:val="18"/>
                <w:lang w:eastAsia="zh-TW"/>
              </w:rPr>
              <w:t>Nick</w:t>
            </w:r>
            <w:r>
              <w:rPr>
                <w:rFonts w:ascii="Calibri" w:hAnsi="Calibri" w:cs="Arial"/>
                <w:sz w:val="18"/>
                <w:szCs w:val="18"/>
                <w:lang w:eastAsia="zh-CN"/>
              </w:rPr>
              <w:t xml:space="preserve"> </w:t>
            </w:r>
            <w:r>
              <w:rPr>
                <w:rFonts w:ascii="Calibri" w:hAnsi="Calibri" w:cs="Arial" w:hint="eastAsia"/>
                <w:sz w:val="18"/>
                <w:szCs w:val="18"/>
                <w:lang w:eastAsia="zh-TW"/>
              </w:rPr>
              <w:t>Lin</w:t>
            </w:r>
            <w:r w:rsidRPr="00BB3D20">
              <w:rPr>
                <w:rFonts w:ascii="Calibri" w:hAnsi="Calibri" w:cs="Arial"/>
                <w:sz w:val="18"/>
                <w:szCs w:val="18"/>
                <w:lang w:eastAsia="zh-CN"/>
              </w:rPr>
              <w:t xml:space="preserve"> </w:t>
            </w:r>
            <w:r>
              <w:rPr>
                <w:rFonts w:ascii="MingLiU" w:eastAsia="MingLiU" w:hAnsi="MingLiU" w:cs="MingLiU" w:hint="eastAsia"/>
                <w:sz w:val="18"/>
                <w:szCs w:val="18"/>
                <w:lang w:eastAsia="zh-TW"/>
              </w:rPr>
              <w:t>林忠义</w:t>
            </w:r>
          </w:p>
        </w:tc>
        <w:tc>
          <w:tcPr>
            <w:tcW w:w="2342" w:type="dxa"/>
          </w:tcPr>
          <w:p w:rsidR="003C1E09" w:rsidRPr="00BB3D20" w:rsidRDefault="003C1E09" w:rsidP="00E302BC">
            <w:pPr>
              <w:snapToGrid w:val="0"/>
              <w:spacing w:before="20" w:after="20"/>
              <w:rPr>
                <w:rFonts w:ascii="Calibri" w:hAnsi="Calibri" w:cs="Arial"/>
                <w:sz w:val="18"/>
                <w:szCs w:val="18"/>
              </w:rPr>
            </w:pPr>
            <w:r w:rsidRPr="00BB3D20">
              <w:rPr>
                <w:rFonts w:ascii="Calibri" w:hAnsi="Calibri" w:cs="Arial"/>
                <w:sz w:val="18"/>
                <w:szCs w:val="18"/>
                <w:lang w:eastAsia="zh-CN"/>
              </w:rPr>
              <w:t xml:space="preserve">Crysta Lee </w:t>
            </w:r>
            <w:r w:rsidRPr="00BB3D20">
              <w:rPr>
                <w:rFonts w:ascii="MingLiU" w:eastAsia="MingLiU" w:hAnsi="MingLiU" w:cs="MingLiU" w:hint="eastAsia"/>
                <w:sz w:val="18"/>
                <w:szCs w:val="18"/>
                <w:lang w:eastAsia="zh-CN"/>
              </w:rPr>
              <w:t>李佳纯</w:t>
            </w:r>
          </w:p>
        </w:tc>
      </w:tr>
      <w:tr w:rsidR="003C1E09" w:rsidRPr="00EA1B12" w:rsidTr="00E302BC">
        <w:tblPrEx>
          <w:tblCellMar>
            <w:left w:w="70" w:type="dxa"/>
            <w:right w:w="70" w:type="dxa"/>
          </w:tblCellMar>
        </w:tblPrEx>
        <w:trPr>
          <w:gridAfter w:val="1"/>
          <w:wAfter w:w="2597" w:type="dxa"/>
          <w:trHeight w:val="227"/>
        </w:trPr>
        <w:tc>
          <w:tcPr>
            <w:tcW w:w="2430" w:type="dxa"/>
          </w:tcPr>
          <w:p w:rsidR="003C1E09" w:rsidRPr="00BB3D20" w:rsidRDefault="003C1E09" w:rsidP="00E302BC">
            <w:pPr>
              <w:snapToGrid w:val="0"/>
              <w:spacing w:before="20" w:after="20"/>
              <w:rPr>
                <w:rFonts w:ascii="Calibri" w:hAnsi="Calibri" w:cs="Arial"/>
                <w:color w:val="000000"/>
                <w:sz w:val="18"/>
                <w:szCs w:val="18"/>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p>
        </w:tc>
        <w:tc>
          <w:tcPr>
            <w:tcW w:w="2342" w:type="dxa"/>
          </w:tcPr>
          <w:p w:rsidR="003C1E09" w:rsidRPr="00BB3D20" w:rsidRDefault="003C1E09" w:rsidP="00E302BC">
            <w:pPr>
              <w:snapToGrid w:val="0"/>
              <w:spacing w:before="20" w:after="20"/>
              <w:rPr>
                <w:rFonts w:ascii="Calibri" w:hAnsi="Calibri" w:cs="Arial"/>
                <w:color w:val="000000"/>
                <w:sz w:val="18"/>
                <w:szCs w:val="18"/>
                <w:lang w:eastAsia="zh-TW"/>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r w:rsidRPr="00BB3D20">
              <w:rPr>
                <w:rFonts w:ascii="Calibri" w:hAnsi="Calibri" w:cs="Helv"/>
                <w:color w:val="000000"/>
                <w:sz w:val="18"/>
                <w:szCs w:val="18"/>
                <w:lang w:eastAsia="zh-TW"/>
              </w:rPr>
              <w:t>x</w:t>
            </w:r>
            <w:r>
              <w:rPr>
                <w:rFonts w:ascii="SimSun" w:eastAsia="SimSun" w:hAnsi="SimSun" w:cs="Helv" w:hint="eastAsia"/>
                <w:color w:val="000000"/>
                <w:sz w:val="18"/>
                <w:szCs w:val="18"/>
                <w:lang w:eastAsia="zh-CN"/>
              </w:rPr>
              <w:t>8931</w:t>
            </w:r>
          </w:p>
        </w:tc>
      </w:tr>
      <w:tr w:rsidR="003C1E09" w:rsidRPr="00EA1B12" w:rsidTr="00E302BC">
        <w:tblPrEx>
          <w:tblCellMar>
            <w:left w:w="70" w:type="dxa"/>
            <w:right w:w="70" w:type="dxa"/>
          </w:tblCellMar>
        </w:tblPrEx>
        <w:trPr>
          <w:gridAfter w:val="1"/>
          <w:wAfter w:w="2597" w:type="dxa"/>
          <w:trHeight w:val="273"/>
        </w:trPr>
        <w:tc>
          <w:tcPr>
            <w:tcW w:w="2430" w:type="dxa"/>
          </w:tcPr>
          <w:p w:rsidR="003C1E09" w:rsidRPr="00BB3D20" w:rsidRDefault="005673E3" w:rsidP="00E302BC">
            <w:pPr>
              <w:snapToGrid w:val="0"/>
              <w:spacing w:before="20" w:after="20"/>
              <w:rPr>
                <w:rFonts w:ascii="Calibri" w:hAnsi="Calibri" w:cs="Arial"/>
                <w:sz w:val="18"/>
                <w:szCs w:val="18"/>
                <w:lang w:eastAsia="zh-TW"/>
              </w:rPr>
            </w:pPr>
            <w:hyperlink r:id="rId12" w:history="1">
              <w:r w:rsidR="003C1E09" w:rsidRPr="00BB3D20">
                <w:rPr>
                  <w:rStyle w:val="Hyperlink"/>
                  <w:rFonts w:ascii="Calibri" w:eastAsiaTheme="majorEastAsia" w:hAnsi="Calibri" w:cs="Arial"/>
                  <w:sz w:val="18"/>
                  <w:szCs w:val="18"/>
                  <w:lang w:eastAsia="zh-CN"/>
                </w:rPr>
                <w:t>sales-asia@congatec.com</w:t>
              </w:r>
            </w:hyperlink>
          </w:p>
          <w:p w:rsidR="003C1E09" w:rsidRPr="00BB3D20" w:rsidRDefault="003C1E09" w:rsidP="00E302BC">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r w:rsidRPr="00BB3D20">
              <w:rPr>
                <w:rFonts w:ascii="PMingLiU" w:hAnsi="PMingLiU" w:cs="Arial"/>
                <w:sz w:val="18"/>
                <w:szCs w:val="18"/>
              </w:rPr>
              <w:t xml:space="preserve"> </w:t>
            </w:r>
          </w:p>
        </w:tc>
        <w:tc>
          <w:tcPr>
            <w:tcW w:w="2342" w:type="dxa"/>
          </w:tcPr>
          <w:p w:rsidR="003C1E09" w:rsidRPr="00BB3D20" w:rsidRDefault="003C1E09" w:rsidP="00E302BC">
            <w:pPr>
              <w:snapToGrid w:val="0"/>
              <w:spacing w:before="20" w:after="20"/>
              <w:rPr>
                <w:rFonts w:ascii="Calibri" w:hAnsi="Calibri" w:cs="Arial"/>
                <w:sz w:val="18"/>
                <w:szCs w:val="18"/>
              </w:rPr>
            </w:pPr>
            <w:r w:rsidRPr="00BB3D20">
              <w:rPr>
                <w:rFonts w:ascii="Calibri" w:hAnsi="Calibri" w:cs="Arial"/>
                <w:color w:val="0000FF"/>
                <w:sz w:val="18"/>
                <w:szCs w:val="18"/>
                <w:u w:val="single"/>
              </w:rPr>
              <w:t>crysta.lee@congatec.com</w:t>
            </w:r>
          </w:p>
          <w:p w:rsidR="003C1E09" w:rsidRPr="00BB3D20" w:rsidRDefault="003C1E09" w:rsidP="00E302BC">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p>
        </w:tc>
      </w:tr>
    </w:tbl>
    <w:p w:rsidR="00D108AC" w:rsidRDefault="00D108AC" w:rsidP="00D108AC">
      <w:pPr>
        <w:rPr>
          <w:rFonts w:ascii="Arial" w:hAnsi="Arial" w:cs="Arial"/>
          <w:i/>
          <w:iCs/>
          <w:color w:val="000000"/>
          <w:sz w:val="16"/>
          <w:szCs w:val="16"/>
        </w:rPr>
      </w:pPr>
    </w:p>
    <w:p w:rsidR="001B7A0E" w:rsidRPr="00EC1C71" w:rsidRDefault="001B7A0E" w:rsidP="00D108AC">
      <w:pPr>
        <w:rPr>
          <w:rFonts w:ascii="Arial" w:hAnsi="Arial" w:cs="Arial"/>
          <w:i/>
          <w:iCs/>
          <w:color w:val="000000"/>
          <w:sz w:val="16"/>
          <w:szCs w:val="16"/>
        </w:rPr>
      </w:pPr>
    </w:p>
    <w:p w:rsidR="00111110" w:rsidRPr="00462A1F" w:rsidRDefault="005673E3" w:rsidP="0057026E">
      <w:pPr>
        <w:spacing w:after="120"/>
        <w:rPr>
          <w:rFonts w:ascii="Arial" w:hAnsi="Arial" w:cs="Arial"/>
          <w:i/>
          <w:sz w:val="16"/>
          <w:szCs w:val="16"/>
          <w:lang w:eastAsia="de-DE"/>
        </w:rPr>
      </w:pPr>
      <w:r>
        <w:rPr>
          <w:rFonts w:ascii="Arial" w:hAnsi="Arial" w:cs="Arial"/>
          <w:i/>
          <w:sz w:val="16"/>
          <w:szCs w:val="16"/>
          <w:lang w:eastAsia="de-DE"/>
        </w:rPr>
        <w:pict w14:anchorId="28C2E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75.75pt">
            <v:imagedata r:id="rId13" o:title="congatec-TL-family"/>
          </v:shape>
        </w:pict>
      </w:r>
    </w:p>
    <w:p w:rsidR="00D108AC" w:rsidRPr="00D84630" w:rsidRDefault="00263845" w:rsidP="00227110">
      <w:pPr>
        <w:spacing w:after="120"/>
        <w:rPr>
          <w:rFonts w:ascii="Arial" w:hAnsi="Arial" w:cs="Arial"/>
          <w:kern w:val="2"/>
          <w:sz w:val="22"/>
          <w:szCs w:val="22"/>
          <w:lang w:val="en-US"/>
        </w:rPr>
      </w:pPr>
      <w:r w:rsidRPr="00D84630">
        <w:rPr>
          <w:rFonts w:ascii="Arial" w:hAnsi="Arial" w:cs="Arial"/>
          <w:i/>
          <w:sz w:val="16"/>
          <w:szCs w:val="16"/>
          <w:lang w:val="en-US" w:eastAsia="de-DE"/>
        </w:rPr>
        <w:t>Text and photograph available at</w:t>
      </w:r>
      <w:r w:rsidR="00D108AC" w:rsidRPr="00D84630">
        <w:rPr>
          <w:rFonts w:ascii="Arial" w:hAnsi="Arial" w:cs="Arial"/>
          <w:i/>
          <w:iCs/>
          <w:color w:val="000000"/>
          <w:sz w:val="16"/>
          <w:szCs w:val="16"/>
          <w:lang w:val="en-US"/>
        </w:rPr>
        <w:t xml:space="preserve">: </w:t>
      </w:r>
      <w:hyperlink r:id="rId14" w:history="1">
        <w:r w:rsidR="00374D7E" w:rsidRPr="00814152">
          <w:rPr>
            <w:rStyle w:val="Hyperlink"/>
            <w:rFonts w:ascii="Arial" w:hAnsi="Arial" w:cs="Arial"/>
            <w:i/>
            <w:iCs/>
            <w:sz w:val="16"/>
            <w:szCs w:val="16"/>
            <w:lang w:val="en-US"/>
          </w:rPr>
          <w:t>https://www.congatec.com/cn/congatec/press-releases.html</w:t>
        </w:r>
      </w:hyperlink>
      <w:r w:rsidR="00D36280">
        <w:rPr>
          <w:rFonts w:ascii="Arial" w:hAnsi="Arial" w:cs="Arial"/>
          <w:i/>
          <w:iCs/>
          <w:color w:val="000000"/>
          <w:sz w:val="16"/>
          <w:szCs w:val="16"/>
          <w:lang w:val="en-US"/>
        </w:rPr>
        <w:t xml:space="preserve"> </w:t>
      </w:r>
      <w:r w:rsidR="00D108AC" w:rsidRPr="00D84630">
        <w:rPr>
          <w:rFonts w:ascii="Arial" w:hAnsi="Arial" w:cs="Arial"/>
          <w:sz w:val="22"/>
          <w:lang w:val="en-US"/>
        </w:rPr>
        <w:br/>
      </w:r>
    </w:p>
    <w:p w:rsidR="003C1E09" w:rsidRPr="00CD7B67" w:rsidRDefault="003C1E09" w:rsidP="003C1E09">
      <w:pPr>
        <w:pStyle w:val="Pressemitteilung"/>
        <w:rPr>
          <w:rFonts w:cs="Arial"/>
          <w:szCs w:val="24"/>
          <w:lang w:val="en-US"/>
        </w:rPr>
      </w:pPr>
      <w:r>
        <w:rPr>
          <w:rFonts w:asciiTheme="minorEastAsia" w:eastAsiaTheme="minorEastAsia" w:hAnsiTheme="minorEastAsia" w:cs="PMingLiU" w:hint="eastAsia"/>
          <w:szCs w:val="24"/>
          <w:lang w:val="en-US" w:eastAsia="zh-CN"/>
        </w:rPr>
        <w:t>新闻稿</w:t>
      </w:r>
    </w:p>
    <w:p w:rsidR="003C1E09" w:rsidRPr="00A712D3" w:rsidRDefault="003C1E09" w:rsidP="003C1E09">
      <w:pPr>
        <w:spacing w:beforeLines="10" w:before="24" w:afterLines="10" w:after="24" w:line="360" w:lineRule="auto"/>
        <w:jc w:val="center"/>
        <w:rPr>
          <w:rFonts w:ascii="Arial" w:eastAsia="SimSun" w:hAnsi="Arial" w:cs="Arial"/>
          <w:lang w:val="en-US" w:eastAsia="zh-CN"/>
        </w:rPr>
      </w:pPr>
      <w:r w:rsidRPr="00A712D3">
        <w:rPr>
          <w:rFonts w:ascii="Arial" w:eastAsia="SimSun" w:hAnsi="Arial" w:cs="Arial" w:hint="eastAsia"/>
          <w:lang w:val="en-US" w:eastAsia="zh-CN"/>
        </w:rPr>
        <w:t>康佳特推出</w:t>
      </w:r>
      <w:r w:rsidRPr="00A712D3">
        <w:rPr>
          <w:rFonts w:ascii="Arial" w:eastAsia="SimSun" w:hAnsi="Arial" w:cs="Arial"/>
          <w:lang w:val="en-US" w:eastAsia="zh-CN"/>
        </w:rPr>
        <w:t>12</w:t>
      </w:r>
      <w:r w:rsidRPr="00A712D3">
        <w:rPr>
          <w:rFonts w:ascii="Arial" w:eastAsia="SimSun" w:hAnsi="Arial" w:cs="Arial" w:hint="eastAsia"/>
          <w:lang w:val="en-US" w:eastAsia="zh-CN"/>
        </w:rPr>
        <w:t>款</w:t>
      </w:r>
      <w:r>
        <w:rPr>
          <w:rFonts w:asciiTheme="minorEastAsia" w:eastAsiaTheme="minorEastAsia" w:hAnsiTheme="minorEastAsia" w:cs="Arial" w:hint="eastAsia"/>
          <w:lang w:val="en-US" w:eastAsia="zh-CN"/>
        </w:rPr>
        <w:t>基于</w:t>
      </w:r>
      <w:r w:rsidRPr="00A712D3">
        <w:rPr>
          <w:rFonts w:ascii="Arial" w:eastAsia="SimSun" w:hAnsi="Arial" w:cs="Arial" w:hint="eastAsia"/>
          <w:lang w:val="en-US" w:eastAsia="zh-CN"/>
        </w:rPr>
        <w:t>第</w:t>
      </w:r>
      <w:r w:rsidRPr="00A712D3">
        <w:rPr>
          <w:rFonts w:ascii="Arial" w:eastAsia="SimSun" w:hAnsi="Arial" w:cs="Arial"/>
          <w:lang w:val="en-US" w:eastAsia="zh-CN"/>
        </w:rPr>
        <w:t>11</w:t>
      </w:r>
      <w:r w:rsidRPr="00A712D3">
        <w:rPr>
          <w:rFonts w:ascii="Arial" w:eastAsia="SimSun" w:hAnsi="Arial" w:cs="Arial" w:hint="eastAsia"/>
          <w:lang w:val="en-US" w:eastAsia="zh-CN"/>
        </w:rPr>
        <w:t>代英特尔</w:t>
      </w:r>
      <w:r w:rsidRPr="00154340">
        <w:rPr>
          <w:rFonts w:ascii="Arial" w:eastAsia="SimSun" w:hAnsi="Arial" w:cs="Arial"/>
          <w:vertAlign w:val="superscript"/>
          <w:lang w:val="en-US" w:eastAsia="zh-CN"/>
        </w:rPr>
        <w:t>®</w:t>
      </w:r>
      <w:r w:rsidRPr="00A712D3">
        <w:rPr>
          <w:rFonts w:ascii="Arial" w:eastAsia="SimSun" w:hAnsi="Arial" w:cs="Arial" w:hint="eastAsia"/>
          <w:lang w:val="en-US" w:eastAsia="zh-CN"/>
        </w:rPr>
        <w:t>酷睿</w:t>
      </w:r>
      <w:r w:rsidRPr="00154340">
        <w:rPr>
          <w:rFonts w:ascii="Arial" w:eastAsia="SimSun" w:hAnsi="Arial" w:cs="Arial"/>
          <w:lang w:val="en-US" w:eastAsia="zh-CN"/>
        </w:rPr>
        <w:t>™</w:t>
      </w:r>
      <w:r w:rsidRPr="00A712D3">
        <w:rPr>
          <w:rFonts w:ascii="Arial" w:eastAsia="SimSun" w:hAnsi="Arial" w:cs="Arial" w:hint="eastAsia"/>
          <w:lang w:val="en-US" w:eastAsia="zh-CN"/>
        </w:rPr>
        <w:t>处理器的计算机模块</w:t>
      </w:r>
    </w:p>
    <w:p w:rsidR="009671B5" w:rsidRDefault="009671B5" w:rsidP="00111110">
      <w:pPr>
        <w:jc w:val="center"/>
        <w:rPr>
          <w:rFonts w:ascii="Arial" w:hAnsi="Arial" w:cs="Arial"/>
          <w:lang w:val="en-US"/>
        </w:rPr>
      </w:pPr>
    </w:p>
    <w:p w:rsidR="00297A5C" w:rsidRPr="003C1E09" w:rsidRDefault="003C1E09" w:rsidP="003C1E09">
      <w:pPr>
        <w:spacing w:beforeLines="10" w:before="24" w:afterLines="10" w:after="24" w:line="360" w:lineRule="auto"/>
        <w:jc w:val="center"/>
        <w:rPr>
          <w:rStyle w:val="Kommentarzeichen1"/>
          <w:rFonts w:ascii="Arial" w:eastAsia="SimSun" w:hAnsi="Arial" w:cs="Arial"/>
          <w:b/>
          <w:bCs/>
          <w:sz w:val="40"/>
          <w:szCs w:val="40"/>
          <w:lang w:val="en-US" w:eastAsia="zh-CN"/>
        </w:rPr>
      </w:pPr>
      <w:r w:rsidRPr="00A712D3">
        <w:rPr>
          <w:rFonts w:ascii="Arial" w:eastAsia="SimSun" w:hAnsi="Arial" w:cs="Arial" w:hint="eastAsia"/>
          <w:b/>
          <w:bCs/>
          <w:sz w:val="40"/>
          <w:szCs w:val="40"/>
          <w:lang w:val="en-US" w:eastAsia="zh-CN"/>
        </w:rPr>
        <w:t>全新先进计算机模块</w:t>
      </w:r>
    </w:p>
    <w:p w:rsidR="003B0F26" w:rsidRPr="00CA0606" w:rsidRDefault="003C1E09" w:rsidP="002E5BD2">
      <w:pPr>
        <w:spacing w:line="360" w:lineRule="auto"/>
        <w:rPr>
          <w:rFonts w:asciiTheme="minorHAnsi" w:eastAsia="SimSun" w:hAnsiTheme="minorHAnsi" w:cstheme="minorHAnsi"/>
          <w:sz w:val="22"/>
          <w:szCs w:val="22"/>
          <w:lang w:val="en-US"/>
        </w:rPr>
      </w:pPr>
      <w:r w:rsidRPr="00CA0606">
        <w:rPr>
          <w:rFonts w:ascii="Arial" w:eastAsiaTheme="minorEastAsia" w:hAnsi="Arial" w:cs="Arial"/>
          <w:b/>
          <w:lang w:val="en-US" w:eastAsia="zh-CN"/>
        </w:rPr>
        <w:t>Shanghai</w:t>
      </w:r>
      <w:r w:rsidRPr="00CA0606">
        <w:rPr>
          <w:rFonts w:ascii="Arial" w:hAnsi="Arial" w:cs="Arial"/>
          <w:b/>
          <w:lang w:val="en-US"/>
        </w:rPr>
        <w:t xml:space="preserve">, China, </w:t>
      </w:r>
      <w:r w:rsidR="00CA0606" w:rsidRPr="00CA0606">
        <w:rPr>
          <w:rFonts w:ascii="Arial" w:eastAsia="PMingLiU" w:hAnsi="Arial" w:cs="Arial"/>
          <w:b/>
          <w:lang w:val="en-US"/>
        </w:rPr>
        <w:t>2</w:t>
      </w:r>
      <w:r w:rsidR="00245430">
        <w:rPr>
          <w:rFonts w:ascii="Arial" w:hAnsi="Arial" w:cs="Arial"/>
          <w:b/>
          <w:lang w:val="en-US"/>
        </w:rPr>
        <w:t>4</w:t>
      </w:r>
      <w:bookmarkStart w:id="1" w:name="_GoBack"/>
      <w:bookmarkEnd w:id="1"/>
      <w:r w:rsidRPr="00CA0606">
        <w:rPr>
          <w:rFonts w:ascii="Arial" w:hAnsi="Arial" w:cs="Arial"/>
          <w:b/>
          <w:lang w:val="en-US"/>
        </w:rPr>
        <w:t xml:space="preserve"> September 2020</w:t>
      </w:r>
      <w:r w:rsidRPr="00CA38C1">
        <w:rPr>
          <w:rFonts w:ascii="Arial" w:hAnsi="Arial" w:cs="Arial"/>
          <w:b/>
          <w:lang w:val="en-US"/>
        </w:rPr>
        <w:t xml:space="preserve"> * * *</w:t>
      </w:r>
      <w:r w:rsidRPr="00CA0606">
        <w:rPr>
          <w:rFonts w:asciiTheme="minorHAnsi" w:eastAsia="SimSun" w:hAnsiTheme="minorHAnsi" w:cstheme="minorHAnsi"/>
          <w:sz w:val="22"/>
          <w:szCs w:val="22"/>
          <w:lang w:val="en-US"/>
        </w:rPr>
        <w:t>英特尔物联网集团（</w:t>
      </w:r>
      <w:r w:rsidRPr="00CA0606">
        <w:rPr>
          <w:rFonts w:asciiTheme="minorHAnsi" w:eastAsia="SimSun" w:hAnsiTheme="minorHAnsi" w:cstheme="minorHAnsi"/>
          <w:sz w:val="22"/>
          <w:szCs w:val="22"/>
          <w:lang w:val="en-US"/>
        </w:rPr>
        <w:t>Intel®IOTG</w:t>
      </w:r>
      <w:r w:rsidRPr="00CA0606">
        <w:rPr>
          <w:rFonts w:asciiTheme="minorHAnsi" w:eastAsia="SimSun" w:hAnsiTheme="minorHAnsi" w:cstheme="minorHAnsi"/>
          <w:sz w:val="22"/>
          <w:szCs w:val="22"/>
          <w:lang w:val="en-US"/>
        </w:rPr>
        <w:t>）今日发布第</w:t>
      </w:r>
      <w:r w:rsidRPr="00CA0606">
        <w:rPr>
          <w:rFonts w:asciiTheme="minorHAnsi" w:eastAsia="SimSun" w:hAnsiTheme="minorHAnsi" w:cstheme="minorHAnsi"/>
          <w:sz w:val="22"/>
          <w:szCs w:val="22"/>
          <w:lang w:val="en-US"/>
        </w:rPr>
        <w:t>11</w:t>
      </w:r>
      <w:r w:rsidRPr="00CA0606">
        <w:rPr>
          <w:rFonts w:asciiTheme="minorHAnsi" w:eastAsia="SimSun" w:hAnsiTheme="minorHAnsi" w:cstheme="minorHAnsi"/>
          <w:sz w:val="22"/>
          <w:szCs w:val="22"/>
          <w:lang w:val="en-US"/>
        </w:rPr>
        <w:t>代</w:t>
      </w:r>
      <w:r w:rsidRPr="00CA0606">
        <w:rPr>
          <w:rFonts w:asciiTheme="minorHAnsi" w:eastAsia="SimSun" w:hAnsiTheme="minorHAnsi" w:cstheme="minorHAnsi"/>
          <w:sz w:val="22"/>
          <w:szCs w:val="22"/>
          <w:lang w:val="en-US"/>
        </w:rPr>
        <w:t>®</w:t>
      </w:r>
      <w:r w:rsidRPr="00CA0606">
        <w:rPr>
          <w:rFonts w:asciiTheme="minorHAnsi" w:eastAsia="SimSun" w:hAnsiTheme="minorHAnsi" w:cstheme="minorHAnsi"/>
          <w:sz w:val="22"/>
          <w:szCs w:val="22"/>
          <w:lang w:val="en-US"/>
        </w:rPr>
        <w:t>酷睿</w:t>
      </w:r>
      <w:r w:rsidRPr="00CA0606">
        <w:rPr>
          <w:rFonts w:asciiTheme="minorHAnsi" w:eastAsia="SimSun" w:hAnsiTheme="minorHAnsi" w:cstheme="minorHAnsi"/>
          <w:sz w:val="22"/>
          <w:szCs w:val="22"/>
          <w:lang w:val="en-US"/>
        </w:rPr>
        <w:t>™</w:t>
      </w:r>
      <w:r w:rsidRPr="00CA0606">
        <w:rPr>
          <w:rFonts w:asciiTheme="minorHAnsi" w:eastAsia="SimSun" w:hAnsiTheme="minorHAnsi" w:cstheme="minorHAnsi"/>
          <w:sz w:val="22"/>
          <w:szCs w:val="22"/>
          <w:lang w:val="en-US"/>
        </w:rPr>
        <w:t>处理器。与此同时，提供嵌入式及边缘计算技术的领先供应商德国康佳特宣布推出</w:t>
      </w:r>
      <w:r w:rsidRPr="00CA0606">
        <w:rPr>
          <w:rFonts w:asciiTheme="minorHAnsi" w:eastAsia="SimSun" w:hAnsiTheme="minorHAnsi" w:cstheme="minorHAnsi"/>
          <w:sz w:val="22"/>
          <w:szCs w:val="22"/>
          <w:lang w:val="en-US"/>
        </w:rPr>
        <w:t>12</w:t>
      </w:r>
      <w:r w:rsidRPr="00CA0606">
        <w:rPr>
          <w:rFonts w:asciiTheme="minorHAnsi" w:eastAsia="SimSun" w:hAnsiTheme="minorHAnsi" w:cstheme="minorHAnsi"/>
          <w:sz w:val="22"/>
          <w:szCs w:val="22"/>
          <w:lang w:val="en-US"/>
        </w:rPr>
        <w:t>款新一代计算机模块。新模块采用全新低功耗高密度的</w:t>
      </w:r>
      <w:r w:rsidRPr="00CA0606">
        <w:rPr>
          <w:rFonts w:asciiTheme="minorHAnsi" w:eastAsia="SimSun" w:hAnsiTheme="minorHAnsi" w:cstheme="minorHAnsi"/>
          <w:sz w:val="22"/>
          <w:szCs w:val="22"/>
          <w:lang w:val="en-US"/>
        </w:rPr>
        <w:t>Tiger Lake</w:t>
      </w:r>
      <w:r w:rsidRPr="00CA0606">
        <w:rPr>
          <w:rFonts w:asciiTheme="minorHAnsi" w:eastAsia="SimSun" w:hAnsiTheme="minorHAnsi" w:cstheme="minorHAnsi"/>
          <w:sz w:val="22"/>
          <w:szCs w:val="22"/>
          <w:lang w:val="en-US"/>
        </w:rPr>
        <w:t>系统级芯片，</w:t>
      </w:r>
      <w:r w:rsidRPr="00CA0606">
        <w:rPr>
          <w:rFonts w:asciiTheme="minorHAnsi" w:eastAsia="SimSun" w:hAnsiTheme="minorHAnsi" w:cstheme="minorHAnsi"/>
          <w:sz w:val="22"/>
          <w:szCs w:val="22"/>
          <w:lang w:val="en-US"/>
        </w:rPr>
        <w:t>CPU</w:t>
      </w:r>
      <w:r w:rsidRPr="00CA0606">
        <w:rPr>
          <w:rFonts w:asciiTheme="minorHAnsi" w:eastAsia="SimSun" w:hAnsiTheme="minorHAnsi" w:cstheme="minorHAnsi"/>
          <w:sz w:val="22"/>
          <w:szCs w:val="22"/>
          <w:lang w:val="en-US"/>
        </w:rPr>
        <w:t>性能大幅提升，而</w:t>
      </w:r>
      <w:r w:rsidRPr="00CA0606">
        <w:rPr>
          <w:rFonts w:asciiTheme="minorHAnsi" w:eastAsia="SimSun" w:hAnsiTheme="minorHAnsi" w:cstheme="minorHAnsi"/>
          <w:sz w:val="22"/>
          <w:szCs w:val="22"/>
          <w:lang w:val="en-US"/>
        </w:rPr>
        <w:t>GPU</w:t>
      </w:r>
      <w:r w:rsidRPr="00CA0606">
        <w:rPr>
          <w:rFonts w:asciiTheme="minorHAnsi" w:eastAsia="SimSun" w:hAnsiTheme="minorHAnsi" w:cstheme="minorHAnsi"/>
          <w:sz w:val="22"/>
          <w:szCs w:val="22"/>
          <w:lang w:val="en-US"/>
        </w:rPr>
        <w:t>性能提高了近三倍</w:t>
      </w:r>
      <w:r w:rsidRPr="00CA0606">
        <w:rPr>
          <w:rStyle w:val="Endnotenzeichen"/>
          <w:rFonts w:ascii="Arial" w:hAnsi="Arial" w:cs="Arial"/>
          <w:sz w:val="22"/>
          <w:szCs w:val="22"/>
          <w:lang w:val="en-US"/>
        </w:rPr>
        <w:endnoteReference w:id="1"/>
      </w:r>
      <w:r w:rsidRPr="00CA0606">
        <w:rPr>
          <w:rFonts w:ascii="Arial" w:hAnsi="Arial" w:cs="Arial"/>
          <w:sz w:val="22"/>
          <w:szCs w:val="22"/>
          <w:lang w:val="en-US"/>
        </w:rPr>
        <w:t xml:space="preserve"> </w:t>
      </w:r>
      <w:r w:rsidRPr="00CA0606">
        <w:rPr>
          <w:rFonts w:asciiTheme="minorHAnsi" w:eastAsia="SimSun" w:hAnsiTheme="minorHAnsi" w:cstheme="minorHAnsi"/>
          <w:sz w:val="22"/>
          <w:szCs w:val="22"/>
          <w:lang w:val="en-US"/>
        </w:rPr>
        <w:t xml:space="preserve"> </w:t>
      </w:r>
      <w:r w:rsidRPr="00CA0606">
        <w:rPr>
          <w:rFonts w:asciiTheme="minorHAnsi" w:eastAsia="SimSun" w:hAnsiTheme="minorHAnsi" w:cstheme="minorHAnsi"/>
          <w:sz w:val="22"/>
          <w:szCs w:val="22"/>
          <w:lang w:val="en-US"/>
        </w:rPr>
        <w:t>，此外还搭配尖端的</w:t>
      </w:r>
      <w:r w:rsidRPr="00CA0606">
        <w:rPr>
          <w:rFonts w:asciiTheme="minorHAnsi" w:eastAsia="SimSun" w:hAnsiTheme="minorHAnsi" w:cstheme="minorHAnsi"/>
          <w:sz w:val="22"/>
          <w:szCs w:val="22"/>
          <w:lang w:val="en-US"/>
        </w:rPr>
        <w:t>PCIe Gen4</w:t>
      </w:r>
      <w:r w:rsidRPr="00CA0606">
        <w:rPr>
          <w:rFonts w:asciiTheme="minorHAnsi" w:eastAsia="SimSun" w:hAnsiTheme="minorHAnsi" w:cstheme="minorHAnsi"/>
          <w:sz w:val="22"/>
          <w:szCs w:val="22"/>
          <w:lang w:val="en-US"/>
        </w:rPr>
        <w:t>和</w:t>
      </w:r>
      <w:r w:rsidRPr="00CA0606">
        <w:rPr>
          <w:rFonts w:asciiTheme="minorHAnsi" w:eastAsia="SimSun" w:hAnsiTheme="minorHAnsi" w:cstheme="minorHAnsi"/>
          <w:sz w:val="22"/>
          <w:szCs w:val="22"/>
          <w:lang w:val="en-US"/>
        </w:rPr>
        <w:t>USB 4</w:t>
      </w:r>
      <w:r w:rsidRPr="00CA0606">
        <w:rPr>
          <w:rFonts w:asciiTheme="minorHAnsi" w:eastAsia="SimSun" w:hAnsiTheme="minorHAnsi" w:cstheme="minorHAnsi"/>
          <w:sz w:val="22"/>
          <w:szCs w:val="22"/>
          <w:lang w:val="en-US"/>
        </w:rPr>
        <w:t>接口。新款康佳特</w:t>
      </w:r>
      <w:r w:rsidRPr="00CA0606">
        <w:rPr>
          <w:rFonts w:asciiTheme="minorHAnsi" w:eastAsia="SimSun" w:hAnsiTheme="minorHAnsi" w:cstheme="minorHAnsi"/>
          <w:sz w:val="22"/>
          <w:szCs w:val="22"/>
          <w:lang w:val="en-US"/>
        </w:rPr>
        <w:t>COM-HPC</w:t>
      </w:r>
      <w:r w:rsidRPr="00CA0606">
        <w:rPr>
          <w:rFonts w:asciiTheme="minorHAnsi" w:eastAsia="SimSun" w:hAnsiTheme="minorHAnsi" w:cstheme="minorHAnsi"/>
          <w:sz w:val="22"/>
          <w:szCs w:val="22"/>
          <w:lang w:val="en-US"/>
        </w:rPr>
        <w:t>和</w:t>
      </w:r>
      <w:r w:rsidRPr="00CA0606">
        <w:rPr>
          <w:rFonts w:asciiTheme="minorHAnsi" w:eastAsia="SimSun" w:hAnsiTheme="minorHAnsi" w:cstheme="minorHAnsi"/>
          <w:sz w:val="22"/>
          <w:szCs w:val="22"/>
          <w:lang w:val="en-US"/>
        </w:rPr>
        <w:t>COM Express</w:t>
      </w:r>
      <w:r w:rsidRPr="00CA0606">
        <w:rPr>
          <w:rFonts w:asciiTheme="minorHAnsi" w:eastAsia="SimSun" w:hAnsiTheme="minorHAnsi" w:cstheme="minorHAnsi"/>
          <w:sz w:val="22"/>
          <w:szCs w:val="22"/>
          <w:lang w:val="en-US"/>
        </w:rPr>
        <w:t>计算机模块将加速对性能有着极高要求的多种无风扇边缘计算类应用的发展，它们常用于严苛的工业环境和嵌入式环境。它们可执行的新型边缘计算任务包括工业与触觉物联网、机器视觉和情境感知、实时控制和协同机器人、实时边缘分析和具有推理能力的人工智能</w:t>
      </w:r>
      <w:r w:rsidR="00CA0606" w:rsidRPr="00CA0606">
        <w:rPr>
          <w:rFonts w:asciiTheme="minorHAnsi" w:eastAsia="SimSun" w:hAnsiTheme="minorHAnsi" w:cstheme="minorHAnsi" w:hint="cs"/>
          <w:sz w:val="22"/>
          <w:szCs w:val="22"/>
          <w:lang w:val="en-US"/>
        </w:rPr>
        <w:t>(</w:t>
      </w:r>
      <w:r w:rsidR="00CA0606" w:rsidRPr="00CA0606">
        <w:rPr>
          <w:rFonts w:asciiTheme="minorHAnsi" w:eastAsia="SimSun" w:hAnsiTheme="minorHAnsi" w:cstheme="minorHAnsi"/>
          <w:sz w:val="22"/>
          <w:szCs w:val="22"/>
          <w:lang w:val="en-US"/>
        </w:rPr>
        <w:t>AI)</w:t>
      </w:r>
      <w:r w:rsidRPr="00CA0606">
        <w:rPr>
          <w:rFonts w:asciiTheme="minorHAnsi" w:eastAsia="SimSun" w:hAnsiTheme="minorHAnsi" w:cstheme="minorHAnsi"/>
          <w:sz w:val="22"/>
          <w:szCs w:val="22"/>
          <w:lang w:val="en-US"/>
        </w:rPr>
        <w:t>。其可在所有四款新的</w:t>
      </w:r>
      <w:r w:rsidRPr="00CA0606">
        <w:rPr>
          <w:rFonts w:asciiTheme="minorHAnsi" w:eastAsia="SimSun" w:hAnsiTheme="minorHAnsi" w:cstheme="minorHAnsi"/>
          <w:sz w:val="22"/>
          <w:szCs w:val="22"/>
          <w:lang w:val="en-US"/>
        </w:rPr>
        <w:t>CPU</w:t>
      </w:r>
      <w:r w:rsidRPr="00CA0606">
        <w:rPr>
          <w:rFonts w:asciiTheme="minorHAnsi" w:eastAsia="SimSun" w:hAnsiTheme="minorHAnsi" w:cstheme="minorHAnsi"/>
          <w:sz w:val="22"/>
          <w:szCs w:val="22"/>
          <w:lang w:val="en-US"/>
        </w:rPr>
        <w:t>内核上运行，或在多达</w:t>
      </w:r>
      <w:r w:rsidRPr="00CA0606">
        <w:rPr>
          <w:rFonts w:asciiTheme="minorHAnsi" w:eastAsia="SimSun" w:hAnsiTheme="minorHAnsi" w:cstheme="minorHAnsi"/>
          <w:sz w:val="22"/>
          <w:szCs w:val="22"/>
          <w:lang w:val="en-US"/>
        </w:rPr>
        <w:t>96</w:t>
      </w:r>
      <w:r w:rsidRPr="00CA0606">
        <w:rPr>
          <w:rFonts w:asciiTheme="minorHAnsi" w:eastAsia="SimSun" w:hAnsiTheme="minorHAnsi" w:cstheme="minorHAnsi"/>
          <w:sz w:val="22"/>
          <w:szCs w:val="22"/>
          <w:lang w:val="en-US"/>
        </w:rPr>
        <w:t>个图形处理单元的全新英特尔</w:t>
      </w:r>
      <w:r w:rsidRPr="00CA0606">
        <w:rPr>
          <w:rFonts w:asciiTheme="minorHAnsi" w:eastAsia="SimSun" w:hAnsiTheme="minorHAnsi" w:cstheme="minorHAnsi"/>
          <w:sz w:val="22"/>
          <w:szCs w:val="22"/>
          <w:lang w:val="en-US"/>
        </w:rPr>
        <w:t>®</w:t>
      </w:r>
      <w:r w:rsidRPr="00CA0606">
        <w:rPr>
          <w:rFonts w:asciiTheme="minorHAnsi" w:eastAsia="SimSun" w:hAnsiTheme="minorHAnsi" w:cstheme="minorHAnsi"/>
          <w:sz w:val="22"/>
          <w:szCs w:val="22"/>
          <w:lang w:val="en-US"/>
        </w:rPr>
        <w:t>锐炬</w:t>
      </w:r>
      <w:r w:rsidRPr="00CA0606">
        <w:rPr>
          <w:rFonts w:asciiTheme="minorHAnsi" w:eastAsia="SimSun" w:hAnsiTheme="minorHAnsi" w:cstheme="minorHAnsi"/>
          <w:sz w:val="22"/>
          <w:szCs w:val="22"/>
          <w:lang w:val="en-US"/>
        </w:rPr>
        <w:t>®Xe</w:t>
      </w:r>
      <w:r w:rsidRPr="00CA0606">
        <w:rPr>
          <w:rFonts w:asciiTheme="minorHAnsi" w:eastAsia="SimSun" w:hAnsiTheme="minorHAnsi" w:cstheme="minorHAnsi"/>
          <w:sz w:val="22"/>
          <w:szCs w:val="22"/>
          <w:lang w:val="en-US"/>
        </w:rPr>
        <w:t>显卡上运行。</w:t>
      </w:r>
    </w:p>
    <w:p w:rsidR="00804157" w:rsidRPr="00CA0606" w:rsidRDefault="00804157" w:rsidP="0029557A">
      <w:pPr>
        <w:spacing w:line="360" w:lineRule="auto"/>
        <w:rPr>
          <w:rFonts w:asciiTheme="minorHAnsi" w:eastAsia="SimSun" w:hAnsiTheme="minorHAnsi" w:cstheme="minorHAnsi"/>
          <w:sz w:val="22"/>
          <w:szCs w:val="22"/>
          <w:lang w:val="en-US"/>
        </w:rPr>
      </w:pPr>
    </w:p>
    <w:p w:rsidR="003C1E09" w:rsidRPr="00CA0606" w:rsidRDefault="003C1E09" w:rsidP="003C1E09">
      <w:pPr>
        <w:spacing w:beforeLines="10" w:before="24" w:afterLines="10" w:after="24" w:line="360" w:lineRule="auto"/>
        <w:rPr>
          <w:rFonts w:asciiTheme="minorHAnsi" w:eastAsia="SimSun" w:hAnsiTheme="minorHAnsi" w:cstheme="minorHAnsi"/>
          <w:kern w:val="22"/>
          <w:sz w:val="22"/>
          <w:szCs w:val="22"/>
          <w:lang w:val="en-US" w:eastAsia="zh-CN"/>
        </w:rPr>
      </w:pPr>
      <w:r w:rsidRPr="00CA0606">
        <w:rPr>
          <w:rFonts w:asciiTheme="minorHAnsi" w:eastAsia="SimSun" w:hAnsiTheme="minorHAnsi" w:cstheme="minorHAnsi"/>
          <w:kern w:val="22"/>
          <w:sz w:val="22"/>
          <w:szCs w:val="22"/>
          <w:lang w:val="en-US" w:eastAsia="zh-CN"/>
        </w:rPr>
        <w:t>康佳特首席技术官</w:t>
      </w:r>
      <w:r w:rsidRPr="00CA0606">
        <w:rPr>
          <w:rFonts w:asciiTheme="minorHAnsi" w:eastAsia="SimSun" w:hAnsiTheme="minorHAnsi" w:cstheme="minorHAnsi"/>
          <w:kern w:val="22"/>
          <w:sz w:val="22"/>
          <w:szCs w:val="22"/>
          <w:lang w:val="en-US" w:eastAsia="zh-CN"/>
        </w:rPr>
        <w:t>Gerhard Edi</w:t>
      </w:r>
      <w:r w:rsidRPr="00CA0606">
        <w:rPr>
          <w:rFonts w:asciiTheme="minorHAnsi" w:eastAsia="SimSun" w:hAnsiTheme="minorHAnsi" w:cstheme="minorHAnsi"/>
          <w:kern w:val="22"/>
          <w:sz w:val="22"/>
          <w:szCs w:val="22"/>
          <w:lang w:val="en-US" w:eastAsia="zh-CN"/>
        </w:rPr>
        <w:t>表示：</w:t>
      </w:r>
      <w:r w:rsidRPr="00CA0606">
        <w:rPr>
          <w:rFonts w:asciiTheme="minorHAnsi" w:eastAsia="SimSun" w:hAnsiTheme="minorHAnsi" w:cstheme="minorHAnsi"/>
          <w:kern w:val="22"/>
          <w:sz w:val="22"/>
          <w:szCs w:val="22"/>
          <w:lang w:val="en-US" w:eastAsia="zh-CN"/>
        </w:rPr>
        <w:t>“</w:t>
      </w:r>
      <w:r w:rsidRPr="00CA0606">
        <w:rPr>
          <w:rFonts w:asciiTheme="minorHAnsi" w:eastAsia="SimSun" w:hAnsiTheme="minorHAnsi" w:cstheme="minorHAnsi"/>
          <w:kern w:val="22"/>
          <w:sz w:val="22"/>
          <w:szCs w:val="22"/>
          <w:lang w:val="en-US" w:eastAsia="zh-CN"/>
        </w:rPr>
        <w:t>除了支持先进的</w:t>
      </w:r>
      <w:r w:rsidRPr="00CA0606">
        <w:rPr>
          <w:rFonts w:asciiTheme="minorHAnsi" w:eastAsia="SimSun" w:hAnsiTheme="minorHAnsi" w:cstheme="minorHAnsi"/>
          <w:kern w:val="22"/>
          <w:sz w:val="22"/>
          <w:szCs w:val="22"/>
          <w:lang w:val="en-US" w:eastAsia="zh-CN"/>
        </w:rPr>
        <w:t>PCIe Gen4</w:t>
      </w:r>
      <w:r w:rsidRPr="00CA0606">
        <w:rPr>
          <w:rFonts w:asciiTheme="minorHAnsi" w:eastAsia="SimSun" w:hAnsiTheme="minorHAnsi" w:cstheme="minorHAnsi"/>
          <w:kern w:val="22"/>
          <w:sz w:val="22"/>
          <w:szCs w:val="22"/>
          <w:lang w:val="en-US" w:eastAsia="zh-CN"/>
        </w:rPr>
        <w:t>和</w:t>
      </w:r>
      <w:r w:rsidRPr="00CA0606">
        <w:rPr>
          <w:rFonts w:asciiTheme="minorHAnsi" w:eastAsia="SimSun" w:hAnsiTheme="minorHAnsi" w:cstheme="minorHAnsi"/>
          <w:kern w:val="22"/>
          <w:sz w:val="22"/>
          <w:szCs w:val="22"/>
          <w:lang w:val="en-US" w:eastAsia="zh-CN"/>
        </w:rPr>
        <w:t>USB 4</w:t>
      </w:r>
      <w:r w:rsidRPr="00CA0606">
        <w:rPr>
          <w:rFonts w:asciiTheme="minorHAnsi" w:eastAsia="SimSun" w:hAnsiTheme="minorHAnsi" w:cstheme="minorHAnsi"/>
          <w:kern w:val="22"/>
          <w:sz w:val="22"/>
          <w:szCs w:val="22"/>
          <w:lang w:val="en-US" w:eastAsia="zh-CN"/>
        </w:rPr>
        <w:t>，新款英特尔</w:t>
      </w:r>
      <w:r w:rsidRPr="00CA0606">
        <w:rPr>
          <w:rFonts w:asciiTheme="minorHAnsi" w:eastAsia="SimSun" w:hAnsiTheme="minorHAnsi" w:cstheme="minorHAnsi"/>
          <w:kern w:val="22"/>
          <w:sz w:val="22"/>
          <w:szCs w:val="22"/>
          <w:vertAlign w:val="superscript"/>
          <w:lang w:val="en-US" w:eastAsia="zh-CN"/>
        </w:rPr>
        <w:t>®</w:t>
      </w:r>
      <w:r w:rsidRPr="00CA0606">
        <w:rPr>
          <w:rFonts w:asciiTheme="minorHAnsi" w:eastAsia="SimSun" w:hAnsiTheme="minorHAnsi" w:cstheme="minorHAnsi"/>
          <w:kern w:val="22"/>
          <w:sz w:val="22"/>
          <w:szCs w:val="22"/>
          <w:lang w:val="en-US" w:eastAsia="zh-CN"/>
        </w:rPr>
        <w:t>锐炬</w:t>
      </w:r>
      <w:r w:rsidRPr="00CA0606">
        <w:rPr>
          <w:rFonts w:asciiTheme="minorHAnsi" w:eastAsia="SimSun" w:hAnsiTheme="minorHAnsi" w:cstheme="minorHAnsi"/>
          <w:kern w:val="22"/>
          <w:sz w:val="22"/>
          <w:szCs w:val="22"/>
          <w:vertAlign w:val="superscript"/>
          <w:lang w:val="en-US" w:eastAsia="zh-CN"/>
        </w:rPr>
        <w:t>®</w:t>
      </w:r>
      <w:r w:rsidRPr="00CA0606">
        <w:rPr>
          <w:rFonts w:asciiTheme="minorHAnsi" w:eastAsia="SimSun" w:hAnsiTheme="minorHAnsi" w:cstheme="minorHAnsi"/>
          <w:kern w:val="22"/>
          <w:sz w:val="22"/>
          <w:szCs w:val="22"/>
          <w:lang w:val="en-US" w:eastAsia="zh-CN"/>
        </w:rPr>
        <w:t>Xe</w:t>
      </w:r>
      <w:r w:rsidRPr="00CA0606">
        <w:rPr>
          <w:rFonts w:asciiTheme="minorHAnsi" w:eastAsia="SimSun" w:hAnsiTheme="minorHAnsi" w:cstheme="minorHAnsi"/>
          <w:kern w:val="22"/>
          <w:sz w:val="22"/>
          <w:szCs w:val="22"/>
          <w:lang w:val="en-US" w:eastAsia="zh-CN"/>
        </w:rPr>
        <w:t>显卡最引人注目的一个特点在于其大幅提升的带宽。新模块的性能几乎是基于第</w:t>
      </w:r>
      <w:r w:rsidRPr="00CA0606">
        <w:rPr>
          <w:rFonts w:asciiTheme="minorHAnsi" w:eastAsia="SimSun" w:hAnsiTheme="minorHAnsi" w:cstheme="minorHAnsi"/>
          <w:kern w:val="22"/>
          <w:sz w:val="22"/>
          <w:szCs w:val="22"/>
          <w:lang w:val="en-US" w:eastAsia="zh-CN"/>
        </w:rPr>
        <w:t>8</w:t>
      </w:r>
      <w:r w:rsidRPr="00CA0606">
        <w:rPr>
          <w:rFonts w:asciiTheme="minorHAnsi" w:eastAsia="SimSun" w:hAnsiTheme="minorHAnsi" w:cstheme="minorHAnsi"/>
          <w:kern w:val="22"/>
          <w:sz w:val="22"/>
          <w:szCs w:val="22"/>
          <w:lang w:val="en-US" w:eastAsia="zh-CN"/>
        </w:rPr>
        <w:t>代酷睿技术的前代模块的三倍。这为需要进行大量图形处理的医疗显像、沉浸式数字标牌、工业机器视觉和公共安全</w:t>
      </w:r>
      <w:r w:rsidRPr="00CA0606">
        <w:rPr>
          <w:rFonts w:asciiTheme="minorHAnsi" w:eastAsia="SimSun" w:hAnsiTheme="minorHAnsi" w:cstheme="minorHAnsi"/>
          <w:kern w:val="22"/>
          <w:sz w:val="22"/>
          <w:szCs w:val="22"/>
          <w:lang w:val="en-US" w:eastAsia="zh-CN"/>
        </w:rPr>
        <w:t>AI</w:t>
      </w:r>
      <w:r w:rsidRPr="00CA0606">
        <w:rPr>
          <w:rFonts w:asciiTheme="minorHAnsi" w:eastAsia="SimSun" w:hAnsiTheme="minorHAnsi" w:cstheme="minorHAnsi"/>
          <w:kern w:val="22"/>
          <w:sz w:val="22"/>
          <w:szCs w:val="22"/>
          <w:lang w:val="en-US" w:eastAsia="zh-CN"/>
        </w:rPr>
        <w:t>等领域提供了无限可能。在这些领域，实时捕捉和分析多个视频流对物体识别至关重要。</w:t>
      </w:r>
      <w:r w:rsidRPr="00CA0606">
        <w:rPr>
          <w:rFonts w:asciiTheme="minorHAnsi" w:eastAsia="SimSun" w:hAnsiTheme="minorHAnsi" w:cstheme="minorHAnsi"/>
          <w:kern w:val="22"/>
          <w:sz w:val="22"/>
          <w:szCs w:val="22"/>
          <w:lang w:val="en-US" w:eastAsia="zh-CN"/>
        </w:rPr>
        <w:t>”</w:t>
      </w:r>
    </w:p>
    <w:p w:rsidR="00CA0606" w:rsidRPr="00CA0606" w:rsidRDefault="003C1E09" w:rsidP="003C1E09">
      <w:pPr>
        <w:spacing w:beforeLines="10" w:before="24" w:afterLines="10" w:after="24" w:line="360" w:lineRule="auto"/>
        <w:rPr>
          <w:rFonts w:asciiTheme="minorHAnsi" w:eastAsia="SimSun" w:hAnsiTheme="minorHAnsi" w:cstheme="minorHAnsi"/>
          <w:sz w:val="22"/>
          <w:szCs w:val="22"/>
          <w:lang w:val="en-US" w:eastAsia="zh-CN"/>
        </w:rPr>
      </w:pPr>
      <w:r w:rsidRPr="00CA0606">
        <w:rPr>
          <w:rFonts w:asciiTheme="minorHAnsi" w:eastAsia="SimSun" w:hAnsiTheme="minorHAnsi" w:cstheme="minorHAnsi"/>
          <w:sz w:val="22"/>
          <w:szCs w:val="22"/>
          <w:lang w:val="en-US" w:eastAsia="zh-CN"/>
        </w:rPr>
        <w:br/>
      </w:r>
    </w:p>
    <w:p w:rsidR="003C1E09" w:rsidRPr="00CA0606" w:rsidRDefault="003C1E09" w:rsidP="003C1E09">
      <w:pPr>
        <w:spacing w:beforeLines="10" w:before="24" w:afterLines="10" w:after="24" w:line="360" w:lineRule="auto"/>
        <w:rPr>
          <w:rFonts w:asciiTheme="minorHAnsi" w:eastAsia="SimSun" w:hAnsiTheme="minorHAnsi" w:cstheme="minorHAnsi"/>
          <w:sz w:val="22"/>
          <w:szCs w:val="22"/>
          <w:lang w:val="en-US" w:eastAsia="zh-CN"/>
        </w:rPr>
      </w:pPr>
      <w:r w:rsidRPr="00CA0606">
        <w:rPr>
          <w:rFonts w:asciiTheme="minorHAnsi" w:eastAsia="SimSun" w:hAnsiTheme="minorHAnsi" w:cstheme="minorHAnsi"/>
          <w:sz w:val="22"/>
          <w:szCs w:val="22"/>
          <w:lang w:val="en-US" w:eastAsia="zh-CN"/>
        </w:rPr>
        <w:lastRenderedPageBreak/>
        <w:t>英特尔工业解决方案部门高级总监</w:t>
      </w:r>
      <w:r w:rsidRPr="00CA0606">
        <w:rPr>
          <w:rFonts w:asciiTheme="minorHAnsi" w:eastAsia="SimSun" w:hAnsiTheme="minorHAnsi" w:cstheme="minorHAnsi"/>
          <w:sz w:val="22"/>
          <w:szCs w:val="22"/>
          <w:lang w:val="en-US" w:eastAsia="zh-CN"/>
        </w:rPr>
        <w:t>Jonathan Luse</w:t>
      </w:r>
      <w:r w:rsidRPr="00CA0606">
        <w:rPr>
          <w:rFonts w:asciiTheme="minorHAnsi" w:eastAsia="SimSun" w:hAnsiTheme="minorHAnsi" w:cstheme="minorHAnsi"/>
          <w:sz w:val="22"/>
          <w:szCs w:val="22"/>
          <w:lang w:val="en-US" w:eastAsia="zh-CN"/>
        </w:rPr>
        <w:t>指出：</w:t>
      </w:r>
      <w:r w:rsidRPr="00CA0606">
        <w:rPr>
          <w:rFonts w:asciiTheme="minorHAnsi" w:eastAsia="SimSun" w:hAnsiTheme="minorHAnsi" w:cstheme="minorHAnsi"/>
          <w:sz w:val="22"/>
          <w:szCs w:val="22"/>
          <w:lang w:val="en-US" w:eastAsia="zh-CN"/>
        </w:rPr>
        <w:t>“</w:t>
      </w:r>
      <w:r w:rsidRPr="00CA0606">
        <w:rPr>
          <w:rFonts w:asciiTheme="minorHAnsi" w:eastAsia="SimSun" w:hAnsiTheme="minorHAnsi" w:cstheme="minorHAnsi"/>
          <w:sz w:val="22"/>
          <w:szCs w:val="22"/>
          <w:lang w:val="en-US" w:eastAsia="zh-CN"/>
        </w:rPr>
        <w:t>对于高要求的物联网应用，例如协同机器人、自动驾驶车辆，人工智能</w:t>
      </w:r>
      <w:r w:rsidRPr="00CA0606">
        <w:rPr>
          <w:rFonts w:asciiTheme="minorHAnsi" w:eastAsia="SimSun" w:hAnsiTheme="minorHAnsi" w:cstheme="minorHAnsi"/>
          <w:sz w:val="22"/>
          <w:szCs w:val="22"/>
          <w:lang w:val="en-US" w:eastAsia="zh-CN"/>
        </w:rPr>
        <w:t>(AI)</w:t>
      </w:r>
      <w:r w:rsidRPr="00CA0606">
        <w:rPr>
          <w:rFonts w:asciiTheme="minorHAnsi" w:eastAsia="SimSun" w:hAnsiTheme="minorHAnsi" w:cstheme="minorHAnsi"/>
          <w:sz w:val="22"/>
          <w:szCs w:val="22"/>
          <w:lang w:val="en-US" w:eastAsia="zh-CN"/>
        </w:rPr>
        <w:t>或者无人零售卖场，基于第</w:t>
      </w:r>
      <w:r w:rsidRPr="00CA0606">
        <w:rPr>
          <w:rFonts w:asciiTheme="minorHAnsi" w:eastAsia="SimSun" w:hAnsiTheme="minorHAnsi" w:cstheme="minorHAnsi"/>
          <w:sz w:val="22"/>
          <w:szCs w:val="22"/>
          <w:lang w:val="en-US" w:eastAsia="zh-CN"/>
        </w:rPr>
        <w:t>11</w:t>
      </w:r>
      <w:r w:rsidRPr="00CA0606">
        <w:rPr>
          <w:rFonts w:asciiTheme="minorHAnsi" w:eastAsia="SimSun" w:hAnsiTheme="minorHAnsi" w:cstheme="minorHAnsi"/>
          <w:sz w:val="22"/>
          <w:szCs w:val="22"/>
          <w:lang w:val="en-US" w:eastAsia="zh-CN"/>
        </w:rPr>
        <w:t>代英特尔酷睿处理器的模块利用了</w:t>
      </w:r>
      <w:r w:rsidRPr="00CA0606">
        <w:rPr>
          <w:rFonts w:asciiTheme="minorHAnsi" w:eastAsia="SimSun" w:hAnsiTheme="minorHAnsi" w:cstheme="minorHAnsi"/>
          <w:sz w:val="22"/>
          <w:szCs w:val="22"/>
          <w:lang w:val="en-US" w:eastAsia="zh-CN"/>
        </w:rPr>
        <w:t>CPU</w:t>
      </w:r>
      <w:r w:rsidRPr="00CA0606">
        <w:rPr>
          <w:rFonts w:asciiTheme="minorHAnsi" w:eastAsia="SimSun" w:hAnsiTheme="minorHAnsi" w:cstheme="minorHAnsi"/>
          <w:sz w:val="22"/>
          <w:szCs w:val="22"/>
          <w:lang w:val="en-US" w:eastAsia="zh-CN"/>
        </w:rPr>
        <w:t>和</w:t>
      </w:r>
      <w:r w:rsidRPr="00CA0606">
        <w:rPr>
          <w:rFonts w:asciiTheme="minorHAnsi" w:eastAsia="SimSun" w:hAnsiTheme="minorHAnsi" w:cstheme="minorHAnsi"/>
          <w:sz w:val="22"/>
          <w:szCs w:val="22"/>
          <w:lang w:val="en-US" w:eastAsia="zh-CN"/>
        </w:rPr>
        <w:t>GPU</w:t>
      </w:r>
      <w:r w:rsidRPr="00CA0606">
        <w:rPr>
          <w:rFonts w:asciiTheme="minorHAnsi" w:eastAsia="SimSun" w:hAnsiTheme="minorHAnsi" w:cstheme="minorHAnsi"/>
          <w:sz w:val="22"/>
          <w:szCs w:val="22"/>
          <w:lang w:val="en-US" w:eastAsia="zh-CN"/>
        </w:rPr>
        <w:t>的</w:t>
      </w:r>
      <w:r w:rsidRPr="00CA0606">
        <w:rPr>
          <w:rFonts w:asciiTheme="minorHAnsi" w:eastAsia="SimSun" w:hAnsiTheme="minorHAnsi" w:cstheme="minorHAnsi"/>
          <w:sz w:val="22"/>
          <w:szCs w:val="22"/>
          <w:lang w:val="en-US" w:eastAsia="zh-CN"/>
        </w:rPr>
        <w:t>“</w:t>
      </w:r>
      <w:r w:rsidRPr="00CA0606">
        <w:rPr>
          <w:rFonts w:asciiTheme="minorHAnsi" w:eastAsia="SimSun" w:hAnsiTheme="minorHAnsi" w:cstheme="minorHAnsi"/>
          <w:sz w:val="22"/>
          <w:szCs w:val="22"/>
          <w:lang w:val="en-US" w:eastAsia="zh-CN"/>
        </w:rPr>
        <w:t>整体计算</w:t>
      </w:r>
      <w:r w:rsidRPr="00CA0606">
        <w:rPr>
          <w:rFonts w:asciiTheme="minorHAnsi" w:eastAsia="SimSun" w:hAnsiTheme="minorHAnsi" w:cstheme="minorHAnsi"/>
          <w:sz w:val="22"/>
          <w:szCs w:val="22"/>
          <w:lang w:val="en-US" w:eastAsia="zh-CN"/>
        </w:rPr>
        <w:t>”</w:t>
      </w:r>
      <w:r w:rsidRPr="00CA0606">
        <w:rPr>
          <w:rFonts w:asciiTheme="minorHAnsi" w:eastAsia="SimSun" w:hAnsiTheme="minorHAnsi" w:cstheme="minorHAnsi"/>
          <w:sz w:val="22"/>
          <w:szCs w:val="22"/>
          <w:lang w:val="en-US" w:eastAsia="zh-CN"/>
        </w:rPr>
        <w:t>能力。在融合了英特尔协调时间计算、大规模虚拟化、带内纠错等技术后，新平台将减少信号不稳定的情况，因此是严苛的实时计算环境的理想选择。</w:t>
      </w:r>
      <w:r w:rsidRPr="00CA0606">
        <w:rPr>
          <w:rFonts w:asciiTheme="minorHAnsi" w:eastAsia="SimSun" w:hAnsiTheme="minorHAnsi" w:cstheme="minorHAnsi"/>
          <w:sz w:val="22"/>
          <w:szCs w:val="22"/>
          <w:lang w:val="en-US" w:eastAsia="zh-CN"/>
        </w:rPr>
        <w:t>”</w:t>
      </w:r>
    </w:p>
    <w:p w:rsidR="003C1E09" w:rsidRPr="00CA0606" w:rsidRDefault="003C1E09" w:rsidP="003C1E09">
      <w:pPr>
        <w:spacing w:beforeLines="10" w:before="24" w:afterLines="10" w:after="24" w:line="360" w:lineRule="auto"/>
        <w:rPr>
          <w:rFonts w:asciiTheme="minorHAnsi" w:eastAsia="SimSun" w:hAnsiTheme="minorHAnsi" w:cstheme="minorHAnsi"/>
          <w:sz w:val="22"/>
          <w:szCs w:val="22"/>
          <w:lang w:val="en-US" w:eastAsia="zh-CN"/>
        </w:rPr>
      </w:pPr>
    </w:p>
    <w:p w:rsidR="003C1E09" w:rsidRPr="00CA0606" w:rsidRDefault="003C1E09" w:rsidP="003C1E09">
      <w:pPr>
        <w:spacing w:beforeLines="10" w:before="24" w:afterLines="10" w:after="24" w:line="360" w:lineRule="auto"/>
        <w:rPr>
          <w:rFonts w:asciiTheme="minorHAnsi" w:eastAsia="SimSun" w:hAnsiTheme="minorHAnsi" w:cstheme="minorHAnsi"/>
          <w:sz w:val="22"/>
          <w:szCs w:val="22"/>
          <w:lang w:val="en-US" w:eastAsia="zh-CN"/>
        </w:rPr>
      </w:pPr>
      <w:r w:rsidRPr="00CA0606">
        <w:rPr>
          <w:rFonts w:asciiTheme="minorHAnsi" w:eastAsia="SimSun" w:hAnsiTheme="minorHAnsi" w:cstheme="minorHAnsi"/>
          <w:sz w:val="22"/>
          <w:szCs w:val="22"/>
          <w:lang w:val="en-US" w:eastAsia="zh-CN"/>
        </w:rPr>
        <w:t>Intel</w:t>
      </w:r>
      <w:r w:rsidRPr="00CA0606">
        <w:rPr>
          <w:rFonts w:asciiTheme="minorHAnsi" w:eastAsia="SimSun" w:hAnsiTheme="minorHAnsi" w:cstheme="minorHAnsi"/>
          <w:sz w:val="22"/>
          <w:szCs w:val="22"/>
          <w:vertAlign w:val="superscript"/>
          <w:lang w:val="en-US" w:eastAsia="zh-CN"/>
        </w:rPr>
        <w:t>®</w:t>
      </w:r>
      <w:r w:rsidRPr="00CA0606">
        <w:rPr>
          <w:rFonts w:asciiTheme="minorHAnsi" w:eastAsia="SimSun" w:hAnsiTheme="minorHAnsi" w:cstheme="minorHAnsi"/>
          <w:sz w:val="22"/>
          <w:szCs w:val="22"/>
          <w:lang w:val="en-US" w:eastAsia="zh-CN"/>
        </w:rPr>
        <w:t xml:space="preserve"> IOTG</w:t>
      </w:r>
      <w:r w:rsidRPr="00CA0606">
        <w:rPr>
          <w:rFonts w:asciiTheme="minorHAnsi" w:eastAsia="SimSun" w:hAnsiTheme="minorHAnsi" w:cstheme="minorHAnsi"/>
          <w:sz w:val="22"/>
          <w:szCs w:val="22"/>
          <w:lang w:val="en-US" w:eastAsia="zh-CN"/>
        </w:rPr>
        <w:t>新推出的这几款嵌入式系统级芯片与康佳特此前同步推出的</w:t>
      </w:r>
      <w:r w:rsidRPr="00CA0606">
        <w:rPr>
          <w:rFonts w:asciiTheme="minorHAnsi" w:eastAsia="SimSun" w:hAnsiTheme="minorHAnsi" w:cstheme="minorHAnsi"/>
          <w:sz w:val="22"/>
          <w:szCs w:val="22"/>
          <w:lang w:val="en-US" w:eastAsia="zh-CN"/>
        </w:rPr>
        <w:t>COM-HPC</w:t>
      </w:r>
      <w:r w:rsidRPr="00CA0606">
        <w:rPr>
          <w:rFonts w:asciiTheme="minorHAnsi" w:eastAsia="SimSun" w:hAnsiTheme="minorHAnsi" w:cstheme="minorHAnsi"/>
          <w:sz w:val="22"/>
          <w:szCs w:val="22"/>
          <w:lang w:val="en-US" w:eastAsia="zh-CN"/>
        </w:rPr>
        <w:t>和</w:t>
      </w:r>
      <w:r w:rsidRPr="00CA0606">
        <w:rPr>
          <w:rFonts w:asciiTheme="minorHAnsi" w:eastAsia="SimSun" w:hAnsiTheme="minorHAnsi" w:cstheme="minorHAnsi"/>
          <w:sz w:val="22"/>
          <w:szCs w:val="22"/>
          <w:lang w:val="en-US" w:eastAsia="zh-CN"/>
        </w:rPr>
        <w:t>COM Express</w:t>
      </w:r>
      <w:r w:rsidRPr="00CA0606">
        <w:rPr>
          <w:rFonts w:asciiTheme="minorHAnsi" w:eastAsia="SimSun" w:hAnsiTheme="minorHAnsi" w:cstheme="minorHAnsi"/>
          <w:sz w:val="22"/>
          <w:szCs w:val="22"/>
          <w:lang w:val="en-US" w:eastAsia="zh-CN"/>
        </w:rPr>
        <w:t>计算机模块形成互补，大幅拓宽了</w:t>
      </w:r>
      <w:r w:rsidRPr="00CA0606">
        <w:rPr>
          <w:rFonts w:asciiTheme="minorHAnsi" w:eastAsia="SimSun" w:hAnsiTheme="minorHAnsi" w:cstheme="minorHAnsi"/>
          <w:sz w:val="22"/>
          <w:szCs w:val="22"/>
          <w:lang w:val="en-US" w:eastAsia="zh-CN"/>
        </w:rPr>
        <w:t>OEM</w:t>
      </w:r>
      <w:r w:rsidRPr="00CA0606">
        <w:rPr>
          <w:rFonts w:asciiTheme="minorHAnsi" w:eastAsia="SimSun" w:hAnsiTheme="minorHAnsi" w:cstheme="minorHAnsi"/>
          <w:sz w:val="22"/>
          <w:szCs w:val="22"/>
          <w:lang w:val="en-US" w:eastAsia="zh-CN"/>
        </w:rPr>
        <w:t>的可能性。目前可提供的产品包括</w:t>
      </w:r>
      <w:r w:rsidRPr="00CA0606">
        <w:rPr>
          <w:rFonts w:asciiTheme="minorHAnsi" w:eastAsia="SimSun" w:hAnsiTheme="minorHAnsi" w:cstheme="minorHAnsi"/>
          <w:sz w:val="22"/>
          <w:szCs w:val="22"/>
          <w:lang w:val="en-US" w:eastAsia="zh-CN"/>
        </w:rPr>
        <w:t>COM-HPC Size A</w:t>
      </w:r>
      <w:r w:rsidRPr="00CA0606">
        <w:rPr>
          <w:rFonts w:asciiTheme="minorHAnsi" w:eastAsia="SimSun" w:hAnsiTheme="minorHAnsi" w:cstheme="minorHAnsi"/>
          <w:sz w:val="22"/>
          <w:szCs w:val="22"/>
          <w:lang w:val="en-US" w:eastAsia="zh-CN"/>
        </w:rPr>
        <w:t>和</w:t>
      </w:r>
      <w:r w:rsidRPr="00CA0606">
        <w:rPr>
          <w:rFonts w:asciiTheme="minorHAnsi" w:eastAsia="SimSun" w:hAnsiTheme="minorHAnsi" w:cstheme="minorHAnsi"/>
          <w:sz w:val="22"/>
          <w:szCs w:val="22"/>
          <w:lang w:val="en-US" w:eastAsia="zh-CN"/>
        </w:rPr>
        <w:t>COM Express Compact Type 6</w:t>
      </w:r>
      <w:r w:rsidRPr="00CA0606">
        <w:rPr>
          <w:rFonts w:asciiTheme="minorHAnsi" w:eastAsia="SimSun" w:hAnsiTheme="minorHAnsi" w:cstheme="minorHAnsi"/>
          <w:sz w:val="22"/>
          <w:szCs w:val="22"/>
          <w:lang w:val="en-US" w:eastAsia="zh-CN"/>
        </w:rPr>
        <w:t>计算机模块，</w:t>
      </w:r>
      <w:r w:rsidR="00CA0606">
        <w:rPr>
          <w:rFonts w:ascii="SimSun" w:eastAsia="SimSun" w:hAnsi="SimSun" w:cstheme="minorHAnsi" w:hint="eastAsia"/>
          <w:sz w:val="22"/>
          <w:szCs w:val="22"/>
          <w:lang w:val="en-US" w:eastAsia="zh-CN"/>
        </w:rPr>
        <w:t>支持</w:t>
      </w:r>
      <w:r w:rsidRPr="00CA0606">
        <w:rPr>
          <w:rFonts w:asciiTheme="minorHAnsi" w:eastAsia="SimSun" w:hAnsiTheme="minorHAnsi" w:cstheme="minorHAnsi"/>
          <w:sz w:val="22"/>
          <w:szCs w:val="22"/>
          <w:lang w:val="en-US" w:eastAsia="zh-CN"/>
        </w:rPr>
        <w:t>以下处理器型号：</w:t>
      </w:r>
    </w:p>
    <w:p w:rsidR="009F2413" w:rsidRPr="005B5D0D" w:rsidRDefault="009F2413" w:rsidP="009F2413">
      <w:pPr>
        <w:spacing w:line="360" w:lineRule="auto"/>
        <w:rPr>
          <w:rStyle w:val="Kommentarzeichen1"/>
          <w:rFonts w:ascii="Arial" w:hAnsi="Arial" w:cs="Arial"/>
          <w:sz w:val="22"/>
          <w:szCs w:val="22"/>
          <w:lang w:val="en-US"/>
        </w:rPr>
      </w:pPr>
    </w:p>
    <w:tbl>
      <w:tblPr>
        <w:tblW w:w="9235" w:type="dxa"/>
        <w:tblLayout w:type="fixed"/>
        <w:tblLook w:val="04A0" w:firstRow="1" w:lastRow="0" w:firstColumn="1" w:lastColumn="0" w:noHBand="0" w:noVBand="1"/>
      </w:tblPr>
      <w:tblGrid>
        <w:gridCol w:w="250"/>
        <w:gridCol w:w="2324"/>
        <w:gridCol w:w="283"/>
        <w:gridCol w:w="964"/>
        <w:gridCol w:w="236"/>
        <w:gridCol w:w="1531"/>
        <w:gridCol w:w="236"/>
        <w:gridCol w:w="794"/>
        <w:gridCol w:w="1077"/>
        <w:gridCol w:w="236"/>
        <w:gridCol w:w="1304"/>
      </w:tblGrid>
      <w:tr w:rsidR="00AF111C" w:rsidRPr="00ED2989" w:rsidTr="00CA4BA6">
        <w:trPr>
          <w:trHeight w:val="680"/>
        </w:trPr>
        <w:tc>
          <w:tcPr>
            <w:tcW w:w="250" w:type="dxa"/>
            <w:vAlign w:val="center"/>
          </w:tcPr>
          <w:p w:rsidR="006E1CED" w:rsidRPr="005B5D0D" w:rsidRDefault="006E1CED" w:rsidP="005A04F2">
            <w:pPr>
              <w:jc w:val="center"/>
              <w:rPr>
                <w:rFonts w:ascii="Arial" w:hAnsi="Arial" w:cs="Arial"/>
                <w:b/>
                <w:bCs/>
                <w:color w:val="262626"/>
                <w:sz w:val="18"/>
                <w:szCs w:val="18"/>
                <w:lang w:val="en-US" w:eastAsia="zh-CN"/>
              </w:rPr>
            </w:pPr>
          </w:p>
        </w:tc>
        <w:tc>
          <w:tcPr>
            <w:tcW w:w="2324" w:type="dxa"/>
            <w:tcBorders>
              <w:bottom w:val="single" w:sz="4" w:space="0" w:color="auto"/>
            </w:tcBorders>
          </w:tcPr>
          <w:p w:rsidR="006E1CED" w:rsidRPr="00740CE2" w:rsidRDefault="006E1CED" w:rsidP="005A04F2">
            <w:pPr>
              <w:jc w:val="center"/>
              <w:rPr>
                <w:rFonts w:ascii="Arial" w:hAnsi="Arial" w:cs="Arial"/>
                <w:b/>
                <w:bCs/>
                <w:color w:val="262626"/>
                <w:sz w:val="18"/>
                <w:szCs w:val="18"/>
                <w:lang w:eastAsia="de-DE"/>
              </w:rPr>
            </w:pPr>
            <w:r w:rsidRPr="65E4AAF7">
              <w:rPr>
                <w:rFonts w:ascii="Arial" w:hAnsi="Arial" w:cs="Arial"/>
                <w:b/>
                <w:bCs/>
                <w:color w:val="262626" w:themeColor="text1" w:themeTint="D9"/>
                <w:sz w:val="18"/>
                <w:szCs w:val="18"/>
                <w:lang w:eastAsia="de-DE"/>
              </w:rPr>
              <w:t>Processor</w:t>
            </w:r>
          </w:p>
        </w:tc>
        <w:tc>
          <w:tcPr>
            <w:tcW w:w="283" w:type="dxa"/>
          </w:tcPr>
          <w:p w:rsidR="006E1CED" w:rsidRPr="00740CE2" w:rsidRDefault="006E1CED" w:rsidP="005A04F2">
            <w:pPr>
              <w:jc w:val="center"/>
              <w:rPr>
                <w:rFonts w:ascii="Arial" w:hAnsi="Arial" w:cs="Arial"/>
                <w:b/>
                <w:bCs/>
                <w:color w:val="262626"/>
                <w:sz w:val="18"/>
                <w:szCs w:val="18"/>
                <w:lang w:eastAsia="de-DE"/>
              </w:rPr>
            </w:pPr>
          </w:p>
        </w:tc>
        <w:tc>
          <w:tcPr>
            <w:tcW w:w="964" w:type="dxa"/>
            <w:tcBorders>
              <w:bottom w:val="single" w:sz="4" w:space="0" w:color="auto"/>
            </w:tcBorders>
          </w:tcPr>
          <w:p w:rsidR="006E1CED" w:rsidRPr="00740CE2" w:rsidRDefault="006E1CED" w:rsidP="005A04F2">
            <w:pPr>
              <w:jc w:val="center"/>
              <w:rPr>
                <w:rFonts w:ascii="Arial" w:hAnsi="Arial" w:cs="Arial"/>
                <w:b/>
                <w:bCs/>
                <w:color w:val="262626"/>
                <w:sz w:val="18"/>
                <w:szCs w:val="18"/>
                <w:lang w:eastAsia="de-DE"/>
              </w:rPr>
            </w:pPr>
            <w:r w:rsidRPr="00740CE2">
              <w:rPr>
                <w:rFonts w:ascii="Arial" w:hAnsi="Arial" w:cs="Arial"/>
                <w:b/>
                <w:bCs/>
                <w:color w:val="262626"/>
                <w:sz w:val="18"/>
                <w:szCs w:val="18"/>
                <w:lang w:eastAsia="de-DE"/>
              </w:rPr>
              <w:t>Cores/</w:t>
            </w:r>
            <w:r w:rsidRPr="00740CE2">
              <w:rPr>
                <w:rFonts w:ascii="Arial" w:hAnsi="Arial" w:cs="Arial"/>
                <w:b/>
                <w:bCs/>
                <w:color w:val="262626"/>
                <w:sz w:val="18"/>
                <w:szCs w:val="18"/>
                <w:lang w:eastAsia="de-DE"/>
              </w:rPr>
              <w:br/>
              <w:t>Threads</w:t>
            </w:r>
          </w:p>
        </w:tc>
        <w:tc>
          <w:tcPr>
            <w:tcW w:w="236" w:type="dxa"/>
          </w:tcPr>
          <w:p w:rsidR="006E1CED" w:rsidRPr="00740CE2" w:rsidRDefault="006E1CED" w:rsidP="005A04F2">
            <w:pPr>
              <w:jc w:val="center"/>
              <w:rPr>
                <w:rFonts w:ascii="Arial" w:hAnsi="Arial" w:cs="Arial"/>
                <w:b/>
                <w:bCs/>
                <w:color w:val="262626"/>
                <w:sz w:val="18"/>
                <w:szCs w:val="18"/>
                <w:lang w:eastAsia="de-DE"/>
              </w:rPr>
            </w:pPr>
          </w:p>
        </w:tc>
        <w:tc>
          <w:tcPr>
            <w:tcW w:w="1531" w:type="dxa"/>
            <w:tcBorders>
              <w:bottom w:val="single" w:sz="4" w:space="0" w:color="auto"/>
            </w:tcBorders>
          </w:tcPr>
          <w:p w:rsidR="006E1CED" w:rsidRPr="00C808A9" w:rsidRDefault="00327E36" w:rsidP="005A04F2">
            <w:pPr>
              <w:jc w:val="center"/>
              <w:rPr>
                <w:rFonts w:ascii="Arial" w:hAnsi="Arial" w:cs="Arial"/>
                <w:b/>
                <w:bCs/>
                <w:color w:val="262626"/>
                <w:sz w:val="18"/>
                <w:szCs w:val="18"/>
                <w:lang w:val="en-US" w:eastAsia="de-DE"/>
              </w:rPr>
            </w:pPr>
            <w:r w:rsidRPr="00C808A9">
              <w:rPr>
                <w:rFonts w:ascii="Arial" w:hAnsi="Arial" w:cs="Arial"/>
                <w:b/>
                <w:bCs/>
                <w:color w:val="262626"/>
                <w:sz w:val="18"/>
                <w:szCs w:val="18"/>
                <w:lang w:val="en-US" w:eastAsia="de-DE"/>
              </w:rPr>
              <w:t xml:space="preserve">Frequency at 28/15/12W TDP, (Max Turbo) </w:t>
            </w:r>
            <w:r w:rsidR="00290ADC" w:rsidRPr="00C808A9">
              <w:rPr>
                <w:rFonts w:ascii="Arial" w:hAnsi="Arial" w:cs="Arial"/>
                <w:b/>
                <w:bCs/>
                <w:color w:val="262626"/>
                <w:sz w:val="18"/>
                <w:szCs w:val="18"/>
                <w:lang w:val="en-US" w:eastAsia="de-DE"/>
              </w:rPr>
              <w:t>[</w:t>
            </w:r>
            <w:r w:rsidRPr="00C808A9">
              <w:rPr>
                <w:rFonts w:ascii="Arial" w:hAnsi="Arial" w:cs="Arial"/>
                <w:b/>
                <w:bCs/>
                <w:color w:val="262626"/>
                <w:sz w:val="18"/>
                <w:szCs w:val="18"/>
                <w:lang w:val="en-US" w:eastAsia="de-DE"/>
              </w:rPr>
              <w:t>GHz</w:t>
            </w:r>
            <w:r w:rsidR="006E1CED" w:rsidRPr="00C808A9">
              <w:rPr>
                <w:rFonts w:ascii="Arial" w:hAnsi="Arial" w:cs="Arial"/>
                <w:b/>
                <w:bCs/>
                <w:color w:val="262626"/>
                <w:sz w:val="18"/>
                <w:szCs w:val="18"/>
                <w:lang w:val="en-US" w:eastAsia="de-DE"/>
              </w:rPr>
              <w:t>]</w:t>
            </w:r>
          </w:p>
        </w:tc>
        <w:tc>
          <w:tcPr>
            <w:tcW w:w="236" w:type="dxa"/>
          </w:tcPr>
          <w:p w:rsidR="006E1CED" w:rsidRPr="00C808A9" w:rsidRDefault="006E1CED" w:rsidP="005A04F2">
            <w:pPr>
              <w:jc w:val="center"/>
              <w:rPr>
                <w:rFonts w:ascii="Arial" w:hAnsi="Arial" w:cs="Arial"/>
                <w:b/>
                <w:bCs/>
                <w:color w:val="262626"/>
                <w:sz w:val="18"/>
                <w:szCs w:val="18"/>
                <w:lang w:val="en-US" w:eastAsia="de-DE"/>
              </w:rPr>
            </w:pPr>
          </w:p>
        </w:tc>
        <w:tc>
          <w:tcPr>
            <w:tcW w:w="794" w:type="dxa"/>
            <w:tcBorders>
              <w:bottom w:val="single" w:sz="4" w:space="0" w:color="auto"/>
            </w:tcBorders>
          </w:tcPr>
          <w:p w:rsidR="006E1CED" w:rsidRPr="004A0AAA" w:rsidRDefault="006E1CED" w:rsidP="005A04F2">
            <w:pPr>
              <w:jc w:val="center"/>
              <w:rPr>
                <w:rFonts w:ascii="Arial" w:hAnsi="Arial" w:cs="Arial"/>
                <w:b/>
                <w:bCs/>
                <w:color w:val="262626"/>
                <w:sz w:val="18"/>
                <w:szCs w:val="18"/>
                <w:lang w:val="it-IT" w:eastAsia="de-DE"/>
              </w:rPr>
            </w:pPr>
            <w:r w:rsidRPr="004A0AAA">
              <w:rPr>
                <w:rFonts w:ascii="Arial" w:hAnsi="Arial" w:cs="Arial"/>
                <w:b/>
                <w:bCs/>
                <w:color w:val="262626"/>
                <w:sz w:val="18"/>
                <w:szCs w:val="18"/>
                <w:lang w:val="it-IT" w:eastAsia="de-DE"/>
              </w:rPr>
              <w:t xml:space="preserve">Cache </w:t>
            </w:r>
            <w:r>
              <w:rPr>
                <w:rFonts w:ascii="Arial" w:hAnsi="Arial" w:cs="Arial"/>
                <w:b/>
                <w:bCs/>
                <w:color w:val="262626"/>
                <w:sz w:val="18"/>
                <w:szCs w:val="18"/>
                <w:lang w:val="it-IT" w:eastAsia="de-DE"/>
              </w:rPr>
              <w:t>[</w:t>
            </w:r>
            <w:r w:rsidRPr="004A0AAA">
              <w:rPr>
                <w:rFonts w:ascii="Arial" w:hAnsi="Arial" w:cs="Arial"/>
                <w:b/>
                <w:bCs/>
                <w:color w:val="262626"/>
                <w:sz w:val="18"/>
                <w:szCs w:val="18"/>
                <w:lang w:val="it-IT" w:eastAsia="de-DE"/>
              </w:rPr>
              <w:t>MB</w:t>
            </w:r>
            <w:r>
              <w:rPr>
                <w:rFonts w:ascii="Arial" w:hAnsi="Arial" w:cs="Arial"/>
                <w:b/>
                <w:bCs/>
                <w:color w:val="262626"/>
                <w:sz w:val="18"/>
                <w:szCs w:val="18"/>
                <w:lang w:val="it-IT" w:eastAsia="de-DE"/>
              </w:rPr>
              <w:t>]</w:t>
            </w:r>
          </w:p>
        </w:tc>
        <w:tc>
          <w:tcPr>
            <w:tcW w:w="1077" w:type="dxa"/>
            <w:tcBorders>
              <w:bottom w:val="single" w:sz="4" w:space="0" w:color="auto"/>
            </w:tcBorders>
          </w:tcPr>
          <w:p w:rsidR="006E1CED" w:rsidRPr="004A0AAA" w:rsidRDefault="006E1CED" w:rsidP="005A04F2">
            <w:pPr>
              <w:jc w:val="center"/>
              <w:rPr>
                <w:rFonts w:ascii="Arial" w:hAnsi="Arial" w:cs="Arial"/>
                <w:b/>
                <w:bCs/>
                <w:color w:val="262626"/>
                <w:sz w:val="18"/>
                <w:szCs w:val="18"/>
                <w:lang w:val="it-IT" w:eastAsia="de-DE"/>
              </w:rPr>
            </w:pPr>
            <w:r>
              <w:rPr>
                <w:rFonts w:ascii="Arial" w:hAnsi="Arial" w:cs="Arial"/>
                <w:b/>
                <w:bCs/>
                <w:color w:val="262626"/>
                <w:sz w:val="18"/>
                <w:szCs w:val="18"/>
                <w:lang w:val="it-IT" w:eastAsia="de-DE"/>
              </w:rPr>
              <w:t>Graphics Execution Units</w:t>
            </w:r>
          </w:p>
        </w:tc>
        <w:tc>
          <w:tcPr>
            <w:tcW w:w="236" w:type="dxa"/>
          </w:tcPr>
          <w:p w:rsidR="006E1CED" w:rsidRDefault="006E1CED" w:rsidP="005A04F2">
            <w:pPr>
              <w:jc w:val="center"/>
              <w:rPr>
                <w:rFonts w:ascii="Arial" w:hAnsi="Arial" w:cs="Arial"/>
                <w:b/>
                <w:bCs/>
                <w:color w:val="262626"/>
                <w:sz w:val="18"/>
                <w:szCs w:val="18"/>
                <w:lang w:val="it-IT" w:eastAsia="de-DE"/>
              </w:rPr>
            </w:pPr>
          </w:p>
        </w:tc>
        <w:tc>
          <w:tcPr>
            <w:tcW w:w="1304" w:type="dxa"/>
            <w:tcBorders>
              <w:bottom w:val="single" w:sz="4" w:space="0" w:color="auto"/>
            </w:tcBorders>
          </w:tcPr>
          <w:p w:rsidR="006E1CED" w:rsidRDefault="001B7A0E" w:rsidP="005A04F2">
            <w:pPr>
              <w:jc w:val="center"/>
              <w:rPr>
                <w:rFonts w:ascii="Arial" w:hAnsi="Arial" w:cs="Arial"/>
                <w:b/>
                <w:bCs/>
                <w:color w:val="262626"/>
                <w:sz w:val="18"/>
                <w:szCs w:val="18"/>
                <w:lang w:val="it-IT" w:eastAsia="de-DE"/>
              </w:rPr>
            </w:pPr>
            <w:r>
              <w:rPr>
                <w:rFonts w:ascii="Arial" w:hAnsi="Arial" w:cs="Arial"/>
                <w:b/>
                <w:bCs/>
                <w:color w:val="262626"/>
                <w:sz w:val="18"/>
                <w:szCs w:val="18"/>
                <w:lang w:val="it-IT" w:eastAsia="de-DE"/>
              </w:rPr>
              <w:t xml:space="preserve">Ext. </w:t>
            </w:r>
            <w:r w:rsidR="006E1CED">
              <w:rPr>
                <w:rFonts w:ascii="Arial" w:hAnsi="Arial" w:cs="Arial"/>
                <w:b/>
                <w:bCs/>
                <w:color w:val="262626"/>
                <w:sz w:val="18"/>
                <w:szCs w:val="18"/>
                <w:lang w:val="it-IT" w:eastAsia="de-DE"/>
              </w:rPr>
              <w:t>Temperature range</w:t>
            </w:r>
          </w:p>
        </w:tc>
      </w:tr>
      <w:tr w:rsidR="006A6396" w:rsidRPr="00ED2989" w:rsidTr="00CA4BA6">
        <w:trPr>
          <w:trHeight w:val="340"/>
        </w:trPr>
        <w:tc>
          <w:tcPr>
            <w:tcW w:w="250" w:type="dxa"/>
            <w:vAlign w:val="center"/>
          </w:tcPr>
          <w:p w:rsidR="00AF111C" w:rsidRPr="004A0AAA" w:rsidRDefault="00AF111C" w:rsidP="00C869A9">
            <w:pPr>
              <w:spacing w:line="276" w:lineRule="auto"/>
              <w:rPr>
                <w:rFonts w:ascii="Arial" w:hAnsi="Arial" w:cs="Arial"/>
                <w:sz w:val="18"/>
                <w:szCs w:val="18"/>
                <w:lang w:val="it-IT"/>
              </w:rPr>
            </w:pPr>
          </w:p>
        </w:tc>
        <w:tc>
          <w:tcPr>
            <w:tcW w:w="2324" w:type="dxa"/>
            <w:tcBorders>
              <w:top w:val="single" w:sz="4" w:space="0" w:color="auto"/>
              <w:bottom w:val="single" w:sz="4" w:space="0" w:color="auto"/>
            </w:tcBorders>
            <w:vAlign w:val="center"/>
          </w:tcPr>
          <w:p w:rsidR="00AF111C" w:rsidRDefault="00AF111C" w:rsidP="00C869A9">
            <w:pPr>
              <w:spacing w:line="276" w:lineRule="auto"/>
              <w:rPr>
                <w:rFonts w:ascii="Arial" w:hAnsi="Arial" w:cs="Arial"/>
                <w:sz w:val="18"/>
                <w:szCs w:val="18"/>
                <w:lang w:val="it-IT"/>
              </w:rPr>
            </w:pPr>
            <w:r w:rsidRPr="00ED2989">
              <w:rPr>
                <w:rFonts w:ascii="Arial" w:hAnsi="Arial" w:cs="Arial"/>
                <w:bCs/>
                <w:color w:val="262626"/>
                <w:sz w:val="18"/>
                <w:szCs w:val="18"/>
                <w:lang w:val="it-IT" w:eastAsia="de-DE"/>
              </w:rPr>
              <w:t>Intel</w:t>
            </w:r>
            <w:r w:rsidRPr="004215F1">
              <w:rPr>
                <w:rFonts w:ascii="Arial" w:hAnsi="Arial" w:cs="Arial"/>
                <w:bCs/>
                <w:color w:val="262626"/>
                <w:sz w:val="18"/>
                <w:szCs w:val="18"/>
                <w:vertAlign w:val="superscript"/>
                <w:lang w:val="it-IT" w:eastAsia="de-DE"/>
              </w:rPr>
              <w:t>®</w:t>
            </w:r>
            <w:r w:rsidRPr="00ED2989">
              <w:rPr>
                <w:rFonts w:ascii="Arial" w:hAnsi="Arial" w:cs="Arial"/>
                <w:bCs/>
                <w:color w:val="262626"/>
                <w:sz w:val="18"/>
                <w:szCs w:val="18"/>
                <w:lang w:val="it-IT" w:eastAsia="de-DE"/>
              </w:rPr>
              <w:t xml:space="preserve"> Core™ </w:t>
            </w:r>
            <w:r w:rsidRPr="00012B98">
              <w:rPr>
                <w:rFonts w:ascii="Arial" w:hAnsi="Arial" w:cs="Arial"/>
                <w:sz w:val="18"/>
                <w:szCs w:val="18"/>
                <w:lang w:val="it-IT"/>
              </w:rPr>
              <w:t>i7-1185G7E</w:t>
            </w:r>
          </w:p>
        </w:tc>
        <w:tc>
          <w:tcPr>
            <w:tcW w:w="283" w:type="dxa"/>
            <w:vAlign w:val="center"/>
          </w:tcPr>
          <w:p w:rsidR="00AF111C" w:rsidRPr="004A0AAA" w:rsidRDefault="00AF111C" w:rsidP="00C869A9">
            <w:pPr>
              <w:spacing w:line="276" w:lineRule="auto"/>
              <w:rPr>
                <w:rFonts w:ascii="Arial" w:hAnsi="Arial" w:cs="Arial"/>
                <w:sz w:val="18"/>
                <w:szCs w:val="18"/>
                <w:lang w:val="it-IT"/>
              </w:rPr>
            </w:pPr>
          </w:p>
        </w:tc>
        <w:tc>
          <w:tcPr>
            <w:tcW w:w="964" w:type="dxa"/>
            <w:tcBorders>
              <w:top w:val="single" w:sz="4" w:space="0" w:color="auto"/>
              <w:bottom w:val="single" w:sz="4" w:space="0" w:color="auto"/>
            </w:tcBorders>
            <w:vAlign w:val="center"/>
          </w:tcPr>
          <w:p w:rsidR="00AF111C" w:rsidRPr="004A0AAA" w:rsidRDefault="00AF111C" w:rsidP="00C869A9">
            <w:pPr>
              <w:spacing w:line="276" w:lineRule="auto"/>
              <w:jc w:val="center"/>
              <w:rPr>
                <w:rFonts w:ascii="Arial" w:hAnsi="Arial" w:cs="Arial"/>
                <w:sz w:val="18"/>
                <w:szCs w:val="18"/>
                <w:lang w:val="it-IT"/>
              </w:rPr>
            </w:pPr>
            <w:r>
              <w:rPr>
                <w:rFonts w:ascii="Arial" w:hAnsi="Arial" w:cs="Arial"/>
                <w:sz w:val="18"/>
                <w:szCs w:val="18"/>
                <w:lang w:val="it-IT"/>
              </w:rPr>
              <w:t>4/8</w:t>
            </w:r>
          </w:p>
        </w:tc>
        <w:tc>
          <w:tcPr>
            <w:tcW w:w="236" w:type="dxa"/>
            <w:vAlign w:val="center"/>
          </w:tcPr>
          <w:p w:rsidR="00AF111C" w:rsidRPr="004A0AAA" w:rsidRDefault="00AF111C" w:rsidP="00C869A9">
            <w:pPr>
              <w:spacing w:line="276" w:lineRule="auto"/>
              <w:jc w:val="center"/>
              <w:rPr>
                <w:rFonts w:ascii="Arial" w:hAnsi="Arial" w:cs="Arial"/>
                <w:sz w:val="18"/>
                <w:szCs w:val="18"/>
                <w:lang w:val="it-IT"/>
              </w:rPr>
            </w:pPr>
          </w:p>
        </w:tc>
        <w:tc>
          <w:tcPr>
            <w:tcW w:w="1531" w:type="dxa"/>
            <w:tcBorders>
              <w:top w:val="single" w:sz="4" w:space="0" w:color="auto"/>
              <w:bottom w:val="single" w:sz="4" w:space="0" w:color="auto"/>
            </w:tcBorders>
            <w:vAlign w:val="center"/>
          </w:tcPr>
          <w:p w:rsidR="00AF111C" w:rsidRPr="004A0AAA" w:rsidRDefault="00AF111C" w:rsidP="00C869A9">
            <w:pPr>
              <w:spacing w:line="276" w:lineRule="auto"/>
              <w:jc w:val="center"/>
              <w:rPr>
                <w:rFonts w:ascii="Arial" w:hAnsi="Arial" w:cs="Arial"/>
                <w:sz w:val="18"/>
                <w:szCs w:val="18"/>
                <w:lang w:val="it-IT"/>
              </w:rPr>
            </w:pPr>
            <w:r>
              <w:rPr>
                <w:rFonts w:ascii="Arial" w:hAnsi="Arial" w:cs="Arial"/>
                <w:sz w:val="18"/>
                <w:szCs w:val="18"/>
                <w:lang w:val="it-IT"/>
              </w:rPr>
              <w:t>2.8/1.8/1.2 (4.4)</w:t>
            </w:r>
          </w:p>
        </w:tc>
        <w:tc>
          <w:tcPr>
            <w:tcW w:w="236" w:type="dxa"/>
            <w:vAlign w:val="center"/>
          </w:tcPr>
          <w:p w:rsidR="00AF111C" w:rsidRPr="004A0AAA" w:rsidRDefault="00AF111C" w:rsidP="00C869A9">
            <w:pPr>
              <w:spacing w:line="276" w:lineRule="auto"/>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AF111C" w:rsidRPr="004A0AAA" w:rsidRDefault="00AF111C" w:rsidP="00C869A9">
            <w:pPr>
              <w:spacing w:line="276" w:lineRule="auto"/>
              <w:jc w:val="center"/>
              <w:rPr>
                <w:rFonts w:ascii="Arial" w:hAnsi="Arial" w:cs="Arial"/>
                <w:sz w:val="18"/>
                <w:szCs w:val="18"/>
                <w:lang w:val="it-IT"/>
              </w:rPr>
            </w:pPr>
            <w:r>
              <w:rPr>
                <w:rFonts w:ascii="Arial" w:hAnsi="Arial" w:cs="Arial"/>
                <w:sz w:val="18"/>
                <w:szCs w:val="18"/>
                <w:lang w:val="it-IT"/>
              </w:rPr>
              <w:t>12</w:t>
            </w:r>
          </w:p>
        </w:tc>
        <w:tc>
          <w:tcPr>
            <w:tcW w:w="1077" w:type="dxa"/>
            <w:tcBorders>
              <w:top w:val="single" w:sz="4" w:space="0" w:color="auto"/>
              <w:bottom w:val="single" w:sz="4" w:space="0" w:color="auto"/>
            </w:tcBorders>
            <w:vAlign w:val="center"/>
          </w:tcPr>
          <w:p w:rsidR="00AF111C" w:rsidRDefault="00AF111C" w:rsidP="00C869A9">
            <w:pPr>
              <w:spacing w:line="276" w:lineRule="auto"/>
              <w:jc w:val="center"/>
              <w:rPr>
                <w:rFonts w:ascii="Arial" w:hAnsi="Arial" w:cs="Arial"/>
                <w:sz w:val="18"/>
                <w:szCs w:val="18"/>
                <w:lang w:val="it-IT"/>
              </w:rPr>
            </w:pPr>
            <w:r>
              <w:rPr>
                <w:rFonts w:ascii="Arial" w:hAnsi="Arial" w:cs="Arial"/>
                <w:sz w:val="18"/>
                <w:szCs w:val="18"/>
                <w:lang w:val="it-IT"/>
              </w:rPr>
              <w:t>96</w:t>
            </w:r>
          </w:p>
        </w:tc>
        <w:tc>
          <w:tcPr>
            <w:tcW w:w="236" w:type="dxa"/>
            <w:vAlign w:val="center"/>
          </w:tcPr>
          <w:p w:rsidR="00AF111C" w:rsidRDefault="00AF111C" w:rsidP="00C869A9">
            <w:pPr>
              <w:spacing w:line="276" w:lineRule="auto"/>
              <w:jc w:val="center"/>
              <w:rPr>
                <w:rFonts w:ascii="Arial" w:hAnsi="Arial" w:cs="Arial"/>
                <w:sz w:val="18"/>
                <w:szCs w:val="18"/>
                <w:lang w:val="it-IT"/>
              </w:rPr>
            </w:pPr>
          </w:p>
        </w:tc>
        <w:tc>
          <w:tcPr>
            <w:tcW w:w="1304" w:type="dxa"/>
            <w:tcBorders>
              <w:top w:val="single" w:sz="4" w:space="0" w:color="auto"/>
              <w:bottom w:val="single" w:sz="4" w:space="0" w:color="auto"/>
            </w:tcBorders>
            <w:vAlign w:val="center"/>
          </w:tcPr>
          <w:p w:rsidR="00AF111C" w:rsidRDefault="001B7A0E" w:rsidP="00C869A9">
            <w:pPr>
              <w:spacing w:line="276" w:lineRule="auto"/>
              <w:jc w:val="center"/>
              <w:rPr>
                <w:rFonts w:ascii="Arial" w:hAnsi="Arial" w:cs="Arial"/>
                <w:sz w:val="18"/>
                <w:szCs w:val="18"/>
                <w:lang w:val="it-IT"/>
              </w:rPr>
            </w:pPr>
            <w:r>
              <w:rPr>
                <w:rFonts w:ascii="Arial" w:hAnsi="Arial" w:cs="Arial"/>
                <w:sz w:val="18"/>
                <w:szCs w:val="18"/>
                <w:lang w:val="it-IT"/>
              </w:rPr>
              <w:t>-</w:t>
            </w:r>
          </w:p>
        </w:tc>
      </w:tr>
      <w:tr w:rsidR="00AF111C" w:rsidRPr="00ED2989" w:rsidTr="00CA4BA6">
        <w:trPr>
          <w:trHeight w:val="340"/>
        </w:trPr>
        <w:tc>
          <w:tcPr>
            <w:tcW w:w="250" w:type="dxa"/>
            <w:vAlign w:val="center"/>
          </w:tcPr>
          <w:p w:rsidR="006E1CED" w:rsidRPr="004A0AAA" w:rsidRDefault="006E1CED" w:rsidP="00C869A9">
            <w:pPr>
              <w:spacing w:line="276" w:lineRule="auto"/>
              <w:rPr>
                <w:rFonts w:ascii="Arial" w:hAnsi="Arial" w:cs="Arial"/>
                <w:sz w:val="18"/>
                <w:szCs w:val="18"/>
                <w:lang w:val="it-IT"/>
              </w:rPr>
            </w:pPr>
          </w:p>
        </w:tc>
        <w:tc>
          <w:tcPr>
            <w:tcW w:w="2324" w:type="dxa"/>
            <w:tcBorders>
              <w:top w:val="single" w:sz="4" w:space="0" w:color="auto"/>
              <w:bottom w:val="single" w:sz="4" w:space="0" w:color="auto"/>
            </w:tcBorders>
            <w:vAlign w:val="center"/>
          </w:tcPr>
          <w:p w:rsidR="006E1CED" w:rsidRDefault="006E1CED" w:rsidP="008A77FC">
            <w:pPr>
              <w:spacing w:line="276" w:lineRule="auto"/>
              <w:rPr>
                <w:rFonts w:ascii="Arial" w:hAnsi="Arial" w:cs="Arial"/>
                <w:sz w:val="18"/>
                <w:szCs w:val="18"/>
                <w:lang w:val="it-IT"/>
              </w:rPr>
            </w:pPr>
            <w:r w:rsidRPr="00ED2989">
              <w:rPr>
                <w:rFonts w:ascii="Arial" w:hAnsi="Arial" w:cs="Arial"/>
                <w:bCs/>
                <w:color w:val="262626"/>
                <w:sz w:val="18"/>
                <w:szCs w:val="18"/>
                <w:lang w:val="it-IT" w:eastAsia="de-DE"/>
              </w:rPr>
              <w:t>Intel</w:t>
            </w:r>
            <w:r w:rsidR="004215F1" w:rsidRPr="004215F1">
              <w:rPr>
                <w:rFonts w:ascii="Arial" w:hAnsi="Arial" w:cs="Arial"/>
                <w:bCs/>
                <w:color w:val="262626"/>
                <w:sz w:val="18"/>
                <w:szCs w:val="18"/>
                <w:vertAlign w:val="superscript"/>
                <w:lang w:val="it-IT" w:eastAsia="de-DE"/>
              </w:rPr>
              <w:t>®</w:t>
            </w:r>
            <w:r w:rsidRPr="00ED2989">
              <w:rPr>
                <w:rFonts w:ascii="Arial" w:hAnsi="Arial" w:cs="Arial"/>
                <w:bCs/>
                <w:color w:val="262626"/>
                <w:sz w:val="18"/>
                <w:szCs w:val="18"/>
                <w:lang w:val="it-IT" w:eastAsia="de-DE"/>
              </w:rPr>
              <w:t xml:space="preserve"> Core™ </w:t>
            </w:r>
            <w:r w:rsidRPr="00012B98">
              <w:rPr>
                <w:rFonts w:ascii="Arial" w:hAnsi="Arial" w:cs="Arial"/>
                <w:sz w:val="18"/>
                <w:szCs w:val="18"/>
                <w:lang w:val="it-IT"/>
              </w:rPr>
              <w:t>i7-1185G</w:t>
            </w:r>
            <w:r w:rsidR="00AF111C">
              <w:rPr>
                <w:rFonts w:ascii="Arial" w:hAnsi="Arial" w:cs="Arial"/>
                <w:sz w:val="18"/>
                <w:szCs w:val="18"/>
                <w:lang w:val="it-IT"/>
              </w:rPr>
              <w:t>R</w:t>
            </w:r>
            <w:r w:rsidR="00EB3DE6">
              <w:rPr>
                <w:rFonts w:ascii="Arial" w:hAnsi="Arial" w:cs="Arial"/>
                <w:sz w:val="18"/>
                <w:szCs w:val="18"/>
                <w:lang w:val="it-IT"/>
              </w:rPr>
              <w:t>E</w:t>
            </w:r>
          </w:p>
        </w:tc>
        <w:tc>
          <w:tcPr>
            <w:tcW w:w="283" w:type="dxa"/>
            <w:vAlign w:val="center"/>
          </w:tcPr>
          <w:p w:rsidR="006E1CED" w:rsidRPr="004A0AAA" w:rsidRDefault="006E1CED" w:rsidP="00C869A9">
            <w:pPr>
              <w:spacing w:line="276" w:lineRule="auto"/>
              <w:rPr>
                <w:rFonts w:ascii="Arial" w:hAnsi="Arial" w:cs="Arial"/>
                <w:sz w:val="18"/>
                <w:szCs w:val="18"/>
                <w:lang w:val="it-IT"/>
              </w:rPr>
            </w:pPr>
          </w:p>
        </w:tc>
        <w:tc>
          <w:tcPr>
            <w:tcW w:w="964" w:type="dxa"/>
            <w:tcBorders>
              <w:top w:val="single" w:sz="4" w:space="0" w:color="auto"/>
              <w:bottom w:val="single" w:sz="4" w:space="0" w:color="auto"/>
            </w:tcBorders>
            <w:vAlign w:val="center"/>
          </w:tcPr>
          <w:p w:rsidR="006E1CED" w:rsidRPr="004A0AAA" w:rsidRDefault="006E1CED" w:rsidP="00C869A9">
            <w:pPr>
              <w:spacing w:line="276" w:lineRule="auto"/>
              <w:jc w:val="center"/>
              <w:rPr>
                <w:rFonts w:ascii="Arial" w:hAnsi="Arial" w:cs="Arial"/>
                <w:sz w:val="18"/>
                <w:szCs w:val="18"/>
                <w:lang w:val="it-IT"/>
              </w:rPr>
            </w:pPr>
            <w:r>
              <w:rPr>
                <w:rFonts w:ascii="Arial" w:hAnsi="Arial" w:cs="Arial"/>
                <w:sz w:val="18"/>
                <w:szCs w:val="18"/>
                <w:lang w:val="it-IT"/>
              </w:rPr>
              <w:t>4/8</w:t>
            </w:r>
          </w:p>
        </w:tc>
        <w:tc>
          <w:tcPr>
            <w:tcW w:w="236" w:type="dxa"/>
            <w:vAlign w:val="center"/>
          </w:tcPr>
          <w:p w:rsidR="006E1CED" w:rsidRPr="004A0AAA" w:rsidRDefault="006E1CED" w:rsidP="00C869A9">
            <w:pPr>
              <w:spacing w:line="276" w:lineRule="auto"/>
              <w:jc w:val="center"/>
              <w:rPr>
                <w:rFonts w:ascii="Arial" w:hAnsi="Arial" w:cs="Arial"/>
                <w:sz w:val="18"/>
                <w:szCs w:val="18"/>
                <w:lang w:val="it-IT"/>
              </w:rPr>
            </w:pPr>
          </w:p>
        </w:tc>
        <w:tc>
          <w:tcPr>
            <w:tcW w:w="1531" w:type="dxa"/>
            <w:tcBorders>
              <w:top w:val="single" w:sz="4" w:space="0" w:color="auto"/>
              <w:bottom w:val="single" w:sz="4" w:space="0" w:color="auto"/>
            </w:tcBorders>
            <w:vAlign w:val="center"/>
          </w:tcPr>
          <w:p w:rsidR="006E1CED" w:rsidRPr="004A0AAA" w:rsidRDefault="006E1CED" w:rsidP="00C869A9">
            <w:pPr>
              <w:spacing w:line="276" w:lineRule="auto"/>
              <w:jc w:val="center"/>
              <w:rPr>
                <w:rFonts w:ascii="Arial" w:hAnsi="Arial" w:cs="Arial"/>
                <w:sz w:val="18"/>
                <w:szCs w:val="18"/>
                <w:lang w:val="it-IT"/>
              </w:rPr>
            </w:pPr>
            <w:r>
              <w:rPr>
                <w:rFonts w:ascii="Arial" w:hAnsi="Arial" w:cs="Arial"/>
                <w:sz w:val="18"/>
                <w:szCs w:val="18"/>
                <w:lang w:val="it-IT"/>
              </w:rPr>
              <w:t>2.8/1.8/1.2 (4.4)</w:t>
            </w:r>
          </w:p>
        </w:tc>
        <w:tc>
          <w:tcPr>
            <w:tcW w:w="236" w:type="dxa"/>
            <w:vAlign w:val="center"/>
          </w:tcPr>
          <w:p w:rsidR="006E1CED" w:rsidRPr="004A0AAA" w:rsidRDefault="006E1CED" w:rsidP="00C869A9">
            <w:pPr>
              <w:spacing w:line="276" w:lineRule="auto"/>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6E1CED" w:rsidRPr="004A0AAA" w:rsidRDefault="006E1CED" w:rsidP="00C869A9">
            <w:pPr>
              <w:spacing w:line="276" w:lineRule="auto"/>
              <w:jc w:val="center"/>
              <w:rPr>
                <w:rFonts w:ascii="Arial" w:hAnsi="Arial" w:cs="Arial"/>
                <w:sz w:val="18"/>
                <w:szCs w:val="18"/>
                <w:lang w:val="it-IT"/>
              </w:rPr>
            </w:pPr>
            <w:r>
              <w:rPr>
                <w:rFonts w:ascii="Arial" w:hAnsi="Arial" w:cs="Arial"/>
                <w:sz w:val="18"/>
                <w:szCs w:val="18"/>
                <w:lang w:val="it-IT"/>
              </w:rPr>
              <w:t>12</w:t>
            </w:r>
          </w:p>
        </w:tc>
        <w:tc>
          <w:tcPr>
            <w:tcW w:w="1077" w:type="dxa"/>
            <w:tcBorders>
              <w:top w:val="single" w:sz="4" w:space="0" w:color="auto"/>
              <w:bottom w:val="single" w:sz="4" w:space="0" w:color="auto"/>
            </w:tcBorders>
            <w:vAlign w:val="center"/>
          </w:tcPr>
          <w:p w:rsidR="006E1CED" w:rsidRDefault="006E1CED" w:rsidP="00C869A9">
            <w:pPr>
              <w:spacing w:line="276" w:lineRule="auto"/>
              <w:jc w:val="center"/>
              <w:rPr>
                <w:rFonts w:ascii="Arial" w:hAnsi="Arial" w:cs="Arial"/>
                <w:sz w:val="18"/>
                <w:szCs w:val="18"/>
                <w:lang w:val="it-IT"/>
              </w:rPr>
            </w:pPr>
            <w:r>
              <w:rPr>
                <w:rFonts w:ascii="Arial" w:hAnsi="Arial" w:cs="Arial"/>
                <w:sz w:val="18"/>
                <w:szCs w:val="18"/>
                <w:lang w:val="it-IT"/>
              </w:rPr>
              <w:t>96</w:t>
            </w:r>
          </w:p>
        </w:tc>
        <w:tc>
          <w:tcPr>
            <w:tcW w:w="236" w:type="dxa"/>
            <w:vAlign w:val="center"/>
          </w:tcPr>
          <w:p w:rsidR="006E1CED" w:rsidRDefault="006E1CED" w:rsidP="00C869A9">
            <w:pPr>
              <w:spacing w:line="276" w:lineRule="auto"/>
              <w:jc w:val="center"/>
              <w:rPr>
                <w:rFonts w:ascii="Arial" w:hAnsi="Arial" w:cs="Arial"/>
                <w:sz w:val="18"/>
                <w:szCs w:val="18"/>
                <w:lang w:val="it-IT"/>
              </w:rPr>
            </w:pPr>
          </w:p>
        </w:tc>
        <w:tc>
          <w:tcPr>
            <w:tcW w:w="1304" w:type="dxa"/>
            <w:tcBorders>
              <w:top w:val="single" w:sz="4" w:space="0" w:color="auto"/>
              <w:bottom w:val="single" w:sz="4" w:space="0" w:color="auto"/>
            </w:tcBorders>
            <w:vAlign w:val="center"/>
          </w:tcPr>
          <w:p w:rsidR="006E1CED" w:rsidRDefault="001B7A0E" w:rsidP="001B7A0E">
            <w:pPr>
              <w:spacing w:line="276" w:lineRule="auto"/>
              <w:jc w:val="center"/>
              <w:rPr>
                <w:rFonts w:ascii="Arial" w:hAnsi="Arial" w:cs="Arial"/>
                <w:sz w:val="18"/>
                <w:szCs w:val="18"/>
                <w:lang w:val="it-IT"/>
              </w:rPr>
            </w:pPr>
            <w:r>
              <w:rPr>
                <w:rFonts w:ascii="Arial" w:hAnsi="Arial" w:cs="Arial"/>
                <w:sz w:val="18"/>
                <w:szCs w:val="18"/>
                <w:lang w:val="it-IT"/>
              </w:rPr>
              <w:t>yes</w:t>
            </w:r>
          </w:p>
        </w:tc>
      </w:tr>
      <w:tr w:rsidR="00AF111C" w:rsidRPr="00012B98" w:rsidTr="00CA4BA6">
        <w:trPr>
          <w:trHeight w:val="340"/>
        </w:trPr>
        <w:tc>
          <w:tcPr>
            <w:tcW w:w="250" w:type="dxa"/>
            <w:vAlign w:val="center"/>
          </w:tcPr>
          <w:p w:rsidR="006E1CED" w:rsidRPr="004A0AAA" w:rsidRDefault="006E1CED" w:rsidP="00C869A9">
            <w:pPr>
              <w:spacing w:line="276" w:lineRule="auto"/>
              <w:rPr>
                <w:rFonts w:ascii="Arial" w:hAnsi="Arial" w:cs="Arial"/>
                <w:sz w:val="18"/>
                <w:szCs w:val="18"/>
                <w:lang w:val="it-IT"/>
              </w:rPr>
            </w:pPr>
          </w:p>
        </w:tc>
        <w:tc>
          <w:tcPr>
            <w:tcW w:w="2324" w:type="dxa"/>
            <w:tcBorders>
              <w:top w:val="single" w:sz="4" w:space="0" w:color="auto"/>
              <w:bottom w:val="single" w:sz="4" w:space="0" w:color="auto"/>
            </w:tcBorders>
            <w:vAlign w:val="center"/>
          </w:tcPr>
          <w:p w:rsidR="006E1CED" w:rsidRDefault="006E1CED" w:rsidP="004215F1">
            <w:pPr>
              <w:spacing w:line="276" w:lineRule="auto"/>
              <w:rPr>
                <w:rFonts w:ascii="Arial" w:hAnsi="Arial" w:cs="Arial"/>
                <w:bCs/>
                <w:color w:val="262626"/>
                <w:sz w:val="18"/>
                <w:szCs w:val="18"/>
                <w:lang w:val="it-IT" w:eastAsia="de-DE"/>
              </w:rPr>
            </w:pPr>
            <w:r w:rsidRPr="00ED2989">
              <w:rPr>
                <w:rFonts w:ascii="Arial" w:hAnsi="Arial" w:cs="Arial"/>
                <w:bCs/>
                <w:color w:val="262626"/>
                <w:sz w:val="18"/>
                <w:szCs w:val="18"/>
                <w:lang w:val="it-IT" w:eastAsia="de-DE"/>
              </w:rPr>
              <w:t>Intel</w:t>
            </w:r>
            <w:r w:rsidR="004215F1" w:rsidRPr="004215F1">
              <w:rPr>
                <w:rFonts w:ascii="Arial" w:hAnsi="Arial" w:cs="Arial"/>
                <w:bCs/>
                <w:color w:val="262626"/>
                <w:sz w:val="18"/>
                <w:szCs w:val="18"/>
                <w:vertAlign w:val="superscript"/>
                <w:lang w:val="it-IT" w:eastAsia="de-DE"/>
              </w:rPr>
              <w:t>®</w:t>
            </w:r>
            <w:r w:rsidRPr="00ED2989">
              <w:rPr>
                <w:rFonts w:ascii="Arial" w:hAnsi="Arial" w:cs="Arial"/>
                <w:bCs/>
                <w:color w:val="262626"/>
                <w:sz w:val="18"/>
                <w:szCs w:val="18"/>
                <w:lang w:val="it-IT" w:eastAsia="de-DE"/>
              </w:rPr>
              <w:t xml:space="preserve"> Core™ </w:t>
            </w:r>
            <w:r w:rsidRPr="00012B98">
              <w:rPr>
                <w:rFonts w:ascii="Arial" w:hAnsi="Arial" w:cs="Arial"/>
                <w:bCs/>
                <w:color w:val="262626"/>
                <w:sz w:val="18"/>
                <w:szCs w:val="18"/>
                <w:lang w:val="it-IT" w:eastAsia="de-DE"/>
              </w:rPr>
              <w:t>i5-1145G7E</w:t>
            </w:r>
          </w:p>
        </w:tc>
        <w:tc>
          <w:tcPr>
            <w:tcW w:w="283" w:type="dxa"/>
            <w:vAlign w:val="center"/>
          </w:tcPr>
          <w:p w:rsidR="006E1CED" w:rsidRPr="004A0AAA" w:rsidRDefault="006E1CED" w:rsidP="00C869A9">
            <w:pPr>
              <w:spacing w:line="276" w:lineRule="auto"/>
              <w:rPr>
                <w:rFonts w:ascii="Arial" w:hAnsi="Arial" w:cs="Arial"/>
                <w:sz w:val="18"/>
                <w:szCs w:val="18"/>
                <w:lang w:val="it-IT"/>
              </w:rPr>
            </w:pPr>
          </w:p>
        </w:tc>
        <w:tc>
          <w:tcPr>
            <w:tcW w:w="964" w:type="dxa"/>
            <w:tcBorders>
              <w:top w:val="single" w:sz="4" w:space="0" w:color="auto"/>
              <w:bottom w:val="single" w:sz="4" w:space="0" w:color="auto"/>
            </w:tcBorders>
            <w:vAlign w:val="center"/>
          </w:tcPr>
          <w:p w:rsidR="006E1CED" w:rsidRDefault="006E1CED" w:rsidP="00C869A9">
            <w:pPr>
              <w:spacing w:line="276" w:lineRule="auto"/>
              <w:jc w:val="center"/>
              <w:rPr>
                <w:rFonts w:ascii="Arial" w:hAnsi="Arial" w:cs="Arial"/>
                <w:bCs/>
                <w:color w:val="262626"/>
                <w:sz w:val="18"/>
                <w:szCs w:val="18"/>
                <w:lang w:val="it-IT" w:eastAsia="de-DE"/>
              </w:rPr>
            </w:pPr>
            <w:r>
              <w:rPr>
                <w:rFonts w:ascii="Arial" w:hAnsi="Arial" w:cs="Arial"/>
                <w:bCs/>
                <w:color w:val="262626"/>
                <w:sz w:val="18"/>
                <w:szCs w:val="18"/>
                <w:lang w:val="it-IT" w:eastAsia="de-DE"/>
              </w:rPr>
              <w:t>4/8</w:t>
            </w:r>
          </w:p>
        </w:tc>
        <w:tc>
          <w:tcPr>
            <w:tcW w:w="236" w:type="dxa"/>
            <w:vAlign w:val="center"/>
          </w:tcPr>
          <w:p w:rsidR="006E1CED" w:rsidRPr="004A0AAA" w:rsidRDefault="006E1CED" w:rsidP="00C869A9">
            <w:pPr>
              <w:spacing w:line="276" w:lineRule="auto"/>
              <w:jc w:val="center"/>
              <w:rPr>
                <w:rFonts w:ascii="Arial" w:hAnsi="Arial" w:cs="Arial"/>
                <w:bCs/>
                <w:color w:val="262626"/>
                <w:sz w:val="18"/>
                <w:szCs w:val="18"/>
                <w:lang w:val="it-IT" w:eastAsia="de-DE"/>
              </w:rPr>
            </w:pPr>
          </w:p>
        </w:tc>
        <w:tc>
          <w:tcPr>
            <w:tcW w:w="1531" w:type="dxa"/>
            <w:tcBorders>
              <w:top w:val="single" w:sz="4" w:space="0" w:color="auto"/>
              <w:bottom w:val="single" w:sz="4" w:space="0" w:color="auto"/>
            </w:tcBorders>
            <w:vAlign w:val="center"/>
          </w:tcPr>
          <w:p w:rsidR="006E1CED" w:rsidRDefault="006E1CED" w:rsidP="00C869A9">
            <w:pPr>
              <w:spacing w:line="360" w:lineRule="auto"/>
              <w:jc w:val="center"/>
              <w:rPr>
                <w:rFonts w:ascii="Arial" w:hAnsi="Arial" w:cs="Arial"/>
                <w:bCs/>
                <w:color w:val="262626"/>
                <w:sz w:val="18"/>
                <w:szCs w:val="18"/>
                <w:lang w:val="it-IT" w:eastAsia="de-DE"/>
              </w:rPr>
            </w:pPr>
            <w:r>
              <w:rPr>
                <w:rFonts w:ascii="Arial" w:hAnsi="Arial" w:cs="Arial"/>
                <w:bCs/>
                <w:color w:val="262626"/>
                <w:sz w:val="18"/>
                <w:szCs w:val="18"/>
                <w:lang w:val="it-IT" w:eastAsia="de-DE"/>
              </w:rPr>
              <w:t>2.6/1.5/1.1 (4.1)</w:t>
            </w:r>
          </w:p>
        </w:tc>
        <w:tc>
          <w:tcPr>
            <w:tcW w:w="236" w:type="dxa"/>
            <w:vAlign w:val="center"/>
          </w:tcPr>
          <w:p w:rsidR="006E1CED" w:rsidRPr="004A0AAA" w:rsidRDefault="006E1CED" w:rsidP="00C869A9">
            <w:pPr>
              <w:spacing w:line="276" w:lineRule="auto"/>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6E1CED" w:rsidRDefault="006E1CED" w:rsidP="00C869A9">
            <w:pPr>
              <w:spacing w:line="360" w:lineRule="auto"/>
              <w:jc w:val="center"/>
              <w:rPr>
                <w:rFonts w:ascii="Arial" w:hAnsi="Arial" w:cs="Arial"/>
                <w:bCs/>
                <w:color w:val="262626"/>
                <w:sz w:val="18"/>
                <w:szCs w:val="18"/>
                <w:lang w:val="it-IT" w:eastAsia="de-DE"/>
              </w:rPr>
            </w:pPr>
            <w:r>
              <w:rPr>
                <w:rFonts w:ascii="Arial" w:hAnsi="Arial" w:cs="Arial"/>
                <w:bCs/>
                <w:color w:val="262626"/>
                <w:sz w:val="18"/>
                <w:szCs w:val="18"/>
                <w:lang w:val="it-IT" w:eastAsia="de-DE"/>
              </w:rPr>
              <w:t>8</w:t>
            </w:r>
          </w:p>
        </w:tc>
        <w:tc>
          <w:tcPr>
            <w:tcW w:w="1077" w:type="dxa"/>
            <w:tcBorders>
              <w:top w:val="single" w:sz="4" w:space="0" w:color="auto"/>
              <w:bottom w:val="single" w:sz="4" w:space="0" w:color="auto"/>
            </w:tcBorders>
            <w:vAlign w:val="center"/>
          </w:tcPr>
          <w:p w:rsidR="006E1CED" w:rsidRDefault="006E1CED" w:rsidP="00C869A9">
            <w:pPr>
              <w:spacing w:line="360" w:lineRule="auto"/>
              <w:jc w:val="center"/>
              <w:rPr>
                <w:rFonts w:ascii="Arial" w:hAnsi="Arial" w:cs="Arial"/>
                <w:bCs/>
                <w:color w:val="262626"/>
                <w:sz w:val="18"/>
                <w:szCs w:val="18"/>
                <w:lang w:val="it-IT" w:eastAsia="de-DE"/>
              </w:rPr>
            </w:pPr>
            <w:r>
              <w:rPr>
                <w:rFonts w:ascii="Arial" w:hAnsi="Arial" w:cs="Arial"/>
                <w:bCs/>
                <w:color w:val="262626"/>
                <w:sz w:val="18"/>
                <w:szCs w:val="18"/>
                <w:lang w:val="it-IT" w:eastAsia="de-DE"/>
              </w:rPr>
              <w:t>80</w:t>
            </w:r>
          </w:p>
        </w:tc>
        <w:tc>
          <w:tcPr>
            <w:tcW w:w="236" w:type="dxa"/>
            <w:vAlign w:val="center"/>
          </w:tcPr>
          <w:p w:rsidR="006E1CED" w:rsidRDefault="006E1CED" w:rsidP="00C869A9">
            <w:pPr>
              <w:spacing w:line="360" w:lineRule="auto"/>
              <w:jc w:val="center"/>
              <w:rPr>
                <w:rFonts w:ascii="Arial" w:hAnsi="Arial" w:cs="Arial"/>
                <w:bCs/>
                <w:color w:val="262626"/>
                <w:sz w:val="18"/>
                <w:szCs w:val="18"/>
                <w:lang w:val="it-IT" w:eastAsia="de-DE"/>
              </w:rPr>
            </w:pPr>
          </w:p>
        </w:tc>
        <w:tc>
          <w:tcPr>
            <w:tcW w:w="1304" w:type="dxa"/>
            <w:tcBorders>
              <w:top w:val="single" w:sz="4" w:space="0" w:color="auto"/>
              <w:bottom w:val="single" w:sz="4" w:space="0" w:color="auto"/>
            </w:tcBorders>
            <w:vAlign w:val="center"/>
          </w:tcPr>
          <w:p w:rsidR="006E1CED" w:rsidRDefault="001B7A0E" w:rsidP="00C869A9">
            <w:pPr>
              <w:spacing w:line="360" w:lineRule="auto"/>
              <w:jc w:val="center"/>
              <w:rPr>
                <w:rFonts w:ascii="Arial" w:hAnsi="Arial" w:cs="Arial"/>
                <w:bCs/>
                <w:color w:val="262626"/>
                <w:sz w:val="18"/>
                <w:szCs w:val="18"/>
                <w:lang w:val="it-IT" w:eastAsia="de-DE"/>
              </w:rPr>
            </w:pPr>
            <w:r>
              <w:rPr>
                <w:rFonts w:ascii="Arial" w:hAnsi="Arial" w:cs="Arial"/>
                <w:sz w:val="18"/>
                <w:szCs w:val="18"/>
                <w:lang w:val="it-IT"/>
              </w:rPr>
              <w:t>-</w:t>
            </w:r>
          </w:p>
        </w:tc>
      </w:tr>
      <w:tr w:rsidR="0022107F" w:rsidRPr="00012B98" w:rsidTr="00CA4BA6">
        <w:trPr>
          <w:trHeight w:val="340"/>
        </w:trPr>
        <w:tc>
          <w:tcPr>
            <w:tcW w:w="250" w:type="dxa"/>
            <w:vAlign w:val="center"/>
          </w:tcPr>
          <w:p w:rsidR="0022107F" w:rsidRPr="004A0AAA" w:rsidRDefault="0022107F" w:rsidP="00C869A9">
            <w:pPr>
              <w:spacing w:line="276" w:lineRule="auto"/>
              <w:rPr>
                <w:rFonts w:ascii="Arial" w:hAnsi="Arial" w:cs="Arial"/>
                <w:sz w:val="18"/>
                <w:szCs w:val="18"/>
                <w:lang w:val="it-IT"/>
              </w:rPr>
            </w:pPr>
          </w:p>
        </w:tc>
        <w:tc>
          <w:tcPr>
            <w:tcW w:w="2324" w:type="dxa"/>
            <w:tcBorders>
              <w:top w:val="single" w:sz="4" w:space="0" w:color="auto"/>
              <w:bottom w:val="single" w:sz="4" w:space="0" w:color="auto"/>
            </w:tcBorders>
            <w:vAlign w:val="center"/>
          </w:tcPr>
          <w:p w:rsidR="0022107F" w:rsidRDefault="0022107F" w:rsidP="004215F1">
            <w:pPr>
              <w:spacing w:line="276" w:lineRule="auto"/>
              <w:rPr>
                <w:rFonts w:ascii="Arial" w:hAnsi="Arial" w:cs="Arial"/>
                <w:bCs/>
                <w:color w:val="262626"/>
                <w:sz w:val="18"/>
                <w:szCs w:val="18"/>
                <w:lang w:val="it-IT" w:eastAsia="de-DE"/>
              </w:rPr>
            </w:pPr>
            <w:r w:rsidRPr="00ED2989">
              <w:rPr>
                <w:rFonts w:ascii="Arial" w:hAnsi="Arial" w:cs="Arial"/>
                <w:bCs/>
                <w:color w:val="262626"/>
                <w:sz w:val="18"/>
                <w:szCs w:val="18"/>
                <w:lang w:val="it-IT" w:eastAsia="de-DE"/>
              </w:rPr>
              <w:t>Intel</w:t>
            </w:r>
            <w:r w:rsidR="004215F1" w:rsidRPr="004215F1">
              <w:rPr>
                <w:rFonts w:ascii="Arial" w:hAnsi="Arial" w:cs="Arial"/>
                <w:bCs/>
                <w:color w:val="262626"/>
                <w:sz w:val="18"/>
                <w:szCs w:val="18"/>
                <w:vertAlign w:val="superscript"/>
                <w:lang w:val="it-IT" w:eastAsia="de-DE"/>
              </w:rPr>
              <w:t>®</w:t>
            </w:r>
            <w:r w:rsidRPr="00ED2989">
              <w:rPr>
                <w:rFonts w:ascii="Arial" w:hAnsi="Arial" w:cs="Arial"/>
                <w:bCs/>
                <w:color w:val="262626"/>
                <w:sz w:val="18"/>
                <w:szCs w:val="18"/>
                <w:lang w:val="it-IT" w:eastAsia="de-DE"/>
              </w:rPr>
              <w:t xml:space="preserve"> Core™ </w:t>
            </w:r>
            <w:r w:rsidRPr="00012B98">
              <w:rPr>
                <w:rFonts w:ascii="Arial" w:hAnsi="Arial" w:cs="Arial"/>
                <w:bCs/>
                <w:color w:val="262626"/>
                <w:sz w:val="18"/>
                <w:szCs w:val="18"/>
                <w:lang w:val="it-IT" w:eastAsia="de-DE"/>
              </w:rPr>
              <w:t>i5-1145G</w:t>
            </w:r>
            <w:r w:rsidR="00EB3DE6">
              <w:rPr>
                <w:rFonts w:ascii="Arial" w:hAnsi="Arial" w:cs="Arial"/>
                <w:bCs/>
                <w:color w:val="262626"/>
                <w:sz w:val="18"/>
                <w:szCs w:val="18"/>
                <w:lang w:val="it-IT" w:eastAsia="de-DE"/>
              </w:rPr>
              <w:t>R</w:t>
            </w:r>
            <w:r w:rsidRPr="00012B98">
              <w:rPr>
                <w:rFonts w:ascii="Arial" w:hAnsi="Arial" w:cs="Arial"/>
                <w:bCs/>
                <w:color w:val="262626"/>
                <w:sz w:val="18"/>
                <w:szCs w:val="18"/>
                <w:lang w:val="it-IT" w:eastAsia="de-DE"/>
              </w:rPr>
              <w:t>E</w:t>
            </w:r>
          </w:p>
        </w:tc>
        <w:tc>
          <w:tcPr>
            <w:tcW w:w="283" w:type="dxa"/>
            <w:vAlign w:val="center"/>
          </w:tcPr>
          <w:p w:rsidR="0022107F" w:rsidRPr="004A0AAA" w:rsidRDefault="0022107F" w:rsidP="00C869A9">
            <w:pPr>
              <w:spacing w:line="276" w:lineRule="auto"/>
              <w:rPr>
                <w:rFonts w:ascii="Arial" w:hAnsi="Arial" w:cs="Arial"/>
                <w:sz w:val="18"/>
                <w:szCs w:val="18"/>
                <w:lang w:val="it-IT"/>
              </w:rPr>
            </w:pPr>
          </w:p>
        </w:tc>
        <w:tc>
          <w:tcPr>
            <w:tcW w:w="964" w:type="dxa"/>
            <w:tcBorders>
              <w:top w:val="single" w:sz="4" w:space="0" w:color="auto"/>
              <w:bottom w:val="single" w:sz="4" w:space="0" w:color="auto"/>
            </w:tcBorders>
            <w:vAlign w:val="center"/>
          </w:tcPr>
          <w:p w:rsidR="0022107F" w:rsidRDefault="0022107F" w:rsidP="00C869A9">
            <w:pPr>
              <w:spacing w:line="276" w:lineRule="auto"/>
              <w:jc w:val="center"/>
              <w:rPr>
                <w:rFonts w:ascii="Arial" w:hAnsi="Arial" w:cs="Arial"/>
                <w:bCs/>
                <w:color w:val="262626"/>
                <w:sz w:val="18"/>
                <w:szCs w:val="18"/>
                <w:lang w:val="it-IT" w:eastAsia="de-DE"/>
              </w:rPr>
            </w:pPr>
            <w:r>
              <w:rPr>
                <w:rFonts w:ascii="Arial" w:hAnsi="Arial" w:cs="Arial"/>
                <w:bCs/>
                <w:color w:val="262626"/>
                <w:sz w:val="18"/>
                <w:szCs w:val="18"/>
                <w:lang w:val="it-IT" w:eastAsia="de-DE"/>
              </w:rPr>
              <w:t>4/8</w:t>
            </w:r>
          </w:p>
        </w:tc>
        <w:tc>
          <w:tcPr>
            <w:tcW w:w="236" w:type="dxa"/>
            <w:vAlign w:val="center"/>
          </w:tcPr>
          <w:p w:rsidR="0022107F" w:rsidRPr="004A0AAA" w:rsidRDefault="0022107F" w:rsidP="00C869A9">
            <w:pPr>
              <w:spacing w:line="276" w:lineRule="auto"/>
              <w:jc w:val="center"/>
              <w:rPr>
                <w:rFonts w:ascii="Arial" w:hAnsi="Arial" w:cs="Arial"/>
                <w:bCs/>
                <w:color w:val="262626"/>
                <w:sz w:val="18"/>
                <w:szCs w:val="18"/>
                <w:lang w:val="it-IT" w:eastAsia="de-DE"/>
              </w:rPr>
            </w:pPr>
          </w:p>
        </w:tc>
        <w:tc>
          <w:tcPr>
            <w:tcW w:w="1531" w:type="dxa"/>
            <w:tcBorders>
              <w:top w:val="single" w:sz="4" w:space="0" w:color="auto"/>
              <w:bottom w:val="single" w:sz="4" w:space="0" w:color="auto"/>
            </w:tcBorders>
            <w:vAlign w:val="center"/>
          </w:tcPr>
          <w:p w:rsidR="0022107F" w:rsidRDefault="0022107F" w:rsidP="00C869A9">
            <w:pPr>
              <w:spacing w:line="360" w:lineRule="auto"/>
              <w:jc w:val="center"/>
              <w:rPr>
                <w:rFonts w:ascii="Arial" w:hAnsi="Arial" w:cs="Arial"/>
                <w:bCs/>
                <w:color w:val="262626"/>
                <w:sz w:val="18"/>
                <w:szCs w:val="18"/>
                <w:lang w:val="it-IT" w:eastAsia="de-DE"/>
              </w:rPr>
            </w:pPr>
            <w:r>
              <w:rPr>
                <w:rFonts w:ascii="Arial" w:hAnsi="Arial" w:cs="Arial"/>
                <w:bCs/>
                <w:color w:val="262626"/>
                <w:sz w:val="18"/>
                <w:szCs w:val="18"/>
                <w:lang w:val="it-IT" w:eastAsia="de-DE"/>
              </w:rPr>
              <w:t>2.6/1.5/1.1 (4.1)</w:t>
            </w:r>
          </w:p>
        </w:tc>
        <w:tc>
          <w:tcPr>
            <w:tcW w:w="236" w:type="dxa"/>
            <w:vAlign w:val="center"/>
          </w:tcPr>
          <w:p w:rsidR="0022107F" w:rsidRPr="004A0AAA" w:rsidRDefault="0022107F" w:rsidP="00C869A9">
            <w:pPr>
              <w:spacing w:line="276" w:lineRule="auto"/>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22107F" w:rsidRDefault="0022107F" w:rsidP="00C869A9">
            <w:pPr>
              <w:spacing w:line="360" w:lineRule="auto"/>
              <w:jc w:val="center"/>
              <w:rPr>
                <w:rFonts w:ascii="Arial" w:hAnsi="Arial" w:cs="Arial"/>
                <w:bCs/>
                <w:color w:val="262626"/>
                <w:sz w:val="18"/>
                <w:szCs w:val="18"/>
                <w:lang w:val="it-IT" w:eastAsia="de-DE"/>
              </w:rPr>
            </w:pPr>
            <w:r>
              <w:rPr>
                <w:rFonts w:ascii="Arial" w:hAnsi="Arial" w:cs="Arial"/>
                <w:bCs/>
                <w:color w:val="262626"/>
                <w:sz w:val="18"/>
                <w:szCs w:val="18"/>
                <w:lang w:val="it-IT" w:eastAsia="de-DE"/>
              </w:rPr>
              <w:t>8</w:t>
            </w:r>
          </w:p>
        </w:tc>
        <w:tc>
          <w:tcPr>
            <w:tcW w:w="1077" w:type="dxa"/>
            <w:tcBorders>
              <w:top w:val="single" w:sz="4" w:space="0" w:color="auto"/>
              <w:bottom w:val="single" w:sz="4" w:space="0" w:color="auto"/>
            </w:tcBorders>
            <w:vAlign w:val="center"/>
          </w:tcPr>
          <w:p w:rsidR="0022107F" w:rsidRDefault="0022107F" w:rsidP="00C869A9">
            <w:pPr>
              <w:spacing w:line="360" w:lineRule="auto"/>
              <w:jc w:val="center"/>
              <w:rPr>
                <w:rFonts w:ascii="Arial" w:hAnsi="Arial" w:cs="Arial"/>
                <w:bCs/>
                <w:color w:val="262626"/>
                <w:sz w:val="18"/>
                <w:szCs w:val="18"/>
                <w:lang w:val="it-IT" w:eastAsia="de-DE"/>
              </w:rPr>
            </w:pPr>
            <w:r>
              <w:rPr>
                <w:rFonts w:ascii="Arial" w:hAnsi="Arial" w:cs="Arial"/>
                <w:bCs/>
                <w:color w:val="262626"/>
                <w:sz w:val="18"/>
                <w:szCs w:val="18"/>
                <w:lang w:val="it-IT" w:eastAsia="de-DE"/>
              </w:rPr>
              <w:t>80</w:t>
            </w:r>
          </w:p>
        </w:tc>
        <w:tc>
          <w:tcPr>
            <w:tcW w:w="236" w:type="dxa"/>
            <w:vAlign w:val="center"/>
          </w:tcPr>
          <w:p w:rsidR="0022107F" w:rsidRDefault="0022107F" w:rsidP="00C869A9">
            <w:pPr>
              <w:spacing w:line="360" w:lineRule="auto"/>
              <w:jc w:val="center"/>
              <w:rPr>
                <w:rFonts w:ascii="Arial" w:hAnsi="Arial" w:cs="Arial"/>
                <w:bCs/>
                <w:color w:val="262626"/>
                <w:sz w:val="18"/>
                <w:szCs w:val="18"/>
                <w:lang w:val="it-IT" w:eastAsia="de-DE"/>
              </w:rPr>
            </w:pPr>
          </w:p>
        </w:tc>
        <w:tc>
          <w:tcPr>
            <w:tcW w:w="1304" w:type="dxa"/>
            <w:tcBorders>
              <w:top w:val="single" w:sz="4" w:space="0" w:color="auto"/>
              <w:bottom w:val="single" w:sz="4" w:space="0" w:color="auto"/>
            </w:tcBorders>
            <w:vAlign w:val="center"/>
          </w:tcPr>
          <w:p w:rsidR="0022107F" w:rsidRDefault="001B7A0E" w:rsidP="00C869A9">
            <w:pPr>
              <w:spacing w:line="360" w:lineRule="auto"/>
              <w:jc w:val="center"/>
              <w:rPr>
                <w:rFonts w:ascii="Arial" w:hAnsi="Arial" w:cs="Arial"/>
                <w:bCs/>
                <w:color w:val="262626"/>
                <w:sz w:val="18"/>
                <w:szCs w:val="18"/>
                <w:lang w:val="it-IT" w:eastAsia="de-DE"/>
              </w:rPr>
            </w:pPr>
            <w:r>
              <w:rPr>
                <w:rFonts w:ascii="Arial" w:hAnsi="Arial" w:cs="Arial"/>
                <w:sz w:val="18"/>
                <w:szCs w:val="18"/>
                <w:lang w:val="it-IT"/>
              </w:rPr>
              <w:t>yes</w:t>
            </w:r>
          </w:p>
        </w:tc>
      </w:tr>
      <w:tr w:rsidR="00AF111C" w:rsidRPr="00012B98" w:rsidTr="00CA4BA6">
        <w:trPr>
          <w:trHeight w:val="340"/>
        </w:trPr>
        <w:tc>
          <w:tcPr>
            <w:tcW w:w="250" w:type="dxa"/>
            <w:vAlign w:val="center"/>
          </w:tcPr>
          <w:p w:rsidR="006E1CED" w:rsidRPr="004A0AAA" w:rsidRDefault="006E1CED" w:rsidP="00C869A9">
            <w:pPr>
              <w:spacing w:line="276" w:lineRule="auto"/>
              <w:rPr>
                <w:rFonts w:ascii="Arial" w:hAnsi="Arial" w:cs="Arial"/>
                <w:sz w:val="18"/>
                <w:szCs w:val="18"/>
                <w:lang w:val="it-IT"/>
              </w:rPr>
            </w:pPr>
          </w:p>
        </w:tc>
        <w:tc>
          <w:tcPr>
            <w:tcW w:w="2324" w:type="dxa"/>
            <w:tcBorders>
              <w:top w:val="single" w:sz="4" w:space="0" w:color="auto"/>
              <w:bottom w:val="single" w:sz="4" w:space="0" w:color="auto"/>
            </w:tcBorders>
            <w:vAlign w:val="center"/>
          </w:tcPr>
          <w:p w:rsidR="006E1CED" w:rsidRDefault="006E1CED" w:rsidP="004215F1">
            <w:pPr>
              <w:spacing w:line="276" w:lineRule="auto"/>
              <w:rPr>
                <w:rFonts w:ascii="Arial" w:hAnsi="Arial" w:cs="Arial"/>
                <w:bCs/>
                <w:color w:val="262626"/>
                <w:sz w:val="18"/>
                <w:szCs w:val="18"/>
                <w:lang w:val="it-IT" w:eastAsia="de-DE"/>
              </w:rPr>
            </w:pPr>
            <w:r w:rsidRPr="00ED2989">
              <w:rPr>
                <w:rFonts w:ascii="Arial" w:hAnsi="Arial" w:cs="Arial"/>
                <w:bCs/>
                <w:color w:val="262626"/>
                <w:sz w:val="18"/>
                <w:szCs w:val="18"/>
                <w:lang w:val="it-IT" w:eastAsia="de-DE"/>
              </w:rPr>
              <w:t>Intel</w:t>
            </w:r>
            <w:r w:rsidR="004215F1" w:rsidRPr="004215F1">
              <w:rPr>
                <w:rFonts w:ascii="Arial" w:hAnsi="Arial" w:cs="Arial"/>
                <w:bCs/>
                <w:color w:val="262626"/>
                <w:sz w:val="18"/>
                <w:szCs w:val="18"/>
                <w:vertAlign w:val="superscript"/>
                <w:lang w:val="it-IT" w:eastAsia="de-DE"/>
              </w:rPr>
              <w:t>®</w:t>
            </w:r>
            <w:r w:rsidRPr="00ED2989">
              <w:rPr>
                <w:rFonts w:ascii="Arial" w:hAnsi="Arial" w:cs="Arial"/>
                <w:bCs/>
                <w:color w:val="262626"/>
                <w:sz w:val="18"/>
                <w:szCs w:val="18"/>
                <w:lang w:val="it-IT" w:eastAsia="de-DE"/>
              </w:rPr>
              <w:t xml:space="preserve"> Core™ </w:t>
            </w:r>
            <w:r w:rsidRPr="00012B98">
              <w:rPr>
                <w:rFonts w:ascii="Arial" w:hAnsi="Arial" w:cs="Arial"/>
                <w:bCs/>
                <w:color w:val="262626"/>
                <w:sz w:val="18"/>
                <w:szCs w:val="18"/>
                <w:lang w:val="it-IT" w:eastAsia="de-DE"/>
              </w:rPr>
              <w:t>i3-1115G4E</w:t>
            </w:r>
          </w:p>
        </w:tc>
        <w:tc>
          <w:tcPr>
            <w:tcW w:w="283" w:type="dxa"/>
            <w:vAlign w:val="center"/>
          </w:tcPr>
          <w:p w:rsidR="006E1CED" w:rsidRPr="004A0AAA" w:rsidRDefault="006E1CED" w:rsidP="00C869A9">
            <w:pPr>
              <w:spacing w:line="276" w:lineRule="auto"/>
              <w:rPr>
                <w:rFonts w:ascii="Arial" w:hAnsi="Arial" w:cs="Arial"/>
                <w:sz w:val="18"/>
                <w:szCs w:val="18"/>
                <w:lang w:val="it-IT"/>
              </w:rPr>
            </w:pPr>
          </w:p>
        </w:tc>
        <w:tc>
          <w:tcPr>
            <w:tcW w:w="964" w:type="dxa"/>
            <w:tcBorders>
              <w:top w:val="single" w:sz="4" w:space="0" w:color="auto"/>
              <w:bottom w:val="single" w:sz="4" w:space="0" w:color="auto"/>
            </w:tcBorders>
            <w:vAlign w:val="center"/>
          </w:tcPr>
          <w:p w:rsidR="006E1CED" w:rsidRDefault="006E1CED" w:rsidP="00C869A9">
            <w:pPr>
              <w:spacing w:line="276" w:lineRule="auto"/>
              <w:jc w:val="center"/>
              <w:rPr>
                <w:rFonts w:ascii="Arial" w:hAnsi="Arial" w:cs="Arial"/>
                <w:bCs/>
                <w:color w:val="262626"/>
                <w:sz w:val="18"/>
                <w:szCs w:val="18"/>
                <w:lang w:val="it-IT" w:eastAsia="de-DE"/>
              </w:rPr>
            </w:pPr>
            <w:r>
              <w:rPr>
                <w:rFonts w:ascii="Arial" w:hAnsi="Arial" w:cs="Arial"/>
                <w:bCs/>
                <w:color w:val="262626"/>
                <w:sz w:val="18"/>
                <w:szCs w:val="18"/>
                <w:lang w:val="it-IT" w:eastAsia="de-DE"/>
              </w:rPr>
              <w:t>2/4</w:t>
            </w:r>
          </w:p>
        </w:tc>
        <w:tc>
          <w:tcPr>
            <w:tcW w:w="236" w:type="dxa"/>
            <w:vAlign w:val="center"/>
          </w:tcPr>
          <w:p w:rsidR="006E1CED" w:rsidRPr="004A0AAA" w:rsidRDefault="006E1CED" w:rsidP="00C869A9">
            <w:pPr>
              <w:spacing w:line="276" w:lineRule="auto"/>
              <w:jc w:val="center"/>
              <w:rPr>
                <w:rFonts w:ascii="Arial" w:hAnsi="Arial" w:cs="Arial"/>
                <w:bCs/>
                <w:color w:val="262626"/>
                <w:sz w:val="18"/>
                <w:szCs w:val="18"/>
                <w:lang w:val="it-IT" w:eastAsia="de-DE"/>
              </w:rPr>
            </w:pPr>
          </w:p>
        </w:tc>
        <w:tc>
          <w:tcPr>
            <w:tcW w:w="1531" w:type="dxa"/>
            <w:tcBorders>
              <w:top w:val="single" w:sz="4" w:space="0" w:color="auto"/>
              <w:bottom w:val="single" w:sz="4" w:space="0" w:color="auto"/>
            </w:tcBorders>
            <w:vAlign w:val="center"/>
          </w:tcPr>
          <w:p w:rsidR="006E1CED" w:rsidRDefault="006E1CED" w:rsidP="00C869A9">
            <w:pPr>
              <w:spacing w:line="360" w:lineRule="auto"/>
              <w:jc w:val="center"/>
              <w:rPr>
                <w:rFonts w:ascii="Arial" w:hAnsi="Arial" w:cs="Arial"/>
                <w:bCs/>
                <w:color w:val="262626"/>
                <w:sz w:val="18"/>
                <w:szCs w:val="18"/>
                <w:lang w:val="it-IT" w:eastAsia="de-DE"/>
              </w:rPr>
            </w:pPr>
            <w:r>
              <w:rPr>
                <w:rFonts w:ascii="Arial" w:hAnsi="Arial" w:cs="Arial"/>
                <w:bCs/>
                <w:color w:val="262626"/>
                <w:sz w:val="18"/>
                <w:szCs w:val="18"/>
                <w:lang w:val="it-IT" w:eastAsia="de-DE"/>
              </w:rPr>
              <w:t>3.0/2.2/1.7 (3.9)</w:t>
            </w:r>
          </w:p>
        </w:tc>
        <w:tc>
          <w:tcPr>
            <w:tcW w:w="236" w:type="dxa"/>
            <w:vAlign w:val="center"/>
          </w:tcPr>
          <w:p w:rsidR="006E1CED" w:rsidRPr="004A0AAA" w:rsidRDefault="006E1CED" w:rsidP="00C869A9">
            <w:pPr>
              <w:spacing w:line="276" w:lineRule="auto"/>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6E1CED" w:rsidRDefault="006E1CED" w:rsidP="00C869A9">
            <w:pPr>
              <w:spacing w:line="360" w:lineRule="auto"/>
              <w:jc w:val="center"/>
              <w:rPr>
                <w:rFonts w:ascii="Arial" w:hAnsi="Arial" w:cs="Arial"/>
                <w:bCs/>
                <w:color w:val="262626"/>
                <w:sz w:val="18"/>
                <w:szCs w:val="18"/>
                <w:lang w:val="it-IT" w:eastAsia="de-DE"/>
              </w:rPr>
            </w:pPr>
            <w:r>
              <w:rPr>
                <w:rFonts w:ascii="Arial" w:hAnsi="Arial" w:cs="Arial"/>
                <w:bCs/>
                <w:color w:val="262626"/>
                <w:sz w:val="18"/>
                <w:szCs w:val="18"/>
                <w:lang w:val="it-IT" w:eastAsia="de-DE"/>
              </w:rPr>
              <w:t>6</w:t>
            </w:r>
          </w:p>
        </w:tc>
        <w:tc>
          <w:tcPr>
            <w:tcW w:w="1077" w:type="dxa"/>
            <w:tcBorders>
              <w:top w:val="single" w:sz="4" w:space="0" w:color="auto"/>
              <w:bottom w:val="single" w:sz="4" w:space="0" w:color="auto"/>
            </w:tcBorders>
            <w:vAlign w:val="center"/>
          </w:tcPr>
          <w:p w:rsidR="006E1CED" w:rsidRDefault="006E1CED" w:rsidP="00C869A9">
            <w:pPr>
              <w:spacing w:line="360" w:lineRule="auto"/>
              <w:jc w:val="center"/>
              <w:rPr>
                <w:rFonts w:ascii="Arial" w:hAnsi="Arial" w:cs="Arial"/>
                <w:bCs/>
                <w:color w:val="262626"/>
                <w:sz w:val="18"/>
                <w:szCs w:val="18"/>
                <w:lang w:val="it-IT" w:eastAsia="de-DE"/>
              </w:rPr>
            </w:pPr>
            <w:r>
              <w:rPr>
                <w:rFonts w:ascii="Arial" w:hAnsi="Arial" w:cs="Arial"/>
                <w:bCs/>
                <w:color w:val="262626"/>
                <w:sz w:val="18"/>
                <w:szCs w:val="18"/>
                <w:lang w:val="it-IT" w:eastAsia="de-DE"/>
              </w:rPr>
              <w:t>48</w:t>
            </w:r>
          </w:p>
        </w:tc>
        <w:tc>
          <w:tcPr>
            <w:tcW w:w="236" w:type="dxa"/>
            <w:vAlign w:val="center"/>
          </w:tcPr>
          <w:p w:rsidR="006E1CED" w:rsidRDefault="006E1CED" w:rsidP="00C869A9">
            <w:pPr>
              <w:spacing w:line="360" w:lineRule="auto"/>
              <w:jc w:val="center"/>
              <w:rPr>
                <w:rFonts w:ascii="Arial" w:hAnsi="Arial" w:cs="Arial"/>
                <w:bCs/>
                <w:color w:val="262626"/>
                <w:sz w:val="18"/>
                <w:szCs w:val="18"/>
                <w:lang w:val="it-IT" w:eastAsia="de-DE"/>
              </w:rPr>
            </w:pPr>
          </w:p>
        </w:tc>
        <w:tc>
          <w:tcPr>
            <w:tcW w:w="1304" w:type="dxa"/>
            <w:tcBorders>
              <w:top w:val="single" w:sz="4" w:space="0" w:color="auto"/>
              <w:bottom w:val="single" w:sz="4" w:space="0" w:color="auto"/>
            </w:tcBorders>
            <w:vAlign w:val="center"/>
          </w:tcPr>
          <w:p w:rsidR="006E1CED" w:rsidRDefault="001B7A0E" w:rsidP="00C869A9">
            <w:pPr>
              <w:spacing w:line="360" w:lineRule="auto"/>
              <w:jc w:val="center"/>
              <w:rPr>
                <w:rFonts w:ascii="Arial" w:hAnsi="Arial" w:cs="Arial"/>
                <w:bCs/>
                <w:color w:val="262626"/>
                <w:sz w:val="18"/>
                <w:szCs w:val="18"/>
                <w:lang w:val="it-IT" w:eastAsia="de-DE"/>
              </w:rPr>
            </w:pPr>
            <w:r>
              <w:rPr>
                <w:rFonts w:ascii="Arial" w:hAnsi="Arial" w:cs="Arial"/>
                <w:sz w:val="18"/>
                <w:szCs w:val="18"/>
                <w:lang w:val="it-IT"/>
              </w:rPr>
              <w:t>-</w:t>
            </w:r>
          </w:p>
        </w:tc>
      </w:tr>
      <w:tr w:rsidR="008A77FC" w:rsidRPr="00012B98" w:rsidTr="00CA4BA6">
        <w:trPr>
          <w:trHeight w:val="340"/>
        </w:trPr>
        <w:tc>
          <w:tcPr>
            <w:tcW w:w="250" w:type="dxa"/>
            <w:vAlign w:val="center"/>
          </w:tcPr>
          <w:p w:rsidR="008A77FC" w:rsidRPr="004A0AAA" w:rsidRDefault="008A77FC" w:rsidP="001B7A0E">
            <w:pPr>
              <w:spacing w:line="276" w:lineRule="auto"/>
              <w:rPr>
                <w:rFonts w:ascii="Arial" w:hAnsi="Arial" w:cs="Arial"/>
                <w:sz w:val="18"/>
                <w:szCs w:val="18"/>
                <w:lang w:val="it-IT"/>
              </w:rPr>
            </w:pPr>
          </w:p>
        </w:tc>
        <w:tc>
          <w:tcPr>
            <w:tcW w:w="2324" w:type="dxa"/>
            <w:tcBorders>
              <w:top w:val="single" w:sz="4" w:space="0" w:color="auto"/>
              <w:bottom w:val="single" w:sz="4" w:space="0" w:color="auto"/>
            </w:tcBorders>
            <w:vAlign w:val="center"/>
          </w:tcPr>
          <w:p w:rsidR="008A77FC" w:rsidRDefault="008A77FC" w:rsidP="004215F1">
            <w:pPr>
              <w:spacing w:line="276" w:lineRule="auto"/>
              <w:rPr>
                <w:rFonts w:ascii="Arial" w:hAnsi="Arial" w:cs="Arial"/>
                <w:bCs/>
                <w:color w:val="262626"/>
                <w:sz w:val="18"/>
                <w:szCs w:val="18"/>
                <w:lang w:val="it-IT" w:eastAsia="de-DE"/>
              </w:rPr>
            </w:pPr>
            <w:r w:rsidRPr="00ED2989">
              <w:rPr>
                <w:rFonts w:ascii="Arial" w:hAnsi="Arial" w:cs="Arial"/>
                <w:bCs/>
                <w:color w:val="262626"/>
                <w:sz w:val="18"/>
                <w:szCs w:val="18"/>
                <w:lang w:val="it-IT" w:eastAsia="de-DE"/>
              </w:rPr>
              <w:t>Intel</w:t>
            </w:r>
            <w:r w:rsidR="004215F1" w:rsidRPr="004215F1">
              <w:rPr>
                <w:rFonts w:ascii="Arial" w:hAnsi="Arial" w:cs="Arial"/>
                <w:bCs/>
                <w:color w:val="262626"/>
                <w:sz w:val="18"/>
                <w:szCs w:val="18"/>
                <w:vertAlign w:val="superscript"/>
                <w:lang w:val="it-IT" w:eastAsia="de-DE"/>
              </w:rPr>
              <w:t>®</w:t>
            </w:r>
            <w:r w:rsidRPr="00ED2989">
              <w:rPr>
                <w:rFonts w:ascii="Arial" w:hAnsi="Arial" w:cs="Arial"/>
                <w:bCs/>
                <w:color w:val="262626"/>
                <w:sz w:val="18"/>
                <w:szCs w:val="18"/>
                <w:lang w:val="it-IT" w:eastAsia="de-DE"/>
              </w:rPr>
              <w:t xml:space="preserve"> Core™ </w:t>
            </w:r>
            <w:r w:rsidRPr="00012B98">
              <w:rPr>
                <w:rFonts w:ascii="Arial" w:hAnsi="Arial" w:cs="Arial"/>
                <w:bCs/>
                <w:color w:val="262626"/>
                <w:sz w:val="18"/>
                <w:szCs w:val="18"/>
                <w:lang w:val="it-IT" w:eastAsia="de-DE"/>
              </w:rPr>
              <w:t>i3-1115G</w:t>
            </w:r>
            <w:r w:rsidR="00D222C7">
              <w:rPr>
                <w:rFonts w:ascii="Arial" w:hAnsi="Arial" w:cs="Arial"/>
                <w:bCs/>
                <w:color w:val="262626"/>
                <w:sz w:val="18"/>
                <w:szCs w:val="18"/>
                <w:lang w:val="it-IT" w:eastAsia="de-DE"/>
              </w:rPr>
              <w:t>R</w:t>
            </w:r>
            <w:r w:rsidRPr="00012B98">
              <w:rPr>
                <w:rFonts w:ascii="Arial" w:hAnsi="Arial" w:cs="Arial"/>
                <w:bCs/>
                <w:color w:val="262626"/>
                <w:sz w:val="18"/>
                <w:szCs w:val="18"/>
                <w:lang w:val="it-IT" w:eastAsia="de-DE"/>
              </w:rPr>
              <w:t>E</w:t>
            </w:r>
          </w:p>
        </w:tc>
        <w:tc>
          <w:tcPr>
            <w:tcW w:w="283" w:type="dxa"/>
            <w:vAlign w:val="center"/>
          </w:tcPr>
          <w:p w:rsidR="008A77FC" w:rsidRPr="004A0AAA" w:rsidRDefault="008A77FC" w:rsidP="001B7A0E">
            <w:pPr>
              <w:spacing w:line="276" w:lineRule="auto"/>
              <w:rPr>
                <w:rFonts w:ascii="Arial" w:hAnsi="Arial" w:cs="Arial"/>
                <w:sz w:val="18"/>
                <w:szCs w:val="18"/>
                <w:lang w:val="it-IT"/>
              </w:rPr>
            </w:pPr>
          </w:p>
        </w:tc>
        <w:tc>
          <w:tcPr>
            <w:tcW w:w="964" w:type="dxa"/>
            <w:tcBorders>
              <w:top w:val="single" w:sz="4" w:space="0" w:color="auto"/>
              <w:bottom w:val="single" w:sz="4" w:space="0" w:color="auto"/>
            </w:tcBorders>
            <w:vAlign w:val="center"/>
          </w:tcPr>
          <w:p w:rsidR="008A77FC" w:rsidRDefault="008A77FC" w:rsidP="001B7A0E">
            <w:pPr>
              <w:spacing w:line="276" w:lineRule="auto"/>
              <w:jc w:val="center"/>
              <w:rPr>
                <w:rFonts w:ascii="Arial" w:hAnsi="Arial" w:cs="Arial"/>
                <w:bCs/>
                <w:color w:val="262626"/>
                <w:sz w:val="18"/>
                <w:szCs w:val="18"/>
                <w:lang w:val="it-IT" w:eastAsia="de-DE"/>
              </w:rPr>
            </w:pPr>
            <w:r>
              <w:rPr>
                <w:rFonts w:ascii="Arial" w:hAnsi="Arial" w:cs="Arial"/>
                <w:bCs/>
                <w:color w:val="262626"/>
                <w:sz w:val="18"/>
                <w:szCs w:val="18"/>
                <w:lang w:val="it-IT" w:eastAsia="de-DE"/>
              </w:rPr>
              <w:t>2/4</w:t>
            </w:r>
          </w:p>
        </w:tc>
        <w:tc>
          <w:tcPr>
            <w:tcW w:w="236" w:type="dxa"/>
            <w:vAlign w:val="center"/>
          </w:tcPr>
          <w:p w:rsidR="008A77FC" w:rsidRPr="004A0AAA" w:rsidRDefault="008A77FC" w:rsidP="001B7A0E">
            <w:pPr>
              <w:spacing w:line="276" w:lineRule="auto"/>
              <w:jc w:val="center"/>
              <w:rPr>
                <w:rFonts w:ascii="Arial" w:hAnsi="Arial" w:cs="Arial"/>
                <w:bCs/>
                <w:color w:val="262626"/>
                <w:sz w:val="18"/>
                <w:szCs w:val="18"/>
                <w:lang w:val="it-IT" w:eastAsia="de-DE"/>
              </w:rPr>
            </w:pPr>
          </w:p>
        </w:tc>
        <w:tc>
          <w:tcPr>
            <w:tcW w:w="1531" w:type="dxa"/>
            <w:tcBorders>
              <w:top w:val="single" w:sz="4" w:space="0" w:color="auto"/>
              <w:bottom w:val="single" w:sz="4" w:space="0" w:color="auto"/>
            </w:tcBorders>
            <w:vAlign w:val="center"/>
          </w:tcPr>
          <w:p w:rsidR="008A77FC" w:rsidRDefault="008A77FC" w:rsidP="001B7A0E">
            <w:pPr>
              <w:spacing w:line="360" w:lineRule="auto"/>
              <w:jc w:val="center"/>
              <w:rPr>
                <w:rFonts w:ascii="Arial" w:hAnsi="Arial" w:cs="Arial"/>
                <w:bCs/>
                <w:color w:val="262626"/>
                <w:sz w:val="18"/>
                <w:szCs w:val="18"/>
                <w:lang w:val="it-IT" w:eastAsia="de-DE"/>
              </w:rPr>
            </w:pPr>
            <w:r>
              <w:rPr>
                <w:rFonts w:ascii="Arial" w:hAnsi="Arial" w:cs="Arial"/>
                <w:bCs/>
                <w:color w:val="262626"/>
                <w:sz w:val="18"/>
                <w:szCs w:val="18"/>
                <w:lang w:val="it-IT" w:eastAsia="de-DE"/>
              </w:rPr>
              <w:t>3.0/2.2/1.7 (3.9)</w:t>
            </w:r>
          </w:p>
        </w:tc>
        <w:tc>
          <w:tcPr>
            <w:tcW w:w="236" w:type="dxa"/>
            <w:vAlign w:val="center"/>
          </w:tcPr>
          <w:p w:rsidR="008A77FC" w:rsidRPr="004A0AAA" w:rsidRDefault="008A77FC" w:rsidP="001B7A0E">
            <w:pPr>
              <w:spacing w:line="276" w:lineRule="auto"/>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8A77FC" w:rsidRDefault="008A77FC" w:rsidP="001B7A0E">
            <w:pPr>
              <w:spacing w:line="360" w:lineRule="auto"/>
              <w:jc w:val="center"/>
              <w:rPr>
                <w:rFonts w:ascii="Arial" w:hAnsi="Arial" w:cs="Arial"/>
                <w:bCs/>
                <w:color w:val="262626"/>
                <w:sz w:val="18"/>
                <w:szCs w:val="18"/>
                <w:lang w:val="it-IT" w:eastAsia="de-DE"/>
              </w:rPr>
            </w:pPr>
            <w:r>
              <w:rPr>
                <w:rFonts w:ascii="Arial" w:hAnsi="Arial" w:cs="Arial"/>
                <w:bCs/>
                <w:color w:val="262626"/>
                <w:sz w:val="18"/>
                <w:szCs w:val="18"/>
                <w:lang w:val="it-IT" w:eastAsia="de-DE"/>
              </w:rPr>
              <w:t>6</w:t>
            </w:r>
          </w:p>
        </w:tc>
        <w:tc>
          <w:tcPr>
            <w:tcW w:w="1077" w:type="dxa"/>
            <w:tcBorders>
              <w:top w:val="single" w:sz="4" w:space="0" w:color="auto"/>
              <w:bottom w:val="single" w:sz="4" w:space="0" w:color="auto"/>
            </w:tcBorders>
            <w:vAlign w:val="center"/>
          </w:tcPr>
          <w:p w:rsidR="008A77FC" w:rsidRDefault="008A77FC" w:rsidP="001B7A0E">
            <w:pPr>
              <w:spacing w:line="360" w:lineRule="auto"/>
              <w:jc w:val="center"/>
              <w:rPr>
                <w:rFonts w:ascii="Arial" w:hAnsi="Arial" w:cs="Arial"/>
                <w:bCs/>
                <w:color w:val="262626"/>
                <w:sz w:val="18"/>
                <w:szCs w:val="18"/>
                <w:lang w:val="it-IT" w:eastAsia="de-DE"/>
              </w:rPr>
            </w:pPr>
            <w:r>
              <w:rPr>
                <w:rFonts w:ascii="Arial" w:hAnsi="Arial" w:cs="Arial"/>
                <w:bCs/>
                <w:color w:val="262626"/>
                <w:sz w:val="18"/>
                <w:szCs w:val="18"/>
                <w:lang w:val="it-IT" w:eastAsia="de-DE"/>
              </w:rPr>
              <w:t>48</w:t>
            </w:r>
          </w:p>
        </w:tc>
        <w:tc>
          <w:tcPr>
            <w:tcW w:w="236" w:type="dxa"/>
            <w:vAlign w:val="center"/>
          </w:tcPr>
          <w:p w:rsidR="008A77FC" w:rsidRDefault="008A77FC" w:rsidP="001B7A0E">
            <w:pPr>
              <w:spacing w:line="360" w:lineRule="auto"/>
              <w:jc w:val="center"/>
              <w:rPr>
                <w:rFonts w:ascii="Arial" w:hAnsi="Arial" w:cs="Arial"/>
                <w:bCs/>
                <w:color w:val="262626"/>
                <w:sz w:val="18"/>
                <w:szCs w:val="18"/>
                <w:lang w:val="it-IT" w:eastAsia="de-DE"/>
              </w:rPr>
            </w:pPr>
          </w:p>
        </w:tc>
        <w:tc>
          <w:tcPr>
            <w:tcW w:w="1304" w:type="dxa"/>
            <w:tcBorders>
              <w:top w:val="single" w:sz="4" w:space="0" w:color="auto"/>
              <w:bottom w:val="single" w:sz="4" w:space="0" w:color="auto"/>
            </w:tcBorders>
            <w:vAlign w:val="center"/>
          </w:tcPr>
          <w:p w:rsidR="008A77FC" w:rsidRDefault="001B7A0E" w:rsidP="001B7A0E">
            <w:pPr>
              <w:spacing w:line="360" w:lineRule="auto"/>
              <w:jc w:val="center"/>
              <w:rPr>
                <w:rFonts w:ascii="Arial" w:hAnsi="Arial" w:cs="Arial"/>
                <w:bCs/>
                <w:color w:val="262626"/>
                <w:sz w:val="18"/>
                <w:szCs w:val="18"/>
                <w:lang w:val="it-IT" w:eastAsia="de-DE"/>
              </w:rPr>
            </w:pPr>
            <w:r>
              <w:rPr>
                <w:rFonts w:ascii="Arial" w:hAnsi="Arial" w:cs="Arial"/>
                <w:sz w:val="18"/>
                <w:szCs w:val="18"/>
                <w:lang w:val="it-IT"/>
              </w:rPr>
              <w:t>yes</w:t>
            </w:r>
          </w:p>
        </w:tc>
      </w:tr>
    </w:tbl>
    <w:p w:rsidR="00684D68" w:rsidRDefault="00684D68" w:rsidP="00111110">
      <w:pPr>
        <w:spacing w:line="360" w:lineRule="auto"/>
        <w:rPr>
          <w:rFonts w:ascii="Arial" w:hAnsi="Arial" w:cs="Arial"/>
          <w:sz w:val="22"/>
          <w:szCs w:val="22"/>
          <w:lang w:val="en-US"/>
        </w:rPr>
      </w:pPr>
    </w:p>
    <w:p w:rsidR="003C1E09" w:rsidRPr="00A712D3" w:rsidRDefault="003C1E09" w:rsidP="003C1E09">
      <w:pPr>
        <w:spacing w:beforeLines="10" w:before="24" w:afterLines="10" w:after="24" w:line="360" w:lineRule="auto"/>
        <w:rPr>
          <w:rFonts w:ascii="Arial" w:eastAsia="SimSun" w:hAnsi="Arial" w:cs="Arial"/>
          <w:b/>
          <w:sz w:val="22"/>
          <w:szCs w:val="22"/>
          <w:lang w:val="en-US" w:eastAsia="zh-CN"/>
        </w:rPr>
      </w:pPr>
      <w:r>
        <w:rPr>
          <w:rFonts w:ascii="Arial" w:eastAsia="SimSun" w:hAnsi="Arial" w:cs="Arial" w:hint="eastAsia"/>
          <w:b/>
          <w:sz w:val="22"/>
          <w:szCs w:val="22"/>
          <w:lang w:val="en-US" w:eastAsia="zh-CN"/>
        </w:rPr>
        <w:t>选择</w:t>
      </w:r>
      <w:r w:rsidRPr="00154340">
        <w:rPr>
          <w:rFonts w:ascii="Arial" w:eastAsia="SimSun" w:hAnsi="Arial" w:cs="Arial" w:hint="eastAsia"/>
          <w:b/>
          <w:sz w:val="22"/>
          <w:szCs w:val="22"/>
          <w:lang w:val="en-US"/>
        </w:rPr>
        <w:t>优势</w:t>
      </w:r>
    </w:p>
    <w:p w:rsidR="003C1E09" w:rsidRPr="00A712D3" w:rsidRDefault="003C1E09" w:rsidP="003C1E09">
      <w:pPr>
        <w:spacing w:beforeLines="10" w:before="24" w:afterLines="10" w:after="24" w:line="360" w:lineRule="auto"/>
        <w:rPr>
          <w:rFonts w:ascii="Arial" w:eastAsia="SimSun" w:hAnsi="Arial" w:cs="Arial"/>
          <w:sz w:val="22"/>
          <w:szCs w:val="22"/>
          <w:lang w:val="en-US" w:eastAsia="zh-CN"/>
        </w:rPr>
      </w:pPr>
      <w:r w:rsidRPr="00A712D3">
        <w:rPr>
          <w:rFonts w:ascii="Arial" w:eastAsia="SimSun" w:hAnsi="Arial" w:cs="Arial" w:hint="eastAsia"/>
          <w:sz w:val="22"/>
          <w:szCs w:val="22"/>
          <w:lang w:val="en-US" w:eastAsia="zh-CN"/>
        </w:rPr>
        <w:t>设计工程师们首次有了</w:t>
      </w:r>
      <w:r w:rsidRPr="00154340">
        <w:rPr>
          <w:rFonts w:ascii="Arial" w:eastAsia="SimSun" w:hAnsi="Arial" w:cs="Arial"/>
          <w:sz w:val="22"/>
          <w:szCs w:val="22"/>
          <w:lang w:val="en-US" w:eastAsia="zh-CN"/>
        </w:rPr>
        <w:t>COM Express</w:t>
      </w:r>
      <w:r w:rsidRPr="00A712D3">
        <w:rPr>
          <w:rFonts w:ascii="SimSun" w:eastAsia="SimSun" w:hAnsi="SimSun" w:cs="Arial" w:hint="eastAsia"/>
          <w:sz w:val="22"/>
          <w:szCs w:val="22"/>
          <w:lang w:val="en-US" w:eastAsia="zh-CN"/>
        </w:rPr>
        <w:t>和</w:t>
      </w:r>
      <w:r w:rsidRPr="00154340">
        <w:rPr>
          <w:rFonts w:ascii="Arial" w:eastAsia="SimSun" w:hAnsi="Arial" w:cs="Arial"/>
          <w:sz w:val="22"/>
          <w:szCs w:val="22"/>
          <w:lang w:val="en-US" w:eastAsia="zh-CN"/>
        </w:rPr>
        <w:t>COM-HPC</w:t>
      </w:r>
      <w:r w:rsidRPr="00154340">
        <w:rPr>
          <w:rFonts w:ascii="Arial" w:eastAsia="SimSun" w:hAnsi="Arial" w:cs="Arial" w:hint="eastAsia"/>
          <w:sz w:val="22"/>
          <w:szCs w:val="22"/>
          <w:lang w:val="en-US" w:eastAsia="zh-CN"/>
        </w:rPr>
        <w:t>两种选择</w:t>
      </w:r>
      <w:r w:rsidRPr="00A712D3">
        <w:rPr>
          <w:rFonts w:ascii="SimSun" w:eastAsia="SimSun" w:hAnsi="SimSun" w:cs="Arial" w:hint="eastAsia"/>
          <w:sz w:val="22"/>
          <w:szCs w:val="22"/>
          <w:lang w:val="en-US" w:eastAsia="zh-CN"/>
        </w:rPr>
        <w:t>，它们各具优势。为帮助工程师们做出选择，康佳特将提供相关支持且正在编写一份</w:t>
      </w:r>
      <w:r w:rsidRPr="00154340">
        <w:rPr>
          <w:rFonts w:ascii="Arial" w:eastAsia="SimSun" w:hAnsi="Arial" w:cs="Arial"/>
          <w:sz w:val="22"/>
          <w:szCs w:val="22"/>
          <w:lang w:val="en-US" w:eastAsia="zh-CN"/>
        </w:rPr>
        <w:t xml:space="preserve">COM Express </w:t>
      </w:r>
      <w:r w:rsidRPr="00A712D3">
        <w:rPr>
          <w:rFonts w:ascii="SimSun" w:eastAsia="SimSun" w:hAnsi="SimSun" w:cs="Arial" w:hint="eastAsia"/>
          <w:sz w:val="22"/>
          <w:szCs w:val="22"/>
          <w:lang w:val="en-US" w:eastAsia="zh-CN"/>
        </w:rPr>
        <w:t>与</w:t>
      </w:r>
      <w:r w:rsidRPr="00154340">
        <w:rPr>
          <w:rFonts w:ascii="Arial" w:eastAsia="SimSun" w:hAnsi="Arial" w:cs="Arial"/>
          <w:sz w:val="22"/>
          <w:szCs w:val="22"/>
          <w:lang w:val="en-US" w:eastAsia="zh-CN"/>
        </w:rPr>
        <w:t xml:space="preserve"> COM-HPC</w:t>
      </w:r>
      <w:r w:rsidRPr="00154340">
        <w:rPr>
          <w:rFonts w:ascii="Arial" w:eastAsia="SimSun" w:hAnsi="Arial" w:cs="Arial" w:hint="eastAsia"/>
          <w:sz w:val="22"/>
          <w:szCs w:val="22"/>
          <w:lang w:val="en-US" w:eastAsia="zh-CN"/>
        </w:rPr>
        <w:t>的对比选择指南</w:t>
      </w:r>
      <w:r w:rsidRPr="00A712D3">
        <w:rPr>
          <w:rFonts w:ascii="SimSun" w:eastAsia="SimSun" w:hAnsi="SimSun" w:cs="Arial" w:hint="eastAsia"/>
          <w:sz w:val="22"/>
          <w:szCs w:val="22"/>
          <w:lang w:val="en-US" w:eastAsia="zh-CN"/>
        </w:rPr>
        <w:t>。</w:t>
      </w:r>
      <w:r w:rsidRPr="00154340">
        <w:rPr>
          <w:rFonts w:ascii="Arial" w:eastAsia="SimSun" w:hAnsi="Arial" w:cs="Arial" w:hint="eastAsia"/>
          <w:sz w:val="22"/>
          <w:szCs w:val="22"/>
          <w:lang w:val="en-US" w:eastAsia="zh-CN"/>
        </w:rPr>
        <w:t>该文件可通过</w:t>
      </w:r>
      <w:r w:rsidRPr="00154340">
        <w:rPr>
          <w:rFonts w:ascii="Arial" w:eastAsia="SimSun" w:hAnsi="Arial" w:cs="Arial"/>
          <w:sz w:val="22"/>
          <w:szCs w:val="22"/>
          <w:lang w:val="en-US" w:eastAsia="zh-CN"/>
        </w:rPr>
        <w:t>conga</w:t>
      </w:r>
      <w:r w:rsidRPr="00154340">
        <w:rPr>
          <w:rFonts w:ascii="Arial" w:eastAsia="SimSun" w:hAnsi="Arial" w:cs="Arial"/>
          <w:sz w:val="22"/>
          <w:szCs w:val="22"/>
          <w:lang w:val="en-US" w:eastAsia="zh-CN"/>
        </w:rPr>
        <w:noBreakHyphen/>
        <w:t>HPC/cTLU COM-HPC Client</w:t>
      </w:r>
      <w:r w:rsidRPr="00154340">
        <w:rPr>
          <w:rFonts w:ascii="Arial" w:eastAsia="SimSun" w:hAnsi="Arial" w:cs="Arial" w:hint="eastAsia"/>
          <w:sz w:val="22"/>
          <w:szCs w:val="22"/>
          <w:lang w:val="en-US" w:eastAsia="zh-CN"/>
        </w:rPr>
        <w:t>和</w:t>
      </w:r>
      <w:r w:rsidRPr="00154340">
        <w:rPr>
          <w:rFonts w:ascii="Arial" w:eastAsia="SimSun" w:hAnsi="Arial" w:cs="Arial"/>
          <w:sz w:val="22"/>
          <w:szCs w:val="22"/>
          <w:lang w:val="en-US" w:eastAsia="zh-CN"/>
        </w:rPr>
        <w:t>conga-TC570 COM Express Compact</w:t>
      </w:r>
      <w:r w:rsidRPr="00154340">
        <w:rPr>
          <w:rFonts w:ascii="Arial" w:eastAsia="SimSun" w:hAnsi="Arial" w:cs="Arial" w:hint="eastAsia"/>
          <w:sz w:val="22"/>
          <w:szCs w:val="22"/>
          <w:lang w:val="en-US" w:eastAsia="zh-CN"/>
        </w:rPr>
        <w:t>模块的产品页面链接下载</w:t>
      </w:r>
      <w:r w:rsidRPr="00A712D3">
        <w:rPr>
          <w:rFonts w:ascii="SimSun" w:eastAsia="SimSun" w:hAnsi="SimSun" w:cs="Arial" w:hint="eastAsia"/>
          <w:sz w:val="22"/>
          <w:szCs w:val="22"/>
          <w:lang w:val="en-US" w:eastAsia="zh-CN"/>
        </w:rPr>
        <w:t>。</w:t>
      </w:r>
    </w:p>
    <w:p w:rsidR="00121AD4" w:rsidRDefault="00CA0606" w:rsidP="00121AD4">
      <w:pPr>
        <w:spacing w:line="360" w:lineRule="auto"/>
        <w:rPr>
          <w:rFonts w:ascii="Arial" w:hAnsi="Arial" w:cs="Arial"/>
          <w:sz w:val="22"/>
          <w:szCs w:val="22"/>
          <w:lang w:val="en-US"/>
        </w:rPr>
      </w:pPr>
      <w:r>
        <w:rPr>
          <w:noProof/>
          <w:lang w:eastAsia="de-DE"/>
        </w:rPr>
        <w:drawing>
          <wp:inline distT="0" distB="0" distL="0" distR="0" wp14:anchorId="2340B6F6" wp14:editId="04B7D1D7">
            <wp:extent cx="2882188" cy="2287451"/>
            <wp:effectExtent l="0" t="0" r="0" b="0"/>
            <wp:docPr id="329937050" name="Picture 3299370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35146" cy="2329481"/>
                    </a:xfrm>
                    <a:prstGeom prst="rect">
                      <a:avLst/>
                    </a:prstGeom>
                  </pic:spPr>
                </pic:pic>
              </a:graphicData>
            </a:graphic>
          </wp:inline>
        </w:drawing>
      </w:r>
    </w:p>
    <w:p w:rsidR="003C1E09" w:rsidRPr="0033453F" w:rsidRDefault="003C1E09" w:rsidP="003C1E09">
      <w:pPr>
        <w:spacing w:beforeLines="10" w:before="24" w:afterLines="10" w:after="24" w:line="360" w:lineRule="auto"/>
        <w:rPr>
          <w:rFonts w:asciiTheme="minorHAnsi" w:eastAsia="SimSun" w:hAnsiTheme="minorHAnsi" w:cstheme="minorHAnsi"/>
          <w:i/>
          <w:iCs/>
          <w:sz w:val="21"/>
          <w:szCs w:val="21"/>
          <w:lang w:val="en-US" w:eastAsia="zh-CN"/>
        </w:rPr>
      </w:pPr>
      <w:r w:rsidRPr="0033453F">
        <w:rPr>
          <w:rFonts w:asciiTheme="minorHAnsi" w:eastAsia="SimSun" w:hAnsiTheme="minorHAnsi" w:cstheme="minorHAnsi"/>
          <w:i/>
          <w:iCs/>
          <w:sz w:val="21"/>
          <w:szCs w:val="21"/>
          <w:lang w:val="en-US" w:eastAsia="zh-CN"/>
        </w:rPr>
        <w:t>康佳特提供</w:t>
      </w:r>
      <w:r w:rsidRPr="0033453F">
        <w:rPr>
          <w:rFonts w:asciiTheme="minorHAnsi" w:eastAsia="SimSun" w:hAnsiTheme="minorHAnsi" w:cstheme="minorHAnsi"/>
          <w:i/>
          <w:iCs/>
          <w:sz w:val="21"/>
          <w:szCs w:val="21"/>
          <w:lang w:val="en-US"/>
        </w:rPr>
        <w:t>COM Express (conga-TC570)</w:t>
      </w:r>
      <w:r w:rsidRPr="0033453F">
        <w:rPr>
          <w:rFonts w:asciiTheme="minorHAnsi" w:eastAsia="SimSun" w:hAnsiTheme="minorHAnsi" w:cstheme="minorHAnsi"/>
          <w:i/>
          <w:iCs/>
          <w:sz w:val="21"/>
          <w:szCs w:val="21"/>
          <w:lang w:val="en-US"/>
        </w:rPr>
        <w:t>和</w:t>
      </w:r>
      <w:r w:rsidRPr="0033453F">
        <w:rPr>
          <w:rFonts w:asciiTheme="minorHAnsi" w:eastAsia="SimSun" w:hAnsiTheme="minorHAnsi" w:cstheme="minorHAnsi"/>
          <w:i/>
          <w:iCs/>
          <w:sz w:val="21"/>
          <w:szCs w:val="21"/>
          <w:lang w:val="en-US"/>
        </w:rPr>
        <w:t>COM-HPC (conga-HPC/cTLU)</w:t>
      </w:r>
      <w:r w:rsidRPr="0033453F">
        <w:rPr>
          <w:rFonts w:asciiTheme="minorHAnsi" w:eastAsia="SimSun" w:hAnsiTheme="minorHAnsi" w:cstheme="minorHAnsi"/>
          <w:i/>
          <w:iCs/>
          <w:sz w:val="21"/>
          <w:szCs w:val="21"/>
          <w:lang w:val="en-US"/>
        </w:rPr>
        <w:t>两种</w:t>
      </w:r>
      <w:r w:rsidRPr="0033453F">
        <w:rPr>
          <w:rFonts w:asciiTheme="minorHAnsi" w:eastAsia="SimSun" w:hAnsiTheme="minorHAnsi" w:cstheme="minorHAnsi"/>
          <w:i/>
          <w:iCs/>
          <w:sz w:val="21"/>
          <w:szCs w:val="21"/>
          <w:lang w:val="en-US" w:eastAsia="zh-CN"/>
        </w:rPr>
        <w:t>模块</w:t>
      </w:r>
      <w:r w:rsidRPr="0033453F">
        <w:rPr>
          <w:rFonts w:asciiTheme="minorHAnsi" w:eastAsia="SimSun" w:hAnsiTheme="minorHAnsi" w:cstheme="minorHAnsi"/>
          <w:i/>
          <w:iCs/>
          <w:sz w:val="21"/>
          <w:szCs w:val="21"/>
          <w:lang w:val="en-US"/>
        </w:rPr>
        <w:t>形式</w:t>
      </w:r>
      <w:r w:rsidRPr="0033453F">
        <w:rPr>
          <w:rFonts w:asciiTheme="minorHAnsi" w:eastAsia="SimSun" w:hAnsiTheme="minorHAnsi" w:cstheme="minorHAnsi"/>
          <w:i/>
          <w:iCs/>
          <w:sz w:val="21"/>
          <w:szCs w:val="21"/>
          <w:lang w:val="en-US"/>
        </w:rPr>
        <w:t xml:space="preserve">, </w:t>
      </w:r>
      <w:r w:rsidRPr="0033453F">
        <w:rPr>
          <w:rFonts w:asciiTheme="minorHAnsi" w:eastAsia="SimSun" w:hAnsiTheme="minorHAnsi" w:cstheme="minorHAnsi"/>
          <w:i/>
          <w:iCs/>
          <w:sz w:val="21"/>
          <w:szCs w:val="21"/>
          <w:lang w:val="en-US" w:eastAsia="zh-CN"/>
        </w:rPr>
        <w:t>搭载</w:t>
      </w:r>
      <w:r w:rsidRPr="0033453F">
        <w:rPr>
          <w:rFonts w:asciiTheme="minorHAnsi" w:eastAsia="SimSun" w:hAnsiTheme="minorHAnsi" w:cstheme="minorHAnsi"/>
          <w:i/>
          <w:iCs/>
          <w:sz w:val="21"/>
          <w:szCs w:val="21"/>
          <w:lang w:val="en-US"/>
        </w:rPr>
        <w:t>第</w:t>
      </w:r>
      <w:r w:rsidRPr="0033453F">
        <w:rPr>
          <w:rFonts w:asciiTheme="minorHAnsi" w:eastAsia="SimSun" w:hAnsiTheme="minorHAnsi" w:cstheme="minorHAnsi"/>
          <w:i/>
          <w:iCs/>
          <w:sz w:val="21"/>
          <w:szCs w:val="21"/>
          <w:lang w:val="en-US" w:eastAsia="zh-CN"/>
        </w:rPr>
        <w:t>11</w:t>
      </w:r>
      <w:r w:rsidRPr="0033453F">
        <w:rPr>
          <w:rFonts w:asciiTheme="minorHAnsi" w:eastAsia="SimSun" w:hAnsiTheme="minorHAnsi" w:cstheme="minorHAnsi"/>
          <w:i/>
          <w:iCs/>
          <w:sz w:val="21"/>
          <w:szCs w:val="21"/>
          <w:lang w:val="en-US" w:eastAsia="zh-CN"/>
        </w:rPr>
        <w:t>代英特尔酷睿处理器</w:t>
      </w:r>
      <w:r w:rsidRPr="0033453F">
        <w:rPr>
          <w:rFonts w:asciiTheme="minorHAnsi" w:eastAsia="SimSun" w:hAnsiTheme="minorHAnsi" w:cstheme="minorHAnsi"/>
          <w:i/>
          <w:iCs/>
          <w:sz w:val="21"/>
          <w:szCs w:val="21"/>
          <w:lang w:val="en-US" w:eastAsia="zh-CN"/>
        </w:rPr>
        <w:t>(</w:t>
      </w:r>
      <w:r w:rsidRPr="0033453F">
        <w:rPr>
          <w:rFonts w:asciiTheme="minorHAnsi" w:eastAsia="SimSun" w:hAnsiTheme="minorHAnsi" w:cstheme="minorHAnsi"/>
          <w:i/>
          <w:iCs/>
          <w:sz w:val="21"/>
          <w:szCs w:val="21"/>
          <w:lang w:val="en-US" w:eastAsia="zh-CN"/>
        </w:rPr>
        <w:t>代号</w:t>
      </w:r>
      <w:r w:rsidRPr="0033453F">
        <w:rPr>
          <w:rFonts w:asciiTheme="minorHAnsi" w:eastAsia="SimSun" w:hAnsiTheme="minorHAnsi" w:cstheme="minorHAnsi"/>
          <w:i/>
          <w:iCs/>
          <w:sz w:val="21"/>
          <w:szCs w:val="21"/>
          <w:lang w:val="en-US"/>
        </w:rPr>
        <w:t>Tiger Lake</w:t>
      </w:r>
      <w:r w:rsidRPr="0033453F">
        <w:rPr>
          <w:rFonts w:asciiTheme="minorHAnsi" w:eastAsia="SimSun" w:hAnsiTheme="minorHAnsi" w:cstheme="minorHAnsi"/>
          <w:i/>
          <w:iCs/>
          <w:sz w:val="21"/>
          <w:szCs w:val="21"/>
          <w:lang w:val="en-US" w:eastAsia="zh-CN"/>
        </w:rPr>
        <w:t>)</w:t>
      </w:r>
    </w:p>
    <w:p w:rsidR="003C1E09" w:rsidRPr="00A712D3" w:rsidRDefault="003C1E09" w:rsidP="003C1E09">
      <w:pPr>
        <w:spacing w:beforeLines="10" w:before="24" w:afterLines="10" w:after="24" w:line="360" w:lineRule="auto"/>
        <w:rPr>
          <w:rFonts w:ascii="Arial" w:eastAsia="SimSun" w:hAnsi="Arial" w:cs="Arial"/>
          <w:b/>
          <w:sz w:val="22"/>
          <w:szCs w:val="22"/>
          <w:lang w:val="en-US" w:eastAsia="zh-CN"/>
        </w:rPr>
      </w:pPr>
      <w:r w:rsidRPr="000E17E9">
        <w:rPr>
          <w:rFonts w:ascii="Arial" w:eastAsia="SimSun" w:hAnsi="Arial" w:cs="Arial" w:hint="eastAsia"/>
          <w:b/>
          <w:sz w:val="22"/>
          <w:szCs w:val="22"/>
          <w:lang w:val="en-US" w:eastAsia="zh-CN"/>
        </w:rPr>
        <w:lastRenderedPageBreak/>
        <w:t>规格详情</w:t>
      </w:r>
    </w:p>
    <w:p w:rsidR="0033453F" w:rsidRPr="00571F43" w:rsidRDefault="003C1E09" w:rsidP="0033453F">
      <w:pPr>
        <w:spacing w:line="360" w:lineRule="auto"/>
        <w:rPr>
          <w:rFonts w:ascii="Arial" w:eastAsiaTheme="minorEastAsia" w:hAnsi="Arial" w:cs="Arial"/>
          <w:sz w:val="22"/>
          <w:szCs w:val="22"/>
          <w:lang w:val="en-US" w:eastAsia="zh-CN"/>
        </w:rPr>
      </w:pPr>
      <w:r w:rsidRPr="0033453F">
        <w:rPr>
          <w:rFonts w:asciiTheme="minorHAnsi" w:eastAsia="SimSun" w:hAnsiTheme="minorHAnsi" w:cstheme="minorHAnsi"/>
          <w:sz w:val="22"/>
          <w:szCs w:val="22"/>
          <w:lang w:val="en-US"/>
        </w:rPr>
        <w:t>conga-HPC/cTLU COM-HPC Client Size A</w:t>
      </w:r>
      <w:r w:rsidRPr="0033453F">
        <w:rPr>
          <w:rFonts w:asciiTheme="minorHAnsi" w:eastAsia="SimSun" w:hAnsiTheme="minorHAnsi" w:cstheme="minorHAnsi"/>
          <w:sz w:val="22"/>
          <w:szCs w:val="22"/>
          <w:lang w:val="en-US"/>
        </w:rPr>
        <w:t>和</w:t>
      </w:r>
      <w:r w:rsidRPr="0033453F">
        <w:rPr>
          <w:rFonts w:asciiTheme="minorHAnsi" w:eastAsia="SimSun" w:hAnsiTheme="minorHAnsi" w:cstheme="minorHAnsi"/>
          <w:sz w:val="22"/>
          <w:szCs w:val="22"/>
          <w:lang w:val="en-US"/>
        </w:rPr>
        <w:t>conga-TC570 COM Express Compact</w:t>
      </w:r>
      <w:r w:rsidRPr="0033453F">
        <w:rPr>
          <w:rFonts w:asciiTheme="minorHAnsi" w:eastAsia="SimSun" w:hAnsiTheme="minorHAnsi" w:cstheme="minorHAnsi"/>
          <w:sz w:val="22"/>
          <w:szCs w:val="22"/>
          <w:lang w:val="en-US"/>
        </w:rPr>
        <w:t>模块</w:t>
      </w:r>
      <w:r w:rsidRPr="0033453F">
        <w:rPr>
          <w:rFonts w:asciiTheme="minorHAnsi" w:eastAsia="SimSun" w:hAnsiTheme="minorHAnsi" w:cstheme="minorHAnsi"/>
          <w:sz w:val="22"/>
          <w:szCs w:val="22"/>
          <w:lang w:val="en-US" w:eastAsia="zh-CN"/>
        </w:rPr>
        <w:t>基于</w:t>
      </w:r>
      <w:r w:rsidRPr="0033453F">
        <w:rPr>
          <w:rFonts w:asciiTheme="minorHAnsi" w:eastAsia="SimSun" w:hAnsiTheme="minorHAnsi" w:cstheme="minorHAnsi"/>
          <w:sz w:val="22"/>
          <w:szCs w:val="22"/>
          <w:lang w:val="en-US"/>
        </w:rPr>
        <w:t>全新的第</w:t>
      </w:r>
      <w:r w:rsidRPr="0033453F">
        <w:rPr>
          <w:rFonts w:asciiTheme="minorHAnsi" w:eastAsia="SimSun" w:hAnsiTheme="minorHAnsi" w:cstheme="minorHAnsi"/>
          <w:sz w:val="22"/>
          <w:szCs w:val="22"/>
          <w:lang w:val="en-US" w:eastAsia="zh-CN"/>
        </w:rPr>
        <w:t>11</w:t>
      </w:r>
      <w:r w:rsidRPr="0033453F">
        <w:rPr>
          <w:rFonts w:asciiTheme="minorHAnsi" w:eastAsia="SimSun" w:hAnsiTheme="minorHAnsi" w:cstheme="minorHAnsi"/>
          <w:sz w:val="22"/>
          <w:szCs w:val="22"/>
          <w:lang w:val="en-US" w:eastAsia="zh-CN"/>
        </w:rPr>
        <w:t>代英特尔酷睿处理器。两种模块首次支持</w:t>
      </w:r>
      <w:r w:rsidRPr="0033453F">
        <w:rPr>
          <w:rFonts w:asciiTheme="minorHAnsi" w:eastAsia="SimSun" w:hAnsiTheme="minorHAnsi" w:cstheme="minorHAnsi"/>
          <w:sz w:val="22"/>
          <w:szCs w:val="22"/>
          <w:lang w:val="en-US" w:eastAsia="zh-CN"/>
        </w:rPr>
        <w:t xml:space="preserve">4x PCIe Gen 4 </w:t>
      </w:r>
      <w:r w:rsidRPr="0033453F">
        <w:rPr>
          <w:rFonts w:asciiTheme="minorHAnsi" w:eastAsia="SimSun" w:hAnsiTheme="minorHAnsi" w:cstheme="minorHAnsi"/>
          <w:sz w:val="22"/>
          <w:szCs w:val="22"/>
          <w:lang w:val="en-US" w:eastAsia="zh-CN"/>
        </w:rPr>
        <w:t>，能以超大带宽连接外围设备。设计师们还有</w:t>
      </w:r>
      <w:r w:rsidRPr="0033453F">
        <w:rPr>
          <w:rFonts w:asciiTheme="minorHAnsi" w:eastAsia="SimSun" w:hAnsiTheme="minorHAnsi" w:cstheme="minorHAnsi"/>
          <w:sz w:val="22"/>
          <w:szCs w:val="22"/>
          <w:lang w:val="en-US" w:eastAsia="zh-CN"/>
        </w:rPr>
        <w:t>8</w:t>
      </w:r>
      <w:r w:rsidRPr="0033453F">
        <w:rPr>
          <w:rFonts w:asciiTheme="minorHAnsi" w:eastAsia="SimSun" w:hAnsiTheme="minorHAnsi" w:cstheme="minorHAnsi"/>
          <w:sz w:val="22"/>
          <w:szCs w:val="22"/>
          <w:lang w:val="en-US" w:eastAsia="zh-CN"/>
        </w:rPr>
        <w:t>个</w:t>
      </w:r>
      <w:r w:rsidRPr="0033453F">
        <w:rPr>
          <w:rFonts w:asciiTheme="minorHAnsi" w:eastAsia="SimSun" w:hAnsiTheme="minorHAnsi" w:cstheme="minorHAnsi"/>
          <w:sz w:val="22"/>
          <w:szCs w:val="22"/>
          <w:lang w:val="en-US" w:eastAsia="zh-CN"/>
        </w:rPr>
        <w:t>PCIe Gen 3.0</w:t>
      </w:r>
      <w:r w:rsidRPr="0033453F">
        <w:rPr>
          <w:rFonts w:asciiTheme="minorHAnsi" w:eastAsia="SimSun" w:hAnsiTheme="minorHAnsi" w:cstheme="minorHAnsi"/>
          <w:sz w:val="22"/>
          <w:szCs w:val="22"/>
          <w:lang w:val="en-US" w:eastAsia="zh-CN"/>
        </w:rPr>
        <w:t>通道可以使用。</w:t>
      </w:r>
      <w:r w:rsidRPr="0033453F">
        <w:rPr>
          <w:rFonts w:asciiTheme="minorHAnsi" w:eastAsia="SimSun" w:hAnsiTheme="minorHAnsi" w:cstheme="minorHAnsi"/>
          <w:sz w:val="22"/>
          <w:szCs w:val="22"/>
          <w:lang w:val="en-US" w:eastAsia="zh-CN"/>
        </w:rPr>
        <w:t>COM-HPC</w:t>
      </w:r>
      <w:r w:rsidRPr="0033453F">
        <w:rPr>
          <w:rFonts w:asciiTheme="minorHAnsi" w:eastAsia="SimSun" w:hAnsiTheme="minorHAnsi" w:cstheme="minorHAnsi"/>
          <w:sz w:val="22"/>
          <w:szCs w:val="22"/>
          <w:lang w:val="en-US" w:eastAsia="zh-CN"/>
        </w:rPr>
        <w:t>模块提供最新的</w:t>
      </w:r>
      <w:r w:rsidRPr="0033453F">
        <w:rPr>
          <w:rFonts w:asciiTheme="minorHAnsi" w:eastAsia="SimSun" w:hAnsiTheme="minorHAnsi" w:cstheme="minorHAnsi"/>
          <w:sz w:val="22"/>
          <w:szCs w:val="22"/>
          <w:lang w:val="en-US" w:eastAsia="zh-CN"/>
        </w:rPr>
        <w:t>2x USB 4.0</w:t>
      </w:r>
      <w:r w:rsidRPr="0033453F">
        <w:rPr>
          <w:rFonts w:asciiTheme="minorHAnsi" w:eastAsia="SimSun" w:hAnsiTheme="minorHAnsi" w:cstheme="minorHAnsi"/>
          <w:sz w:val="22"/>
          <w:szCs w:val="22"/>
          <w:lang w:val="en-US" w:eastAsia="zh-CN"/>
        </w:rPr>
        <w:t>、</w:t>
      </w:r>
      <w:r w:rsidRPr="0033453F">
        <w:rPr>
          <w:rFonts w:asciiTheme="minorHAnsi" w:eastAsia="SimSun" w:hAnsiTheme="minorHAnsi" w:cstheme="minorHAnsi"/>
          <w:sz w:val="22"/>
          <w:szCs w:val="22"/>
          <w:lang w:val="en-US" w:eastAsia="zh-CN"/>
        </w:rPr>
        <w:t>2x USB 3.2 Gen 2,</w:t>
      </w:r>
      <w:r w:rsidRPr="0033453F">
        <w:rPr>
          <w:rFonts w:asciiTheme="minorHAnsi" w:eastAsia="SimSun" w:hAnsiTheme="minorHAnsi" w:cstheme="minorHAnsi"/>
          <w:sz w:val="22"/>
          <w:szCs w:val="22"/>
          <w:lang w:val="en-US" w:eastAsia="zh-CN"/>
        </w:rPr>
        <w:t>和</w:t>
      </w:r>
      <w:r w:rsidRPr="0033453F">
        <w:rPr>
          <w:rFonts w:asciiTheme="minorHAnsi" w:eastAsia="SimSun" w:hAnsiTheme="minorHAnsi" w:cstheme="minorHAnsi"/>
          <w:sz w:val="22"/>
          <w:szCs w:val="22"/>
          <w:lang w:val="en-US" w:eastAsia="zh-CN"/>
        </w:rPr>
        <w:t>8x USB 2.0</w:t>
      </w:r>
      <w:r w:rsidRPr="0033453F">
        <w:rPr>
          <w:rFonts w:asciiTheme="minorHAnsi" w:eastAsia="SimSun" w:hAnsiTheme="minorHAnsi" w:cstheme="minorHAnsi"/>
          <w:sz w:val="22"/>
          <w:szCs w:val="22"/>
          <w:lang w:val="en-US" w:eastAsia="zh-CN"/>
        </w:rPr>
        <w:t>；</w:t>
      </w:r>
      <w:r w:rsidRPr="0033453F">
        <w:rPr>
          <w:rFonts w:asciiTheme="minorHAnsi" w:eastAsia="SimSun" w:hAnsiTheme="minorHAnsi" w:cstheme="minorHAnsi"/>
          <w:sz w:val="22"/>
          <w:szCs w:val="22"/>
          <w:lang w:val="en-US" w:eastAsia="zh-CN"/>
        </w:rPr>
        <w:t>COM Express</w:t>
      </w:r>
      <w:r w:rsidRPr="0033453F">
        <w:rPr>
          <w:rFonts w:asciiTheme="minorHAnsi" w:eastAsia="SimSun" w:hAnsiTheme="minorHAnsi" w:cstheme="minorHAnsi"/>
          <w:sz w:val="22"/>
          <w:szCs w:val="22"/>
          <w:lang w:val="en-US" w:eastAsia="zh-CN"/>
        </w:rPr>
        <w:t>模块提供</w:t>
      </w:r>
      <w:r w:rsidRPr="0033453F">
        <w:rPr>
          <w:rFonts w:asciiTheme="minorHAnsi" w:eastAsia="SimSun" w:hAnsiTheme="minorHAnsi" w:cstheme="minorHAnsi"/>
          <w:sz w:val="22"/>
          <w:szCs w:val="22"/>
          <w:lang w:val="en-US" w:eastAsia="zh-CN"/>
        </w:rPr>
        <w:t>4x USB 3.2 Gen 2</w:t>
      </w:r>
      <w:r w:rsidRPr="0033453F">
        <w:rPr>
          <w:rFonts w:asciiTheme="minorHAnsi" w:eastAsia="SimSun" w:hAnsiTheme="minorHAnsi" w:cstheme="minorHAnsi"/>
          <w:sz w:val="22"/>
          <w:szCs w:val="22"/>
          <w:lang w:val="en-US" w:eastAsia="zh-CN"/>
        </w:rPr>
        <w:t>和</w:t>
      </w:r>
      <w:r w:rsidRPr="0033453F">
        <w:rPr>
          <w:rFonts w:asciiTheme="minorHAnsi" w:eastAsia="SimSun" w:hAnsiTheme="minorHAnsi" w:cstheme="minorHAnsi"/>
          <w:sz w:val="22"/>
          <w:szCs w:val="22"/>
          <w:lang w:val="en-US" w:eastAsia="zh-CN"/>
        </w:rPr>
        <w:t>8x USB 2.0</w:t>
      </w:r>
      <w:r w:rsidRPr="0033453F">
        <w:rPr>
          <w:rFonts w:asciiTheme="minorHAnsi" w:eastAsia="SimSun" w:hAnsiTheme="minorHAnsi" w:cstheme="minorHAnsi"/>
          <w:sz w:val="22"/>
          <w:szCs w:val="22"/>
          <w:lang w:val="en-US" w:eastAsia="zh-CN"/>
        </w:rPr>
        <w:t>（符合</w:t>
      </w:r>
      <w:r w:rsidRPr="0033453F">
        <w:rPr>
          <w:rFonts w:asciiTheme="minorHAnsi" w:eastAsia="SimSun" w:hAnsiTheme="minorHAnsi" w:cstheme="minorHAnsi"/>
          <w:sz w:val="22"/>
          <w:szCs w:val="22"/>
          <w:lang w:val="en-US" w:eastAsia="zh-CN"/>
        </w:rPr>
        <w:t>PICMG</w:t>
      </w:r>
      <w:r w:rsidRPr="0033453F">
        <w:rPr>
          <w:rFonts w:asciiTheme="minorHAnsi" w:eastAsia="SimSun" w:hAnsiTheme="minorHAnsi" w:cstheme="minorHAnsi"/>
          <w:sz w:val="22"/>
          <w:szCs w:val="22"/>
          <w:lang w:val="en-US" w:eastAsia="zh-CN"/>
        </w:rPr>
        <w:t>标准）。</w:t>
      </w:r>
      <w:r w:rsidRPr="0033453F">
        <w:rPr>
          <w:rFonts w:asciiTheme="minorHAnsi" w:eastAsia="SimSun" w:hAnsiTheme="minorHAnsi" w:cstheme="minorHAnsi"/>
          <w:sz w:val="22"/>
          <w:szCs w:val="22"/>
          <w:lang w:val="en-US" w:eastAsia="zh-CN"/>
        </w:rPr>
        <w:t>COM-HPC</w:t>
      </w:r>
      <w:r w:rsidRPr="0033453F">
        <w:rPr>
          <w:rFonts w:asciiTheme="minorHAnsi" w:eastAsia="SimSun" w:hAnsiTheme="minorHAnsi" w:cstheme="minorHAnsi"/>
          <w:sz w:val="22"/>
          <w:szCs w:val="22"/>
          <w:lang w:val="en-US" w:eastAsia="zh-CN"/>
        </w:rPr>
        <w:t>模块的网络性能达到</w:t>
      </w:r>
      <w:r w:rsidRPr="0033453F">
        <w:rPr>
          <w:rFonts w:asciiTheme="minorHAnsi" w:eastAsia="SimSun" w:hAnsiTheme="minorHAnsi" w:cstheme="minorHAnsi"/>
          <w:sz w:val="22"/>
          <w:szCs w:val="22"/>
          <w:lang w:val="en-US" w:eastAsia="zh-CN"/>
        </w:rPr>
        <w:t>2x 2.5 GbE</w:t>
      </w:r>
      <w:r w:rsidR="00BE46F7">
        <w:rPr>
          <w:rFonts w:asciiTheme="minorHAnsi" w:eastAsia="SimSun" w:hAnsiTheme="minorHAnsi" w:cstheme="minorHAnsi"/>
          <w:sz w:val="22"/>
          <w:szCs w:val="22"/>
          <w:lang w:val="en-US" w:eastAsia="zh-CN"/>
        </w:rPr>
        <w:t xml:space="preserve"> BaseT</w:t>
      </w:r>
      <w:r w:rsidRPr="0033453F">
        <w:rPr>
          <w:rFonts w:asciiTheme="minorHAnsi" w:eastAsia="SimSun" w:hAnsiTheme="minorHAnsi" w:cstheme="minorHAnsi"/>
          <w:sz w:val="22"/>
          <w:szCs w:val="22"/>
          <w:lang w:val="en-US" w:eastAsia="zh-CN"/>
        </w:rPr>
        <w:t>，而</w:t>
      </w:r>
      <w:r w:rsidRPr="0033453F">
        <w:rPr>
          <w:rFonts w:asciiTheme="minorHAnsi" w:eastAsia="SimSun" w:hAnsiTheme="minorHAnsi" w:cstheme="minorHAnsi"/>
          <w:sz w:val="22"/>
          <w:szCs w:val="22"/>
          <w:lang w:val="en-US" w:eastAsia="zh-CN"/>
        </w:rPr>
        <w:t>COM Express</w:t>
      </w:r>
      <w:r w:rsidRPr="0033453F">
        <w:rPr>
          <w:rFonts w:asciiTheme="minorHAnsi" w:eastAsia="SimSun" w:hAnsiTheme="minorHAnsi" w:cstheme="minorHAnsi"/>
          <w:sz w:val="22"/>
          <w:szCs w:val="22"/>
          <w:lang w:val="en-US" w:eastAsia="zh-CN"/>
        </w:rPr>
        <w:t>模块为</w:t>
      </w:r>
      <w:r w:rsidRPr="0033453F">
        <w:rPr>
          <w:rFonts w:asciiTheme="minorHAnsi" w:eastAsia="SimSun" w:hAnsiTheme="minorHAnsi" w:cstheme="minorHAnsi"/>
          <w:sz w:val="22"/>
          <w:szCs w:val="22"/>
          <w:lang w:val="en-US" w:eastAsia="zh-CN"/>
        </w:rPr>
        <w:t>1x GbE</w:t>
      </w:r>
      <w:r w:rsidRPr="0033453F">
        <w:rPr>
          <w:rFonts w:asciiTheme="minorHAnsi" w:eastAsia="SimSun" w:hAnsiTheme="minorHAnsi" w:cstheme="minorHAnsi"/>
          <w:sz w:val="22"/>
          <w:szCs w:val="22"/>
          <w:lang w:val="en-US" w:eastAsia="zh-CN"/>
        </w:rPr>
        <w:t>，两者都支持</w:t>
      </w:r>
      <w:r w:rsidRPr="0033453F">
        <w:rPr>
          <w:rFonts w:asciiTheme="minorHAnsi" w:eastAsia="SimSun" w:hAnsiTheme="minorHAnsi" w:cstheme="minorHAnsi"/>
          <w:sz w:val="22"/>
          <w:szCs w:val="22"/>
          <w:lang w:val="en-US" w:eastAsia="zh-CN"/>
        </w:rPr>
        <w:t>TSN</w:t>
      </w:r>
      <w:r w:rsidRPr="0033453F">
        <w:rPr>
          <w:rFonts w:asciiTheme="minorHAnsi" w:eastAsia="SimSun" w:hAnsiTheme="minorHAnsi" w:cstheme="minorHAnsi"/>
          <w:sz w:val="22"/>
          <w:szCs w:val="22"/>
          <w:lang w:val="en-US" w:eastAsia="zh-CN"/>
        </w:rPr>
        <w:t>。在音频支持方面，</w:t>
      </w:r>
      <w:r w:rsidRPr="0033453F">
        <w:rPr>
          <w:rFonts w:asciiTheme="minorHAnsi" w:eastAsia="SimSun" w:hAnsiTheme="minorHAnsi" w:cstheme="minorHAnsi"/>
          <w:sz w:val="22"/>
          <w:szCs w:val="22"/>
          <w:lang w:val="en-US" w:eastAsia="zh-CN"/>
        </w:rPr>
        <w:t>COM-HPC</w:t>
      </w:r>
      <w:r w:rsidRPr="0033453F">
        <w:rPr>
          <w:rFonts w:asciiTheme="minorHAnsi" w:eastAsia="SimSun" w:hAnsiTheme="minorHAnsi" w:cstheme="minorHAnsi"/>
          <w:sz w:val="22"/>
          <w:szCs w:val="22"/>
          <w:lang w:val="en-US" w:eastAsia="zh-CN"/>
        </w:rPr>
        <w:t>模块为</w:t>
      </w:r>
      <w:r w:rsidRPr="0033453F">
        <w:rPr>
          <w:rFonts w:asciiTheme="minorHAnsi" w:eastAsia="SimSun" w:hAnsiTheme="minorHAnsi" w:cstheme="minorHAnsi"/>
          <w:sz w:val="22"/>
          <w:szCs w:val="22"/>
          <w:lang w:val="en-US" w:eastAsia="zh-CN"/>
        </w:rPr>
        <w:t>I2S</w:t>
      </w:r>
      <w:r w:rsidRPr="0033453F">
        <w:rPr>
          <w:rFonts w:asciiTheme="minorHAnsi" w:eastAsia="SimSun" w:hAnsiTheme="minorHAnsi" w:cstheme="minorHAnsi"/>
          <w:sz w:val="22"/>
          <w:szCs w:val="22"/>
          <w:lang w:val="en-US" w:eastAsia="zh-CN"/>
        </w:rPr>
        <w:t>和</w:t>
      </w:r>
      <w:r w:rsidRPr="0033453F">
        <w:rPr>
          <w:rFonts w:asciiTheme="minorHAnsi" w:eastAsia="SimSun" w:hAnsiTheme="minorHAnsi" w:cstheme="minorHAnsi"/>
          <w:sz w:val="22"/>
          <w:szCs w:val="22"/>
          <w:lang w:val="en-US" w:eastAsia="zh-CN"/>
        </w:rPr>
        <w:t>SoundWire</w:t>
      </w:r>
      <w:r w:rsidRPr="0033453F">
        <w:rPr>
          <w:rFonts w:asciiTheme="minorHAnsi" w:eastAsia="SimSun" w:hAnsiTheme="minorHAnsi" w:cstheme="minorHAnsi"/>
          <w:sz w:val="22"/>
          <w:szCs w:val="22"/>
          <w:lang w:val="en-US" w:eastAsia="zh-CN"/>
        </w:rPr>
        <w:t>，</w:t>
      </w:r>
      <w:r w:rsidRPr="0033453F">
        <w:rPr>
          <w:rFonts w:asciiTheme="minorHAnsi" w:eastAsia="SimSun" w:hAnsiTheme="minorHAnsi" w:cstheme="minorHAnsi"/>
          <w:sz w:val="22"/>
          <w:szCs w:val="22"/>
          <w:lang w:val="en-US" w:eastAsia="zh-CN"/>
        </w:rPr>
        <w:t>COM Express</w:t>
      </w:r>
      <w:r w:rsidRPr="0033453F">
        <w:rPr>
          <w:rFonts w:asciiTheme="minorHAnsi" w:eastAsia="SimSun" w:hAnsiTheme="minorHAnsi" w:cstheme="minorHAnsi"/>
          <w:sz w:val="22"/>
          <w:szCs w:val="22"/>
          <w:lang w:val="en-US" w:eastAsia="zh-CN"/>
        </w:rPr>
        <w:t>模块为</w:t>
      </w:r>
      <w:r w:rsidRPr="0033453F">
        <w:rPr>
          <w:rFonts w:asciiTheme="minorHAnsi" w:eastAsia="SimSun" w:hAnsiTheme="minorHAnsi" w:cstheme="minorHAnsi"/>
          <w:sz w:val="22"/>
          <w:szCs w:val="22"/>
          <w:lang w:val="en-US" w:eastAsia="zh-CN"/>
        </w:rPr>
        <w:t>HDA</w:t>
      </w:r>
      <w:r w:rsidRPr="0033453F">
        <w:rPr>
          <w:rFonts w:asciiTheme="minorHAnsi" w:eastAsia="SimSun" w:hAnsiTheme="minorHAnsi" w:cstheme="minorHAnsi"/>
          <w:sz w:val="22"/>
          <w:szCs w:val="22"/>
          <w:lang w:val="en-US" w:eastAsia="zh-CN"/>
        </w:rPr>
        <w:t>。</w:t>
      </w:r>
      <w:r w:rsidR="0033453F" w:rsidRPr="00571F43">
        <w:rPr>
          <w:rFonts w:ascii="Arial" w:eastAsiaTheme="minorEastAsia" w:hAnsi="Arial" w:cs="Arial" w:hint="eastAsia"/>
          <w:sz w:val="22"/>
          <w:szCs w:val="22"/>
          <w:lang w:val="en-US" w:eastAsia="zh-CN"/>
        </w:rPr>
        <w:t>板卡</w:t>
      </w:r>
      <w:r w:rsidR="0033453F">
        <w:rPr>
          <w:rFonts w:ascii="Arial" w:eastAsiaTheme="minorEastAsia" w:hAnsi="Arial" w:cs="Arial" w:hint="eastAsia"/>
          <w:sz w:val="22"/>
          <w:szCs w:val="22"/>
          <w:lang w:val="en-US" w:eastAsia="zh-CN"/>
        </w:rPr>
        <w:t>全面</w:t>
      </w:r>
      <w:r w:rsidR="0033453F" w:rsidRPr="00571F43">
        <w:rPr>
          <w:rFonts w:ascii="Arial" w:eastAsiaTheme="minorEastAsia" w:hAnsi="Arial" w:cs="Arial" w:hint="eastAsia"/>
          <w:sz w:val="22"/>
          <w:szCs w:val="22"/>
          <w:lang w:val="en-US" w:eastAsia="zh-CN"/>
        </w:rPr>
        <w:t>支持所有主流操作系统，包括</w:t>
      </w:r>
      <w:r w:rsidR="0033453F" w:rsidRPr="00571F43">
        <w:rPr>
          <w:rFonts w:ascii="Arial" w:eastAsiaTheme="minorEastAsia" w:hAnsi="Arial" w:cs="Arial"/>
          <w:sz w:val="22"/>
          <w:szCs w:val="22"/>
          <w:lang w:val="en-US" w:eastAsia="zh-CN"/>
        </w:rPr>
        <w:t>Linux</w:t>
      </w:r>
      <w:r w:rsidR="0033453F" w:rsidRPr="00571F43">
        <w:rPr>
          <w:rFonts w:ascii="Arial" w:eastAsiaTheme="minorEastAsia" w:hAnsi="Arial" w:cs="Arial" w:hint="eastAsia"/>
          <w:sz w:val="22"/>
          <w:szCs w:val="22"/>
          <w:lang w:val="en-US" w:eastAsia="zh-CN"/>
        </w:rPr>
        <w:t>、</w:t>
      </w:r>
      <w:r w:rsidR="0033453F" w:rsidRPr="00571F43">
        <w:rPr>
          <w:rFonts w:ascii="Arial" w:eastAsiaTheme="minorEastAsia" w:hAnsi="Arial" w:cs="Arial"/>
          <w:sz w:val="22"/>
          <w:szCs w:val="22"/>
          <w:lang w:val="en-US" w:eastAsia="zh-CN"/>
        </w:rPr>
        <w:t>Windows</w:t>
      </w:r>
      <w:r w:rsidR="0033453F" w:rsidRPr="00571F43">
        <w:rPr>
          <w:rFonts w:ascii="Arial" w:eastAsiaTheme="minorEastAsia" w:hAnsi="Arial" w:cs="Arial" w:hint="eastAsia"/>
          <w:sz w:val="22"/>
          <w:szCs w:val="22"/>
          <w:lang w:val="en-US" w:eastAsia="zh-CN"/>
        </w:rPr>
        <w:t>和</w:t>
      </w:r>
      <w:r w:rsidR="0033453F" w:rsidRPr="00571F43">
        <w:rPr>
          <w:rFonts w:ascii="Arial" w:eastAsiaTheme="minorEastAsia" w:hAnsi="Arial" w:cs="Arial"/>
          <w:sz w:val="22"/>
          <w:szCs w:val="22"/>
          <w:lang w:val="en-US" w:eastAsia="zh-CN"/>
        </w:rPr>
        <w:t>Chrome</w:t>
      </w:r>
      <w:r w:rsidR="0033453F" w:rsidRPr="00571F43">
        <w:rPr>
          <w:rFonts w:ascii="Arial" w:eastAsiaTheme="minorEastAsia" w:hAnsi="Arial" w:cs="Arial" w:hint="eastAsia"/>
          <w:sz w:val="22"/>
          <w:szCs w:val="22"/>
          <w:lang w:val="en-US" w:eastAsia="zh-CN"/>
        </w:rPr>
        <w:t>，以及</w:t>
      </w:r>
      <w:r w:rsidR="0033453F" w:rsidRPr="00571F43">
        <w:rPr>
          <w:rFonts w:ascii="Arial" w:eastAsiaTheme="minorEastAsia" w:hAnsi="Arial" w:cs="Arial"/>
          <w:sz w:val="22"/>
          <w:szCs w:val="22"/>
          <w:lang w:val="en-US" w:eastAsia="zh-CN"/>
        </w:rPr>
        <w:t>Real Time Systems</w:t>
      </w:r>
      <w:r w:rsidR="0033453F" w:rsidRPr="00571F43">
        <w:rPr>
          <w:rFonts w:ascii="Arial" w:eastAsiaTheme="minorEastAsia" w:hAnsi="Arial" w:cs="Arial" w:hint="eastAsia"/>
          <w:sz w:val="22"/>
          <w:szCs w:val="22"/>
          <w:lang w:val="en-US" w:eastAsia="zh-CN"/>
        </w:rPr>
        <w:t>的</w:t>
      </w:r>
      <w:r w:rsidR="0033453F">
        <w:rPr>
          <w:rFonts w:ascii="Arial" w:eastAsia="PMingLiU" w:hAnsi="Arial" w:cs="Arial" w:hint="eastAsia"/>
          <w:sz w:val="22"/>
          <w:szCs w:val="22"/>
          <w:lang w:val="en-US" w:eastAsia="zh-CN"/>
        </w:rPr>
        <w:t>H</w:t>
      </w:r>
      <w:r w:rsidR="0033453F">
        <w:rPr>
          <w:rFonts w:ascii="Arial" w:eastAsia="PMingLiU" w:hAnsi="Arial" w:cs="Arial"/>
          <w:sz w:val="22"/>
          <w:szCs w:val="22"/>
          <w:lang w:val="en-US" w:eastAsia="zh-CN"/>
        </w:rPr>
        <w:t>ypervisor</w:t>
      </w:r>
      <w:r w:rsidR="0033453F" w:rsidRPr="00571F43">
        <w:rPr>
          <w:rFonts w:ascii="Arial" w:eastAsiaTheme="minorEastAsia" w:hAnsi="Arial" w:cs="Arial" w:hint="eastAsia"/>
          <w:sz w:val="22"/>
          <w:szCs w:val="22"/>
          <w:lang w:val="en-US" w:eastAsia="zh-CN"/>
        </w:rPr>
        <w:t>。</w:t>
      </w:r>
    </w:p>
    <w:p w:rsidR="00121AD4" w:rsidRPr="00F75EE7" w:rsidRDefault="00121AD4" w:rsidP="0033453F">
      <w:pPr>
        <w:spacing w:beforeLines="10" w:before="24" w:afterLines="10" w:after="24" w:line="360" w:lineRule="auto"/>
        <w:rPr>
          <w:rFonts w:ascii="Arial" w:hAnsi="Arial" w:cs="Arial"/>
          <w:sz w:val="22"/>
          <w:szCs w:val="22"/>
          <w:lang w:val="en-US"/>
        </w:rPr>
      </w:pPr>
    </w:p>
    <w:p w:rsidR="00121AD4" w:rsidRPr="00F75EE7" w:rsidRDefault="00CA0606" w:rsidP="00121AD4">
      <w:pPr>
        <w:spacing w:line="360" w:lineRule="auto"/>
        <w:rPr>
          <w:rFonts w:ascii="Arial" w:hAnsi="Arial" w:cs="Arial"/>
          <w:sz w:val="22"/>
          <w:szCs w:val="22"/>
          <w:lang w:val="en-US"/>
        </w:rPr>
      </w:pPr>
      <w:r w:rsidRPr="00CA0606">
        <w:rPr>
          <w:rFonts w:asciiTheme="minorHAnsi" w:eastAsia="SimSun" w:hAnsiTheme="minorHAnsi" w:cstheme="minorHAnsi"/>
          <w:sz w:val="22"/>
          <w:szCs w:val="22"/>
          <w:lang w:eastAsia="zh-CN"/>
        </w:rPr>
        <w:t>如需了解更多康佳特</w:t>
      </w:r>
      <w:r w:rsidRPr="00CA0606">
        <w:rPr>
          <w:rFonts w:asciiTheme="minorHAnsi" w:eastAsia="SimSun" w:hAnsiTheme="minorHAnsi" w:cstheme="minorHAnsi"/>
          <w:sz w:val="22"/>
          <w:szCs w:val="22"/>
          <w:lang w:val="en-US" w:eastAsia="zh-TW"/>
        </w:rPr>
        <w:t>英特尔</w:t>
      </w:r>
      <w:r w:rsidRPr="00CA0606">
        <w:rPr>
          <w:rFonts w:asciiTheme="minorHAnsi" w:eastAsia="SimSun" w:hAnsiTheme="minorHAnsi" w:cstheme="minorHAnsi"/>
          <w:kern w:val="24"/>
          <w:sz w:val="22"/>
          <w:szCs w:val="22"/>
          <w:lang w:val="en-US" w:eastAsia="zh-CN"/>
        </w:rPr>
        <w:t>第</w:t>
      </w:r>
      <w:r w:rsidRPr="00CA0606">
        <w:rPr>
          <w:rFonts w:asciiTheme="minorHAnsi" w:eastAsia="SimSun" w:hAnsiTheme="minorHAnsi" w:cstheme="minorHAnsi"/>
          <w:kern w:val="24"/>
          <w:sz w:val="22"/>
          <w:szCs w:val="22"/>
          <w:lang w:val="en-US" w:eastAsia="zh-TW"/>
        </w:rPr>
        <w:t>11</w:t>
      </w:r>
      <w:r w:rsidRPr="00CA0606">
        <w:rPr>
          <w:rFonts w:asciiTheme="minorHAnsi" w:eastAsia="SimSun" w:hAnsiTheme="minorHAnsi" w:cstheme="minorHAnsi"/>
          <w:kern w:val="24"/>
          <w:sz w:val="22"/>
          <w:szCs w:val="22"/>
          <w:lang w:val="en-US" w:eastAsia="zh-TW"/>
        </w:rPr>
        <w:t>代</w:t>
      </w:r>
      <w:r w:rsidRPr="00CA0606">
        <w:rPr>
          <w:rFonts w:asciiTheme="minorHAnsi" w:eastAsia="SimSun" w:hAnsiTheme="minorHAnsi" w:cstheme="minorHAnsi"/>
          <w:sz w:val="22"/>
          <w:szCs w:val="22"/>
          <w:lang w:val="en-US" w:eastAsia="zh-TW"/>
        </w:rPr>
        <w:t>酷睿处理器产品</w:t>
      </w:r>
      <w:r w:rsidRPr="00CA0606">
        <w:rPr>
          <w:rFonts w:asciiTheme="minorHAnsi" w:eastAsia="SimSun" w:hAnsiTheme="minorHAnsi" w:cstheme="minorHAnsi"/>
          <w:sz w:val="22"/>
          <w:szCs w:val="22"/>
          <w:lang w:val="en-US" w:eastAsia="zh-CN"/>
        </w:rPr>
        <w:t>信息，请访问主登录页面</w:t>
      </w:r>
      <w:r w:rsidRPr="00CA0606">
        <w:rPr>
          <w:rFonts w:ascii="SimSun" w:eastAsia="SimSun" w:hAnsi="SimSun" w:hint="eastAsia"/>
          <w:lang w:val="en-US" w:eastAsia="zh-CN"/>
        </w:rPr>
        <w:t xml:space="preserve">: </w:t>
      </w:r>
      <w:hyperlink r:id="rId16" w:history="1">
        <w:r w:rsidRPr="00814152">
          <w:rPr>
            <w:rStyle w:val="Hyperlink"/>
            <w:rFonts w:ascii="Arial" w:hAnsi="Arial" w:cs="Arial"/>
            <w:sz w:val="22"/>
            <w:szCs w:val="22"/>
            <w:lang w:val="en-US"/>
          </w:rPr>
          <w:t>https://congatec.com/11th-gen-intel-core/</w:t>
        </w:r>
      </w:hyperlink>
    </w:p>
    <w:p w:rsidR="00121AD4" w:rsidRPr="00F75EE7" w:rsidRDefault="00121AD4" w:rsidP="00121AD4">
      <w:pPr>
        <w:rPr>
          <w:rFonts w:ascii="Arial" w:hAnsi="Arial" w:cs="Arial"/>
          <w:sz w:val="22"/>
          <w:szCs w:val="22"/>
          <w:lang w:val="en-US"/>
        </w:rPr>
      </w:pPr>
    </w:p>
    <w:p w:rsidR="00121AD4" w:rsidRPr="00F75EE7" w:rsidRDefault="00CA0606" w:rsidP="00121AD4">
      <w:pPr>
        <w:rPr>
          <w:rFonts w:ascii="Arial" w:hAnsi="Arial" w:cs="Arial"/>
          <w:sz w:val="22"/>
          <w:szCs w:val="22"/>
          <w:lang w:val="en-US"/>
        </w:rPr>
      </w:pPr>
      <w:r w:rsidRPr="00CA0606">
        <w:rPr>
          <w:rFonts w:asciiTheme="minorHAnsi" w:eastAsia="SimSun" w:hAnsiTheme="minorHAnsi" w:cstheme="minorHAnsi"/>
          <w:sz w:val="22"/>
          <w:szCs w:val="22"/>
          <w:lang w:val="en-US" w:eastAsia="zh-CN"/>
        </w:rPr>
        <w:t>如需了解</w:t>
      </w:r>
      <w:r w:rsidRPr="00CA0606">
        <w:rPr>
          <w:rFonts w:asciiTheme="minorHAnsi" w:eastAsia="SimSun" w:hAnsiTheme="minorHAnsi" w:cstheme="minorHAnsi"/>
          <w:sz w:val="22"/>
          <w:szCs w:val="22"/>
          <w:lang w:eastAsia="zh-CN"/>
        </w:rPr>
        <w:t>更多全新</w:t>
      </w:r>
      <w:r w:rsidRPr="00CA0606">
        <w:rPr>
          <w:rFonts w:asciiTheme="minorHAnsi" w:eastAsia="SimSun" w:hAnsiTheme="minorHAnsi" w:cstheme="minorHAnsi"/>
          <w:sz w:val="22"/>
          <w:szCs w:val="22"/>
          <w:lang w:val="en-US"/>
        </w:rPr>
        <w:t>conga-HPC/cTLU COM-HPC</w:t>
      </w:r>
      <w:r w:rsidRPr="00CA0606">
        <w:rPr>
          <w:rFonts w:asciiTheme="minorHAnsi" w:eastAsia="SimSun" w:hAnsiTheme="minorHAnsi" w:cstheme="minorHAnsi"/>
          <w:sz w:val="22"/>
          <w:szCs w:val="22"/>
          <w:lang w:val="en-US" w:eastAsia="zh-CN"/>
        </w:rPr>
        <w:t>客户端模块的信息，请访问</w:t>
      </w:r>
      <w:r w:rsidR="00121AD4" w:rsidRPr="00CA0606">
        <w:rPr>
          <w:rFonts w:asciiTheme="minorHAnsi" w:eastAsia="SimSun" w:hAnsiTheme="minorHAnsi" w:cstheme="minorHAnsi"/>
          <w:sz w:val="22"/>
          <w:szCs w:val="22"/>
          <w:lang w:val="en-US"/>
        </w:rPr>
        <w:t xml:space="preserve">: </w:t>
      </w:r>
      <w:hyperlink r:id="rId17" w:history="1">
        <w:r w:rsidR="00121AD4" w:rsidRPr="00F75EE7">
          <w:rPr>
            <w:rStyle w:val="Hyperlink"/>
            <w:rFonts w:ascii="Arial" w:hAnsi="Arial" w:cs="Arial"/>
            <w:sz w:val="22"/>
            <w:szCs w:val="22"/>
            <w:lang w:val="en-US"/>
          </w:rPr>
          <w:t>www.congatec.com/en/products/com-hpc/conga-hpcctlu/</w:t>
        </w:r>
      </w:hyperlink>
    </w:p>
    <w:p w:rsidR="00121AD4" w:rsidRPr="00F75EE7" w:rsidRDefault="00121AD4" w:rsidP="00121AD4">
      <w:pPr>
        <w:rPr>
          <w:rFonts w:ascii="Arial" w:hAnsi="Arial" w:cs="Arial"/>
          <w:sz w:val="22"/>
          <w:szCs w:val="22"/>
          <w:lang w:val="en-US"/>
        </w:rPr>
      </w:pPr>
    </w:p>
    <w:p w:rsidR="00121AD4" w:rsidRPr="00CA0606" w:rsidRDefault="00CA0606" w:rsidP="00121AD4">
      <w:pPr>
        <w:spacing w:line="360" w:lineRule="auto"/>
        <w:rPr>
          <w:rFonts w:ascii="Arial" w:hAnsi="Arial" w:cs="Arial"/>
          <w:sz w:val="22"/>
          <w:szCs w:val="22"/>
          <w:lang w:val="en-US"/>
        </w:rPr>
      </w:pPr>
      <w:r w:rsidRPr="00CA0606">
        <w:rPr>
          <w:rFonts w:asciiTheme="minorHAnsi" w:eastAsia="SimSun" w:hAnsiTheme="minorHAnsi" w:cstheme="minorHAnsi"/>
          <w:sz w:val="22"/>
          <w:szCs w:val="22"/>
          <w:lang w:val="es-ES"/>
        </w:rPr>
        <w:t>conga-TC570 COM Express</w:t>
      </w:r>
      <w:r w:rsidRPr="00CA0606">
        <w:rPr>
          <w:rFonts w:asciiTheme="minorHAnsi" w:eastAsia="SimSun" w:hAnsiTheme="minorHAnsi" w:cstheme="minorHAnsi"/>
          <w:sz w:val="22"/>
          <w:szCs w:val="22"/>
          <w:lang w:val="es-ES" w:eastAsia="zh-CN"/>
        </w:rPr>
        <w:t xml:space="preserve"> Compact</w:t>
      </w:r>
      <w:r w:rsidRPr="00CA0606">
        <w:rPr>
          <w:rFonts w:asciiTheme="minorHAnsi" w:eastAsia="SimSun" w:hAnsiTheme="minorHAnsi" w:cstheme="minorHAnsi"/>
          <w:sz w:val="22"/>
          <w:szCs w:val="22"/>
          <w:lang w:val="en-US" w:eastAsia="zh-CN"/>
        </w:rPr>
        <w:t>模块的登录页面</w:t>
      </w:r>
      <w:r w:rsidRPr="00CA0606">
        <w:rPr>
          <w:rFonts w:asciiTheme="minorHAnsi" w:eastAsia="SimSun" w:hAnsiTheme="minorHAnsi" w:cstheme="minorHAnsi"/>
          <w:sz w:val="22"/>
          <w:szCs w:val="22"/>
          <w:lang w:val="es-ES" w:eastAsia="zh-CN"/>
        </w:rPr>
        <w:t>：</w:t>
      </w:r>
      <w:r>
        <w:rPr>
          <w:rFonts w:asciiTheme="minorHAnsi" w:eastAsia="SimSun" w:hAnsiTheme="minorHAnsi" w:cstheme="minorHAnsi"/>
          <w:sz w:val="22"/>
          <w:szCs w:val="22"/>
          <w:lang w:val="es-ES" w:eastAsia="zh-CN"/>
        </w:rPr>
        <w:br/>
      </w:r>
      <w:hyperlink r:id="rId18" w:history="1">
        <w:r w:rsidRPr="00CA0606">
          <w:rPr>
            <w:rStyle w:val="Hyperlink"/>
            <w:rFonts w:ascii="Arial" w:hAnsi="Arial" w:cs="Arial"/>
            <w:sz w:val="22"/>
            <w:szCs w:val="22"/>
            <w:lang w:val="en-US"/>
          </w:rPr>
          <w:t>www.congatec.com/en/products/com-express-type-6/conga-tc570/</w:t>
        </w:r>
      </w:hyperlink>
    </w:p>
    <w:p w:rsidR="00D108AC" w:rsidRPr="00CA0606" w:rsidRDefault="00D108AC" w:rsidP="00D108AC">
      <w:pPr>
        <w:pStyle w:val="Standard1"/>
        <w:ind w:right="283"/>
        <w:rPr>
          <w:rFonts w:ascii="Arial" w:hAnsi="Arial" w:cs="Arial"/>
          <w:b/>
          <w:sz w:val="18"/>
          <w:szCs w:val="18"/>
          <w:lang w:val="en-US"/>
        </w:rPr>
      </w:pPr>
    </w:p>
    <w:p w:rsidR="00CA0606" w:rsidRPr="00CA0606" w:rsidRDefault="00CA0606" w:rsidP="00CA0606">
      <w:pPr>
        <w:rPr>
          <w:rFonts w:ascii="SimSun" w:eastAsia="SimSun" w:hAnsi="SimSun" w:cstheme="minorHAnsi"/>
          <w:color w:val="000000"/>
          <w:sz w:val="16"/>
          <w:szCs w:val="16"/>
          <w:lang w:val="en-US" w:eastAsia="zh-CN"/>
        </w:rPr>
      </w:pPr>
      <w:r w:rsidRPr="00CA0606">
        <w:rPr>
          <w:rFonts w:ascii="SimSun" w:eastAsia="SimSun" w:hAnsi="SimSun" w:cstheme="minorHAnsi"/>
          <w:b/>
          <w:bCs/>
          <w:color w:val="000000"/>
          <w:sz w:val="16"/>
          <w:szCs w:val="16"/>
          <w:lang w:eastAsia="zh-CN"/>
        </w:rPr>
        <w:t>关于康佳特</w:t>
      </w:r>
      <w:r w:rsidRPr="00CA0606">
        <w:rPr>
          <w:rFonts w:ascii="SimSun" w:eastAsia="SimSun" w:hAnsi="SimSun" w:cstheme="minorHAnsi"/>
          <w:b/>
          <w:bCs/>
          <w:sz w:val="16"/>
          <w:szCs w:val="16"/>
          <w:lang w:val="es-ES"/>
        </w:rPr>
        <w:br/>
      </w:r>
      <w:r w:rsidRPr="00CA0606">
        <w:rPr>
          <w:rFonts w:ascii="SimSun" w:eastAsia="SimSun" w:hAnsi="SimSun" w:cstheme="minorHAnsi"/>
          <w:color w:val="000000"/>
          <w:sz w:val="16"/>
          <w:szCs w:val="16"/>
          <w:lang w:eastAsia="zh-CN"/>
        </w:rPr>
        <w:t>德</w:t>
      </w:r>
      <w:r w:rsidRPr="00CA0606">
        <w:rPr>
          <w:rFonts w:ascii="SimSun" w:eastAsia="SimSun" w:hAnsi="SimSun" w:cstheme="minorHAnsi"/>
          <w:color w:val="000000"/>
          <w:sz w:val="16"/>
          <w:szCs w:val="16"/>
          <w:lang w:eastAsia="zh-TW"/>
        </w:rPr>
        <w:t>国</w:t>
      </w:r>
      <w:r w:rsidRPr="00CA0606">
        <w:rPr>
          <w:rFonts w:ascii="SimSun" w:eastAsia="SimSun" w:hAnsi="SimSun" w:cstheme="minorHAnsi"/>
          <w:color w:val="000000"/>
          <w:sz w:val="16"/>
          <w:szCs w:val="16"/>
          <w:lang w:eastAsia="zh-CN"/>
        </w:rPr>
        <w:t>康佳特科技</w:t>
      </w:r>
      <w:r w:rsidRPr="00CA0606">
        <w:rPr>
          <w:rFonts w:ascii="SimSun" w:eastAsia="SimSun" w:hAnsi="SimSun" w:cstheme="minorHAnsi"/>
          <w:color w:val="000000"/>
          <w:sz w:val="16"/>
          <w:szCs w:val="16"/>
          <w:lang w:val="es-ES" w:eastAsia="zh-CN"/>
        </w:rPr>
        <w:t>,</w:t>
      </w:r>
      <w:r w:rsidRPr="00CA0606">
        <w:rPr>
          <w:rFonts w:ascii="SimSun" w:eastAsia="SimSun" w:hAnsi="SimSun" w:cstheme="minorHAnsi"/>
          <w:color w:val="000000"/>
          <w:sz w:val="16"/>
          <w:szCs w:val="16"/>
          <w:lang w:eastAsia="zh-CN"/>
        </w:rPr>
        <w:t>英特尔智能系统联盟</w:t>
      </w:r>
      <w:r w:rsidRPr="00CA0606">
        <w:rPr>
          <w:rFonts w:ascii="SimSun" w:eastAsia="SimSun" w:hAnsi="SimSun" w:cstheme="minorHAnsi"/>
          <w:color w:val="000000"/>
          <w:sz w:val="16"/>
          <w:szCs w:val="16"/>
          <w:lang w:val="es-ES" w:eastAsia="zh-CN"/>
        </w:rPr>
        <w:t xml:space="preserve"> Associate </w:t>
      </w:r>
      <w:r w:rsidRPr="00CA0606">
        <w:rPr>
          <w:rFonts w:ascii="SimSun" w:eastAsia="SimSun" w:hAnsi="SimSun" w:cstheme="minorHAnsi"/>
          <w:color w:val="000000"/>
          <w:sz w:val="16"/>
          <w:szCs w:val="16"/>
          <w:lang w:eastAsia="zh-CN"/>
        </w:rPr>
        <w:t>成员</w:t>
      </w:r>
      <w:r w:rsidRPr="00CA0606">
        <w:rPr>
          <w:rFonts w:ascii="SimSun" w:eastAsia="SimSun" w:hAnsi="SimSun" w:cstheme="minorHAnsi"/>
          <w:color w:val="000000"/>
          <w:sz w:val="16"/>
          <w:szCs w:val="16"/>
          <w:lang w:val="es-ES" w:eastAsia="zh-CN"/>
        </w:rPr>
        <w:t>，</w:t>
      </w:r>
      <w:r w:rsidRPr="00CA0606">
        <w:rPr>
          <w:rFonts w:ascii="SimSun" w:eastAsia="SimSun" w:hAnsi="SimSun" w:cstheme="minorHAnsi"/>
          <w:color w:val="000000"/>
          <w:sz w:val="16"/>
          <w:szCs w:val="16"/>
          <w:lang w:eastAsia="zh-CN"/>
        </w:rPr>
        <w:t>总公司位于德国</w:t>
      </w:r>
      <w:r w:rsidRPr="00CA0606">
        <w:rPr>
          <w:rFonts w:ascii="SimSun" w:eastAsia="SimSun" w:hAnsi="SimSun" w:cstheme="minorHAnsi"/>
          <w:color w:val="000000"/>
          <w:sz w:val="16"/>
          <w:szCs w:val="16"/>
          <w:lang w:val="es-ES" w:eastAsia="zh-CN"/>
        </w:rPr>
        <w:t>Deggendorf，</w:t>
      </w:r>
      <w:r w:rsidRPr="00CA0606">
        <w:rPr>
          <w:rFonts w:ascii="SimSun" w:eastAsia="SimSun" w:hAnsi="SimSun" w:cstheme="minorHAnsi"/>
          <w:color w:val="000000"/>
          <w:sz w:val="16"/>
          <w:szCs w:val="16"/>
          <w:lang w:eastAsia="zh-TW"/>
        </w:rPr>
        <w:t>是一家快速发展的技术公司</w:t>
      </w:r>
      <w:r w:rsidRPr="00CA0606">
        <w:rPr>
          <w:rFonts w:ascii="SimSun" w:eastAsia="SimSun" w:hAnsi="SimSun" w:cstheme="minorHAnsi"/>
          <w:color w:val="000000"/>
          <w:sz w:val="16"/>
          <w:szCs w:val="16"/>
          <w:lang w:val="es-ES" w:eastAsia="zh-TW"/>
        </w:rPr>
        <w:t>,</w:t>
      </w:r>
      <w:r w:rsidRPr="00CA0606">
        <w:rPr>
          <w:rFonts w:ascii="SimSun" w:eastAsia="SimSun" w:hAnsi="SimSun" w:cstheme="minorHAnsi"/>
          <w:color w:val="000000"/>
          <w:sz w:val="16"/>
          <w:szCs w:val="16"/>
          <w:lang w:eastAsia="zh-TW"/>
        </w:rPr>
        <w:t>专注于嵌入式计算机产品。</w:t>
      </w:r>
      <w:r w:rsidRPr="00CA0606">
        <w:rPr>
          <w:rFonts w:ascii="SimSun" w:eastAsia="SimSun" w:hAnsi="SimSun" w:cstheme="minorHAnsi"/>
          <w:color w:val="000000"/>
          <w:sz w:val="16"/>
          <w:szCs w:val="16"/>
          <w:lang w:eastAsia="zh-CN"/>
        </w:rPr>
        <w:t>高性能计算机模块可广泛使用于工业自动化，医疗技术，运输，电信和许多其他垂直领域的应用和设备。康佳特是计算机模块的领导厂商,服务的客户从新创公司到全球国际大公司。自2004成立以来, 康佳特已成为全球认可和值得信赖的嵌入式计算机模块解决方案的专家和合作伙伴。目前康佳特在美国，台湾，日本，澳大利亚，捷克和中国设有分公司。更多信息请上我们官方网站</w:t>
      </w:r>
      <w:hyperlink r:id="rId19" w:history="1">
        <w:r w:rsidRPr="00CA0606">
          <w:rPr>
            <w:rStyle w:val="Hyperlink"/>
            <w:rFonts w:ascii="SimSun" w:eastAsia="SimSun" w:hAnsi="SimSun" w:cstheme="minorHAnsi"/>
            <w:sz w:val="16"/>
            <w:szCs w:val="16"/>
            <w:lang w:val="en-US" w:eastAsia="zh-CN"/>
          </w:rPr>
          <w:t>www.congatec.cn</w:t>
        </w:r>
      </w:hyperlink>
      <w:r w:rsidRPr="00CA0606">
        <w:rPr>
          <w:rFonts w:ascii="SimSun" w:eastAsia="SimSun" w:hAnsi="SimSun" w:cstheme="minorHAnsi"/>
          <w:color w:val="000000"/>
          <w:sz w:val="16"/>
          <w:szCs w:val="16"/>
          <w:lang w:eastAsia="zh-CN"/>
        </w:rPr>
        <w:t>关注康佳特官方微信</w:t>
      </w:r>
      <w:r w:rsidRPr="00CA0606">
        <w:rPr>
          <w:rFonts w:ascii="SimSun" w:eastAsia="SimSun" w:hAnsi="SimSun" w:cstheme="minorHAnsi"/>
          <w:color w:val="000000"/>
          <w:sz w:val="16"/>
          <w:szCs w:val="16"/>
          <w:lang w:val="en-US" w:eastAsia="zh-CN"/>
        </w:rPr>
        <w:t xml:space="preserve">: congatec, </w:t>
      </w:r>
      <w:r w:rsidRPr="00CA0606">
        <w:rPr>
          <w:rFonts w:ascii="SimSun" w:eastAsia="SimSun" w:hAnsi="SimSun" w:cstheme="minorHAnsi"/>
          <w:color w:val="000000"/>
          <w:sz w:val="16"/>
          <w:szCs w:val="16"/>
          <w:lang w:eastAsia="zh-CN"/>
        </w:rPr>
        <w:t>关注康佳特官方微博</w:t>
      </w:r>
      <w:hyperlink r:id="rId20" w:history="1">
        <w:r w:rsidRPr="00CA0606">
          <w:rPr>
            <w:rStyle w:val="Hyperlink"/>
            <w:rFonts w:ascii="SimSun" w:eastAsia="SimSun" w:hAnsi="SimSun" w:cstheme="minorHAnsi"/>
            <w:sz w:val="16"/>
            <w:szCs w:val="16"/>
            <w:lang w:val="en-US" w:eastAsia="zh-CN"/>
          </w:rPr>
          <w:t>＠</w:t>
        </w:r>
        <w:r w:rsidRPr="00CA0606">
          <w:rPr>
            <w:rStyle w:val="Hyperlink"/>
            <w:rFonts w:ascii="SimSun" w:eastAsia="SimSun" w:hAnsi="SimSun" w:cstheme="minorHAnsi"/>
            <w:sz w:val="16"/>
            <w:szCs w:val="16"/>
            <w:lang w:eastAsia="zh-CN"/>
          </w:rPr>
          <w:t>康佳特科技</w:t>
        </w:r>
      </w:hyperlink>
    </w:p>
    <w:p w:rsidR="0086013C" w:rsidRDefault="0086013C" w:rsidP="00D84630">
      <w:pPr>
        <w:pStyle w:val="Standard1"/>
        <w:spacing w:line="200" w:lineRule="atLeast"/>
        <w:jc w:val="center"/>
        <w:rPr>
          <w:rFonts w:ascii="Arial" w:hAnsi="Arial" w:cs="Arial"/>
          <w:b/>
          <w:sz w:val="16"/>
          <w:szCs w:val="16"/>
          <w:lang w:val="en-US"/>
        </w:rPr>
      </w:pPr>
    </w:p>
    <w:p w:rsidR="005C5F96" w:rsidRDefault="005C5F96" w:rsidP="00363F05">
      <w:pPr>
        <w:pStyle w:val="Standard1"/>
        <w:spacing w:line="200" w:lineRule="atLeast"/>
        <w:rPr>
          <w:rFonts w:ascii="Arial" w:hAnsi="Arial" w:cs="Arial"/>
          <w:b/>
          <w:sz w:val="16"/>
          <w:szCs w:val="16"/>
          <w:lang w:val="en-US"/>
        </w:rPr>
      </w:pPr>
    </w:p>
    <w:p w:rsidR="00D108AC" w:rsidRDefault="00D84630" w:rsidP="00D84630">
      <w:pPr>
        <w:pStyle w:val="Standard1"/>
        <w:spacing w:line="200" w:lineRule="atLeast"/>
        <w:jc w:val="center"/>
        <w:rPr>
          <w:rFonts w:ascii="Arial" w:hAnsi="Arial" w:cs="Arial"/>
          <w:i/>
          <w:iCs/>
          <w:sz w:val="18"/>
          <w:szCs w:val="18"/>
          <w:lang w:val="en-US"/>
        </w:rPr>
      </w:pPr>
      <w:r w:rsidRPr="00D84630">
        <w:rPr>
          <w:rFonts w:ascii="Arial" w:hAnsi="Arial" w:cs="Arial"/>
          <w:sz w:val="18"/>
          <w:szCs w:val="18"/>
          <w:lang w:val="en-US"/>
        </w:rPr>
        <w:t>* * *</w:t>
      </w:r>
      <w:r w:rsidRPr="00D84630">
        <w:rPr>
          <w:rFonts w:ascii="Arial" w:hAnsi="Arial" w:cs="Arial"/>
          <w:i/>
          <w:iCs/>
          <w:sz w:val="18"/>
          <w:szCs w:val="18"/>
          <w:lang w:val="en-US"/>
        </w:rPr>
        <w:t xml:space="preserve"> </w:t>
      </w:r>
    </w:p>
    <w:p w:rsidR="000B41C9" w:rsidRDefault="000B41C9">
      <w:pPr>
        <w:pStyle w:val="Standard1"/>
        <w:rPr>
          <w:rFonts w:ascii="Intel Clear" w:eastAsia="Intel Clear" w:hAnsi="Intel Clear" w:cs="Intel Clear"/>
          <w:color w:val="333333"/>
          <w:lang w:val="en-US"/>
        </w:rPr>
      </w:pPr>
    </w:p>
    <w:p w:rsidR="00A64D10" w:rsidRPr="00D84630" w:rsidRDefault="00A64D10" w:rsidP="00A64D10">
      <w:pPr>
        <w:pStyle w:val="Standard1"/>
        <w:spacing w:line="200" w:lineRule="atLeast"/>
        <w:jc w:val="center"/>
        <w:rPr>
          <w:rFonts w:ascii="Arial" w:hAnsi="Arial" w:cs="Arial"/>
          <w:i/>
          <w:iCs/>
          <w:sz w:val="18"/>
          <w:szCs w:val="18"/>
          <w:lang w:val="en-US"/>
        </w:rPr>
      </w:pPr>
      <w:r>
        <w:rPr>
          <w:rFonts w:ascii="Arial" w:hAnsi="Arial" w:cs="Arial"/>
          <w:i/>
          <w:iCs/>
          <w:sz w:val="18"/>
          <w:szCs w:val="18"/>
          <w:lang w:val="en-US"/>
        </w:rPr>
        <w:t>Intel and Core</w:t>
      </w:r>
      <w:r w:rsidR="00216DAB">
        <w:rPr>
          <w:rFonts w:ascii="Arial" w:hAnsi="Arial" w:cs="Arial"/>
          <w:i/>
          <w:iCs/>
          <w:sz w:val="18"/>
          <w:szCs w:val="18"/>
          <w:lang w:val="en-US"/>
        </w:rPr>
        <w:t>, Iris</w:t>
      </w:r>
      <w:r>
        <w:rPr>
          <w:rFonts w:ascii="Arial" w:hAnsi="Arial" w:cs="Arial"/>
          <w:i/>
          <w:iCs/>
          <w:sz w:val="18"/>
          <w:szCs w:val="18"/>
          <w:lang w:val="en-US"/>
        </w:rPr>
        <w:t xml:space="preserve"> </w:t>
      </w:r>
      <w:r w:rsidRPr="005360EA">
        <w:rPr>
          <w:rFonts w:ascii="Arial" w:hAnsi="Arial" w:cs="Arial"/>
          <w:i/>
          <w:iCs/>
          <w:sz w:val="18"/>
          <w:szCs w:val="18"/>
          <w:lang w:val="en-US"/>
        </w:rPr>
        <w:t xml:space="preserve">are </w:t>
      </w:r>
      <w:r>
        <w:rPr>
          <w:rFonts w:ascii="Arial" w:hAnsi="Arial" w:cs="Arial"/>
          <w:i/>
          <w:iCs/>
          <w:sz w:val="18"/>
          <w:szCs w:val="18"/>
          <w:lang w:val="en-US"/>
        </w:rPr>
        <w:t xml:space="preserve">trademarks or </w:t>
      </w:r>
      <w:r w:rsidRPr="005360EA">
        <w:rPr>
          <w:rFonts w:ascii="Arial" w:hAnsi="Arial" w:cs="Arial"/>
          <w:i/>
          <w:iCs/>
          <w:sz w:val="18"/>
          <w:szCs w:val="18"/>
          <w:lang w:val="en-US"/>
        </w:rPr>
        <w:t>registered trademarks of Intel Corporation in the U.S. and other countries.</w:t>
      </w:r>
    </w:p>
    <w:p w:rsidR="00A64D10" w:rsidRDefault="00A64D10">
      <w:pPr>
        <w:pStyle w:val="Standard1"/>
        <w:rPr>
          <w:rFonts w:ascii="Intel Clear" w:eastAsia="Intel Clear" w:hAnsi="Intel Clear" w:cs="Intel Clear"/>
          <w:color w:val="333333"/>
          <w:lang w:val="en-US"/>
        </w:rPr>
      </w:pPr>
    </w:p>
    <w:sectPr w:rsidR="00A64D10" w:rsidSect="00D108AC">
      <w:pgSz w:w="11906" w:h="16838"/>
      <w:pgMar w:top="1418" w:right="1701" w:bottom="1134" w:left="1418"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EE40B8" w16cex:dateUtc="2020-08-24T11:35:00Z"/>
  <w16cex:commentExtensible w16cex:durableId="60108C59" w16cex:dateUtc="2020-09-11T23:04:49.138Z"/>
  <w16cex:commentExtensible w16cex:durableId="60293F89" w16cex:dateUtc="2020-09-14T20:13:05Z"/>
  <w16cex:commentExtensible w16cex:durableId="4265EECF" w16cex:dateUtc="2020-09-14T20:15:11Z"/>
  <w16cex:commentExtensible w16cex:durableId="1203E0DC" w16cex:dateUtc="2020-09-14T20:19:18Z"/>
  <w16cex:commentExtensible w16cex:durableId="4BAA24E5" w16cex:dateUtc="2020-09-14T20:21:12Z"/>
  <w16cex:commentExtensible w16cex:durableId="4FB7878C" w16cex:dateUtc="2020-09-14T20:31:10Z"/>
  <w16cex:commentExtensible w16cex:durableId="19A5B03B" w16cex:dateUtc="2020-09-14T20:32:29Z"/>
  <w16cex:commentExtensible w16cex:durableId="456B4383" w16cex:dateUtc="2020-09-14T20:43:19Z"/>
  <w16cex:commentExtensible w16cex:durableId="499F33E1" w16cex:dateUtc="2020-09-14T20:52:3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3E3" w:rsidRDefault="005673E3" w:rsidP="00EC733D">
      <w:r>
        <w:separator/>
      </w:r>
    </w:p>
  </w:endnote>
  <w:endnote w:type="continuationSeparator" w:id="0">
    <w:p w:rsidR="005673E3" w:rsidRDefault="005673E3" w:rsidP="00EC733D">
      <w:r>
        <w:continuationSeparator/>
      </w:r>
    </w:p>
  </w:endnote>
  <w:endnote w:id="1">
    <w:p w:rsidR="003C1E09" w:rsidRPr="004918EA" w:rsidRDefault="003C1E09" w:rsidP="003C1E09">
      <w:pPr>
        <w:pStyle w:val="Endnotentext"/>
        <w:rPr>
          <w:rFonts w:ascii="Arial" w:hAnsi="Arial" w:cs="Arial"/>
          <w:sz w:val="18"/>
          <w:szCs w:val="18"/>
          <w:lang w:val="en-US"/>
        </w:rPr>
      </w:pPr>
      <w:r>
        <w:rPr>
          <w:rStyle w:val="Endnotenzeichen"/>
        </w:rPr>
        <w:endnoteRef/>
      </w:r>
      <w:r w:rsidRPr="000B41C9">
        <w:rPr>
          <w:lang w:val="en-US"/>
        </w:rPr>
        <w:t xml:space="preserve"> </w:t>
      </w:r>
      <w:r w:rsidRPr="004918EA">
        <w:rPr>
          <w:rFonts w:ascii="Arial" w:hAnsi="Arial" w:cs="Arial"/>
          <w:sz w:val="18"/>
          <w:szCs w:val="18"/>
          <w:lang w:val="en-US"/>
        </w:rPr>
        <w:t xml:space="preserve">Source: Intel. Performance claim based on SPEC CPU 2017 metrics estimated by measurements on Intel internal reference platforms completed on August 27, 2020. </w:t>
      </w:r>
    </w:p>
    <w:p w:rsidR="003C1E09" w:rsidRPr="004918EA" w:rsidRDefault="003C1E09" w:rsidP="003C1E09">
      <w:pPr>
        <w:pStyle w:val="Endnotentext"/>
        <w:rPr>
          <w:rFonts w:ascii="Arial" w:hAnsi="Arial" w:cs="Arial"/>
          <w:sz w:val="18"/>
          <w:szCs w:val="18"/>
          <w:lang w:val="en-US"/>
        </w:rPr>
      </w:pPr>
      <w:r w:rsidRPr="004918EA">
        <w:rPr>
          <w:rFonts w:ascii="Arial" w:hAnsi="Arial" w:cs="Arial"/>
          <w:sz w:val="18"/>
          <w:szCs w:val="18"/>
          <w:lang w:val="en-US"/>
        </w:rPr>
        <w:t>Graphics claim based on 3DMark11_V1.0.4 Graphics Score estimated by measurements on Intel internal reference platforms on August 27, 2020.</w:t>
      </w:r>
    </w:p>
    <w:p w:rsidR="003C1E09" w:rsidRPr="004918EA" w:rsidRDefault="003C1E09" w:rsidP="003C1E09">
      <w:pPr>
        <w:pStyle w:val="Endnotentext"/>
        <w:rPr>
          <w:rFonts w:ascii="Arial" w:hAnsi="Arial" w:cs="Arial"/>
          <w:sz w:val="18"/>
          <w:szCs w:val="18"/>
          <w:lang w:val="en-US"/>
        </w:rPr>
      </w:pPr>
      <w:r w:rsidRPr="004918EA">
        <w:rPr>
          <w:rFonts w:ascii="Arial" w:hAnsi="Arial" w:cs="Arial"/>
          <w:sz w:val="18"/>
          <w:szCs w:val="18"/>
          <w:lang w:val="en-US"/>
        </w:rPr>
        <w:t xml:space="preserve">Testing configuration: </w:t>
      </w:r>
    </w:p>
    <w:p w:rsidR="003C1E09" w:rsidRPr="004918EA" w:rsidRDefault="003C1E09" w:rsidP="003C1E09">
      <w:pPr>
        <w:pStyle w:val="Endnotentext"/>
        <w:rPr>
          <w:rFonts w:ascii="Arial" w:hAnsi="Arial" w:cs="Arial"/>
          <w:sz w:val="18"/>
          <w:szCs w:val="18"/>
          <w:lang w:val="en-US"/>
        </w:rPr>
      </w:pPr>
      <w:r w:rsidRPr="004918EA">
        <w:rPr>
          <w:rFonts w:ascii="Arial" w:hAnsi="Arial" w:cs="Arial"/>
          <w:sz w:val="18"/>
          <w:szCs w:val="18"/>
          <w:lang w:val="en-US"/>
        </w:rPr>
        <w:t xml:space="preserve">Processor: Intel® Core™ i7 1185G7E PL1=15W TDP, 4C8T Turbo up to 4.4GHz </w:t>
      </w:r>
    </w:p>
    <w:p w:rsidR="003C1E09" w:rsidRPr="003C1E09" w:rsidRDefault="003C1E09" w:rsidP="003C1E09">
      <w:pPr>
        <w:pStyle w:val="Endnotentext"/>
        <w:rPr>
          <w:rFonts w:ascii="Arial" w:hAnsi="Arial" w:cs="Arial"/>
          <w:sz w:val="18"/>
          <w:szCs w:val="18"/>
        </w:rPr>
      </w:pPr>
      <w:r w:rsidRPr="003C1E09">
        <w:rPr>
          <w:rFonts w:ascii="Arial" w:hAnsi="Arial" w:cs="Arial"/>
          <w:sz w:val="18"/>
          <w:szCs w:val="18"/>
        </w:rPr>
        <w:t xml:space="preserve">Graphics: Intel Graphics Gen 12 gfx </w:t>
      </w:r>
    </w:p>
    <w:p w:rsidR="003C1E09" w:rsidRPr="003C1E09" w:rsidRDefault="003C1E09" w:rsidP="003C1E09">
      <w:pPr>
        <w:pStyle w:val="Endnotentext"/>
        <w:rPr>
          <w:rFonts w:ascii="Arial" w:hAnsi="Arial" w:cs="Arial"/>
          <w:sz w:val="18"/>
          <w:szCs w:val="18"/>
        </w:rPr>
      </w:pPr>
      <w:r w:rsidRPr="003C1E09">
        <w:rPr>
          <w:rFonts w:ascii="Arial" w:hAnsi="Arial" w:cs="Arial"/>
          <w:sz w:val="18"/>
          <w:szCs w:val="18"/>
        </w:rPr>
        <w:t xml:space="preserve">Memory: 16GB DDR4-3200 </w:t>
      </w:r>
    </w:p>
    <w:p w:rsidR="003C1E09" w:rsidRPr="003C1E09" w:rsidRDefault="003C1E09" w:rsidP="003C1E09">
      <w:pPr>
        <w:pStyle w:val="Endnotentext"/>
        <w:rPr>
          <w:rFonts w:ascii="Arial" w:hAnsi="Arial" w:cs="Arial"/>
          <w:sz w:val="18"/>
          <w:szCs w:val="18"/>
        </w:rPr>
      </w:pPr>
      <w:r w:rsidRPr="003C1E09">
        <w:rPr>
          <w:rFonts w:ascii="Arial" w:hAnsi="Arial" w:cs="Arial"/>
          <w:sz w:val="18"/>
          <w:szCs w:val="18"/>
        </w:rPr>
        <w:t xml:space="preserve">Storage: Intel SSDPEKKW512GB (512 GB, PCI-E 3.0 x4) </w:t>
      </w:r>
    </w:p>
    <w:p w:rsidR="003C1E09" w:rsidRPr="004918EA" w:rsidRDefault="003C1E09" w:rsidP="003C1E09">
      <w:pPr>
        <w:pStyle w:val="Endnotentext"/>
        <w:rPr>
          <w:rFonts w:ascii="Arial" w:hAnsi="Arial" w:cs="Arial"/>
          <w:sz w:val="18"/>
          <w:szCs w:val="18"/>
          <w:lang w:val="en-US"/>
        </w:rPr>
      </w:pPr>
      <w:r w:rsidRPr="004918EA">
        <w:rPr>
          <w:rFonts w:ascii="Arial" w:hAnsi="Arial" w:cs="Arial"/>
          <w:sz w:val="18"/>
          <w:szCs w:val="18"/>
          <w:lang w:val="en-US"/>
        </w:rPr>
        <w:t xml:space="preserve">OS: Windows 10 Pro (x64) Build 19041.331 (2004/ May 2020 Update). Power policy set to AC/Balanced mode for all benchmarks. All benchmarks run in Admin mode &amp; Tamper Protection Disabled / Defender Disabled. </w:t>
      </w:r>
    </w:p>
    <w:p w:rsidR="003C1E09" w:rsidRPr="004918EA" w:rsidRDefault="003C1E09" w:rsidP="003C1E09">
      <w:pPr>
        <w:pStyle w:val="Endnotentext"/>
        <w:rPr>
          <w:rFonts w:ascii="Arial" w:hAnsi="Arial" w:cs="Arial"/>
          <w:sz w:val="18"/>
          <w:szCs w:val="18"/>
          <w:lang w:val="en-US"/>
        </w:rPr>
      </w:pPr>
      <w:r w:rsidRPr="004918EA">
        <w:rPr>
          <w:rFonts w:ascii="Arial" w:hAnsi="Arial" w:cs="Arial"/>
          <w:sz w:val="18"/>
          <w:szCs w:val="18"/>
          <w:lang w:val="en-US"/>
        </w:rPr>
        <w:t xml:space="preserve">Bios: Intel Corporation TGLSFWI1.R00.3333.A00.2008122042 </w:t>
      </w:r>
    </w:p>
    <w:p w:rsidR="003C1E09" w:rsidRPr="004918EA" w:rsidRDefault="003C1E09" w:rsidP="003C1E09">
      <w:pPr>
        <w:pStyle w:val="Endnotentext"/>
        <w:rPr>
          <w:rFonts w:ascii="Arial" w:hAnsi="Arial" w:cs="Arial"/>
          <w:sz w:val="18"/>
          <w:szCs w:val="18"/>
          <w:lang w:val="en-US"/>
        </w:rPr>
      </w:pPr>
      <w:r w:rsidRPr="004918EA">
        <w:rPr>
          <w:rFonts w:ascii="Arial" w:hAnsi="Arial" w:cs="Arial"/>
          <w:sz w:val="18"/>
          <w:szCs w:val="18"/>
          <w:lang w:val="en-US"/>
        </w:rPr>
        <w:t xml:space="preserve">OneBKC: tgl_b2b0_up3_pv_up4_qs_ifwi_2020_ww32_4_01 </w:t>
      </w:r>
    </w:p>
    <w:p w:rsidR="003C1E09" w:rsidRPr="004918EA" w:rsidRDefault="003C1E09" w:rsidP="003C1E09">
      <w:pPr>
        <w:pStyle w:val="Endnotentext"/>
        <w:rPr>
          <w:rFonts w:ascii="Arial" w:hAnsi="Arial" w:cs="Arial"/>
          <w:sz w:val="18"/>
          <w:szCs w:val="18"/>
          <w:lang w:val="en-US"/>
        </w:rPr>
      </w:pPr>
      <w:r w:rsidRPr="004918EA">
        <w:rPr>
          <w:rFonts w:ascii="Arial" w:hAnsi="Arial" w:cs="Arial"/>
          <w:sz w:val="18"/>
          <w:szCs w:val="18"/>
          <w:lang w:val="en-US"/>
        </w:rPr>
        <w:t xml:space="preserve">Processor: Intel® Core™ i7 8665UE 15W PL1=15W TDP, 4C8T Turbo up to 4.4GHz </w:t>
      </w:r>
    </w:p>
    <w:p w:rsidR="003C1E09" w:rsidRPr="004918EA" w:rsidRDefault="003C1E09" w:rsidP="003C1E09">
      <w:pPr>
        <w:pStyle w:val="Endnotentext"/>
        <w:rPr>
          <w:rFonts w:ascii="Arial" w:hAnsi="Arial" w:cs="Arial"/>
          <w:sz w:val="18"/>
          <w:szCs w:val="18"/>
          <w:lang w:val="en-US"/>
        </w:rPr>
      </w:pPr>
      <w:r w:rsidRPr="004918EA">
        <w:rPr>
          <w:rFonts w:ascii="Arial" w:hAnsi="Arial" w:cs="Arial"/>
          <w:sz w:val="18"/>
          <w:szCs w:val="18"/>
          <w:lang w:val="en-US"/>
        </w:rPr>
        <w:t xml:space="preserve">Graphics: Intel Graphics Gen 9 gfx </w:t>
      </w:r>
    </w:p>
    <w:p w:rsidR="003C1E09" w:rsidRPr="004918EA" w:rsidRDefault="003C1E09" w:rsidP="003C1E09">
      <w:pPr>
        <w:pStyle w:val="Endnotentext"/>
        <w:rPr>
          <w:rFonts w:ascii="Arial" w:hAnsi="Arial" w:cs="Arial"/>
          <w:sz w:val="18"/>
          <w:szCs w:val="18"/>
          <w:lang w:val="en-US"/>
        </w:rPr>
      </w:pPr>
      <w:r w:rsidRPr="004918EA">
        <w:rPr>
          <w:rFonts w:ascii="Arial" w:hAnsi="Arial" w:cs="Arial"/>
          <w:sz w:val="18"/>
          <w:szCs w:val="18"/>
          <w:lang w:val="en-US"/>
        </w:rPr>
        <w:t xml:space="preserve">Memory: 16GB DDR4-2400 </w:t>
      </w:r>
    </w:p>
    <w:p w:rsidR="003C1E09" w:rsidRPr="004918EA" w:rsidRDefault="003C1E09" w:rsidP="003C1E09">
      <w:pPr>
        <w:pStyle w:val="Endnotentext"/>
        <w:rPr>
          <w:rFonts w:ascii="Arial" w:hAnsi="Arial" w:cs="Arial"/>
          <w:sz w:val="18"/>
          <w:szCs w:val="18"/>
          <w:lang w:val="en-US"/>
        </w:rPr>
      </w:pPr>
      <w:r w:rsidRPr="004918EA">
        <w:rPr>
          <w:rFonts w:ascii="Arial" w:hAnsi="Arial" w:cs="Arial"/>
          <w:sz w:val="18"/>
          <w:szCs w:val="18"/>
          <w:lang w:val="en-US"/>
        </w:rPr>
        <w:t xml:space="preserve">Storage: Intel SSD 545S (512GB) </w:t>
      </w:r>
    </w:p>
    <w:p w:rsidR="003C1E09" w:rsidRPr="004918EA" w:rsidRDefault="003C1E09" w:rsidP="003C1E09">
      <w:pPr>
        <w:pStyle w:val="Endnotentext"/>
        <w:rPr>
          <w:rFonts w:ascii="Arial" w:hAnsi="Arial" w:cs="Arial"/>
          <w:sz w:val="18"/>
          <w:szCs w:val="18"/>
          <w:lang w:val="en-US"/>
        </w:rPr>
      </w:pPr>
      <w:r w:rsidRPr="004918EA">
        <w:rPr>
          <w:rFonts w:ascii="Arial" w:hAnsi="Arial" w:cs="Arial"/>
          <w:sz w:val="18"/>
          <w:szCs w:val="18"/>
          <w:lang w:val="en-US"/>
        </w:rPr>
        <w:t xml:space="preserve">OS: Windows 10 Enterprise (x64) Build 18362.175 (1903/ May 2019 Update). Power policy set to AC/Balanced mode for all benchmarks. All benchmarks run in Admin mode &amp; Tamper Protection Disabled / Defender Disabled. </w:t>
      </w:r>
    </w:p>
    <w:p w:rsidR="003C1E09" w:rsidRDefault="003C1E09" w:rsidP="003C1E09">
      <w:pPr>
        <w:pStyle w:val="Endnotentext"/>
      </w:pPr>
      <w:r w:rsidRPr="004918EA">
        <w:rPr>
          <w:rFonts w:ascii="Arial" w:hAnsi="Arial" w:cs="Arial"/>
          <w:sz w:val="18"/>
          <w:szCs w:val="18"/>
          <w:lang w:val="en-US"/>
        </w:rPr>
        <w:t>Bios: CNLSFWR1.R00.X208.B00.1905301319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gLiU">
    <w:altName w:val="MingLiU"/>
    <w:panose1 w:val="02010609000101010101"/>
    <w:charset w:val="88"/>
    <w:family w:val="modern"/>
    <w:pitch w:val="fixed"/>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 w:name="Intel Clear">
    <w:altName w:val="Arial"/>
    <w:charset w:val="00"/>
    <w:family w:val="swiss"/>
    <w:pitch w:val="variable"/>
    <w:sig w:usb0="00000001" w:usb1="400060F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3E3" w:rsidRDefault="005673E3" w:rsidP="00EC733D">
      <w:r>
        <w:separator/>
      </w:r>
    </w:p>
  </w:footnote>
  <w:footnote w:type="continuationSeparator" w:id="0">
    <w:p w:rsidR="005673E3" w:rsidRDefault="005673E3" w:rsidP="00EC7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371C18"/>
    <w:multiLevelType w:val="hybridMultilevel"/>
    <w:tmpl w:val="E9F4D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108AC"/>
    <w:rsid w:val="00010745"/>
    <w:rsid w:val="00012B98"/>
    <w:rsid w:val="0001674A"/>
    <w:rsid w:val="0002015A"/>
    <w:rsid w:val="00023366"/>
    <w:rsid w:val="00026C8F"/>
    <w:rsid w:val="000355AD"/>
    <w:rsid w:val="00042600"/>
    <w:rsid w:val="00045E58"/>
    <w:rsid w:val="00047E06"/>
    <w:rsid w:val="00051953"/>
    <w:rsid w:val="00052429"/>
    <w:rsid w:val="00052BBA"/>
    <w:rsid w:val="00052FCD"/>
    <w:rsid w:val="000627FC"/>
    <w:rsid w:val="00064B6E"/>
    <w:rsid w:val="00066FB3"/>
    <w:rsid w:val="000725E1"/>
    <w:rsid w:val="00074F95"/>
    <w:rsid w:val="000752B5"/>
    <w:rsid w:val="00082490"/>
    <w:rsid w:val="00083F05"/>
    <w:rsid w:val="00085747"/>
    <w:rsid w:val="00086D7B"/>
    <w:rsid w:val="00092C1B"/>
    <w:rsid w:val="0009529F"/>
    <w:rsid w:val="00096758"/>
    <w:rsid w:val="0009734E"/>
    <w:rsid w:val="000A1392"/>
    <w:rsid w:val="000A30F4"/>
    <w:rsid w:val="000A4662"/>
    <w:rsid w:val="000A4798"/>
    <w:rsid w:val="000A4D11"/>
    <w:rsid w:val="000A5018"/>
    <w:rsid w:val="000B37D6"/>
    <w:rsid w:val="000B41C9"/>
    <w:rsid w:val="000B591C"/>
    <w:rsid w:val="000B5D67"/>
    <w:rsid w:val="000B6CEF"/>
    <w:rsid w:val="000B6F0B"/>
    <w:rsid w:val="000B7542"/>
    <w:rsid w:val="000D66D4"/>
    <w:rsid w:val="000D68BA"/>
    <w:rsid w:val="000D7DF9"/>
    <w:rsid w:val="000E6F1B"/>
    <w:rsid w:val="000E736A"/>
    <w:rsid w:val="000F34E8"/>
    <w:rsid w:val="00100CE2"/>
    <w:rsid w:val="00105BFE"/>
    <w:rsid w:val="00111110"/>
    <w:rsid w:val="001123C1"/>
    <w:rsid w:val="001160DD"/>
    <w:rsid w:val="00121AD4"/>
    <w:rsid w:val="00135EBC"/>
    <w:rsid w:val="0014653E"/>
    <w:rsid w:val="00157343"/>
    <w:rsid w:val="00161C36"/>
    <w:rsid w:val="00165141"/>
    <w:rsid w:val="001746F3"/>
    <w:rsid w:val="00175EB3"/>
    <w:rsid w:val="001767F9"/>
    <w:rsid w:val="00181222"/>
    <w:rsid w:val="00184D6F"/>
    <w:rsid w:val="001854B5"/>
    <w:rsid w:val="00186AE7"/>
    <w:rsid w:val="00187AFE"/>
    <w:rsid w:val="00196655"/>
    <w:rsid w:val="001B05B6"/>
    <w:rsid w:val="001B0700"/>
    <w:rsid w:val="001B6032"/>
    <w:rsid w:val="001B6B34"/>
    <w:rsid w:val="001B7A0E"/>
    <w:rsid w:val="001C034B"/>
    <w:rsid w:val="001C1746"/>
    <w:rsid w:val="001C1E89"/>
    <w:rsid w:val="001C236A"/>
    <w:rsid w:val="001C2E89"/>
    <w:rsid w:val="001D055C"/>
    <w:rsid w:val="001D0E64"/>
    <w:rsid w:val="001E1636"/>
    <w:rsid w:val="001E3D01"/>
    <w:rsid w:val="001E4FB1"/>
    <w:rsid w:val="001E642F"/>
    <w:rsid w:val="001F0064"/>
    <w:rsid w:val="001F2358"/>
    <w:rsid w:val="001F67B2"/>
    <w:rsid w:val="002015B5"/>
    <w:rsid w:val="002065F2"/>
    <w:rsid w:val="00212286"/>
    <w:rsid w:val="0021663D"/>
    <w:rsid w:val="00216DAB"/>
    <w:rsid w:val="0022107F"/>
    <w:rsid w:val="00224EB6"/>
    <w:rsid w:val="00226239"/>
    <w:rsid w:val="00227110"/>
    <w:rsid w:val="002316DC"/>
    <w:rsid w:val="00231F74"/>
    <w:rsid w:val="002368AC"/>
    <w:rsid w:val="00243421"/>
    <w:rsid w:val="002448E8"/>
    <w:rsid w:val="00245430"/>
    <w:rsid w:val="002571A3"/>
    <w:rsid w:val="00262B79"/>
    <w:rsid w:val="00263845"/>
    <w:rsid w:val="00266D5B"/>
    <w:rsid w:val="00267F9C"/>
    <w:rsid w:val="00275B73"/>
    <w:rsid w:val="00276E2E"/>
    <w:rsid w:val="00281B71"/>
    <w:rsid w:val="00286CC1"/>
    <w:rsid w:val="002872D2"/>
    <w:rsid w:val="00290ADC"/>
    <w:rsid w:val="00292D50"/>
    <w:rsid w:val="00294891"/>
    <w:rsid w:val="0029557A"/>
    <w:rsid w:val="00297A5C"/>
    <w:rsid w:val="002A7A02"/>
    <w:rsid w:val="002B07FC"/>
    <w:rsid w:val="002B14DE"/>
    <w:rsid w:val="002C6553"/>
    <w:rsid w:val="002C673C"/>
    <w:rsid w:val="002C7003"/>
    <w:rsid w:val="002C7014"/>
    <w:rsid w:val="002D2E57"/>
    <w:rsid w:val="002D3C15"/>
    <w:rsid w:val="002D3F17"/>
    <w:rsid w:val="002D482D"/>
    <w:rsid w:val="002E0632"/>
    <w:rsid w:val="002E5BD2"/>
    <w:rsid w:val="002F035E"/>
    <w:rsid w:val="002F16A9"/>
    <w:rsid w:val="002F383A"/>
    <w:rsid w:val="002F5B84"/>
    <w:rsid w:val="002F6466"/>
    <w:rsid w:val="003008DB"/>
    <w:rsid w:val="00302516"/>
    <w:rsid w:val="00316678"/>
    <w:rsid w:val="00327E36"/>
    <w:rsid w:val="00332596"/>
    <w:rsid w:val="00334099"/>
    <w:rsid w:val="0033453F"/>
    <w:rsid w:val="00334C23"/>
    <w:rsid w:val="00336657"/>
    <w:rsid w:val="00336CC6"/>
    <w:rsid w:val="0034266E"/>
    <w:rsid w:val="003430FB"/>
    <w:rsid w:val="003443F2"/>
    <w:rsid w:val="00353C44"/>
    <w:rsid w:val="00360338"/>
    <w:rsid w:val="0036269A"/>
    <w:rsid w:val="00362F0F"/>
    <w:rsid w:val="00363F05"/>
    <w:rsid w:val="003674FC"/>
    <w:rsid w:val="00371CDB"/>
    <w:rsid w:val="00372CDA"/>
    <w:rsid w:val="00374D7E"/>
    <w:rsid w:val="00376615"/>
    <w:rsid w:val="00377B70"/>
    <w:rsid w:val="0038470E"/>
    <w:rsid w:val="00386E85"/>
    <w:rsid w:val="003A0171"/>
    <w:rsid w:val="003A0575"/>
    <w:rsid w:val="003A7091"/>
    <w:rsid w:val="003B0F26"/>
    <w:rsid w:val="003B1F1D"/>
    <w:rsid w:val="003B4CA6"/>
    <w:rsid w:val="003B53A7"/>
    <w:rsid w:val="003B7234"/>
    <w:rsid w:val="003B7F15"/>
    <w:rsid w:val="003C1E09"/>
    <w:rsid w:val="003C34D9"/>
    <w:rsid w:val="003C3B63"/>
    <w:rsid w:val="003C7333"/>
    <w:rsid w:val="003D147C"/>
    <w:rsid w:val="003D5ED4"/>
    <w:rsid w:val="003E397A"/>
    <w:rsid w:val="003E7C17"/>
    <w:rsid w:val="003F15A1"/>
    <w:rsid w:val="00404136"/>
    <w:rsid w:val="00407812"/>
    <w:rsid w:val="004100F7"/>
    <w:rsid w:val="00411AC4"/>
    <w:rsid w:val="004215F1"/>
    <w:rsid w:val="0042347C"/>
    <w:rsid w:val="004262AF"/>
    <w:rsid w:val="00431604"/>
    <w:rsid w:val="00434994"/>
    <w:rsid w:val="00440D02"/>
    <w:rsid w:val="004419B5"/>
    <w:rsid w:val="004511A6"/>
    <w:rsid w:val="00451C75"/>
    <w:rsid w:val="00462A1F"/>
    <w:rsid w:val="00464E20"/>
    <w:rsid w:val="004665C7"/>
    <w:rsid w:val="00472021"/>
    <w:rsid w:val="0047330B"/>
    <w:rsid w:val="00475771"/>
    <w:rsid w:val="004906E7"/>
    <w:rsid w:val="0049279D"/>
    <w:rsid w:val="0049541A"/>
    <w:rsid w:val="004A2D44"/>
    <w:rsid w:val="004A32EA"/>
    <w:rsid w:val="004B1541"/>
    <w:rsid w:val="004B1678"/>
    <w:rsid w:val="004B18CC"/>
    <w:rsid w:val="004B4B85"/>
    <w:rsid w:val="004C1F38"/>
    <w:rsid w:val="004C6B9E"/>
    <w:rsid w:val="004D2177"/>
    <w:rsid w:val="004D623D"/>
    <w:rsid w:val="004D6DF7"/>
    <w:rsid w:val="004D739E"/>
    <w:rsid w:val="004E3EBE"/>
    <w:rsid w:val="004E40EF"/>
    <w:rsid w:val="004F08CB"/>
    <w:rsid w:val="00507579"/>
    <w:rsid w:val="005153ED"/>
    <w:rsid w:val="00521449"/>
    <w:rsid w:val="00527922"/>
    <w:rsid w:val="00537987"/>
    <w:rsid w:val="00540FB1"/>
    <w:rsid w:val="005413F4"/>
    <w:rsid w:val="005502A5"/>
    <w:rsid w:val="0055046D"/>
    <w:rsid w:val="0055706B"/>
    <w:rsid w:val="005673E3"/>
    <w:rsid w:val="005677CA"/>
    <w:rsid w:val="0057026E"/>
    <w:rsid w:val="005733AD"/>
    <w:rsid w:val="00573600"/>
    <w:rsid w:val="0057456A"/>
    <w:rsid w:val="00574A2F"/>
    <w:rsid w:val="00575905"/>
    <w:rsid w:val="00576EFC"/>
    <w:rsid w:val="00582E97"/>
    <w:rsid w:val="005852C3"/>
    <w:rsid w:val="0059615B"/>
    <w:rsid w:val="00596AFE"/>
    <w:rsid w:val="005A04F2"/>
    <w:rsid w:val="005A2788"/>
    <w:rsid w:val="005A55AD"/>
    <w:rsid w:val="005A795F"/>
    <w:rsid w:val="005A7A3D"/>
    <w:rsid w:val="005B049C"/>
    <w:rsid w:val="005B42A4"/>
    <w:rsid w:val="005B5D0D"/>
    <w:rsid w:val="005C26DF"/>
    <w:rsid w:val="005C5F96"/>
    <w:rsid w:val="005C6F13"/>
    <w:rsid w:val="005D2D52"/>
    <w:rsid w:val="005D5ACF"/>
    <w:rsid w:val="005E1D4A"/>
    <w:rsid w:val="005E2474"/>
    <w:rsid w:val="005E310F"/>
    <w:rsid w:val="005F0378"/>
    <w:rsid w:val="005F1760"/>
    <w:rsid w:val="005F185A"/>
    <w:rsid w:val="005F5CB1"/>
    <w:rsid w:val="0060582A"/>
    <w:rsid w:val="006061F7"/>
    <w:rsid w:val="00607FEC"/>
    <w:rsid w:val="00611728"/>
    <w:rsid w:val="0061327E"/>
    <w:rsid w:val="00623BD6"/>
    <w:rsid w:val="00625E49"/>
    <w:rsid w:val="006269A4"/>
    <w:rsid w:val="00630751"/>
    <w:rsid w:val="00635E8A"/>
    <w:rsid w:val="00640FFB"/>
    <w:rsid w:val="006424FC"/>
    <w:rsid w:val="00645F91"/>
    <w:rsid w:val="00656E2F"/>
    <w:rsid w:val="0066211A"/>
    <w:rsid w:val="00667B3E"/>
    <w:rsid w:val="0067240C"/>
    <w:rsid w:val="00677629"/>
    <w:rsid w:val="00677C93"/>
    <w:rsid w:val="00684C56"/>
    <w:rsid w:val="00684D68"/>
    <w:rsid w:val="00690ECD"/>
    <w:rsid w:val="006919DE"/>
    <w:rsid w:val="0069359A"/>
    <w:rsid w:val="00695516"/>
    <w:rsid w:val="006963D5"/>
    <w:rsid w:val="006A06AE"/>
    <w:rsid w:val="006A1254"/>
    <w:rsid w:val="006A3CB0"/>
    <w:rsid w:val="006A5DC7"/>
    <w:rsid w:val="006A6396"/>
    <w:rsid w:val="006A6542"/>
    <w:rsid w:val="006B0EE9"/>
    <w:rsid w:val="006B5551"/>
    <w:rsid w:val="006C30AA"/>
    <w:rsid w:val="006C3B8A"/>
    <w:rsid w:val="006C5236"/>
    <w:rsid w:val="006C66A4"/>
    <w:rsid w:val="006D09A8"/>
    <w:rsid w:val="006D10D4"/>
    <w:rsid w:val="006D132A"/>
    <w:rsid w:val="006D4D62"/>
    <w:rsid w:val="006D7AF1"/>
    <w:rsid w:val="006E1CED"/>
    <w:rsid w:val="006E4456"/>
    <w:rsid w:val="006E730F"/>
    <w:rsid w:val="006E78FC"/>
    <w:rsid w:val="006F1B2B"/>
    <w:rsid w:val="006F4CF5"/>
    <w:rsid w:val="006F6952"/>
    <w:rsid w:val="007018A9"/>
    <w:rsid w:val="00703F23"/>
    <w:rsid w:val="00706359"/>
    <w:rsid w:val="007074D1"/>
    <w:rsid w:val="00711C0B"/>
    <w:rsid w:val="007231FD"/>
    <w:rsid w:val="00735FC8"/>
    <w:rsid w:val="0074051D"/>
    <w:rsid w:val="00745A3D"/>
    <w:rsid w:val="00745EB6"/>
    <w:rsid w:val="00747135"/>
    <w:rsid w:val="00747A2A"/>
    <w:rsid w:val="00751A5C"/>
    <w:rsid w:val="00763F4F"/>
    <w:rsid w:val="00764E12"/>
    <w:rsid w:val="00765711"/>
    <w:rsid w:val="00767A44"/>
    <w:rsid w:val="007719E6"/>
    <w:rsid w:val="00773CC0"/>
    <w:rsid w:val="00774A7B"/>
    <w:rsid w:val="0077601C"/>
    <w:rsid w:val="00782E5F"/>
    <w:rsid w:val="00784197"/>
    <w:rsid w:val="00784606"/>
    <w:rsid w:val="00784949"/>
    <w:rsid w:val="00786E1F"/>
    <w:rsid w:val="0078770A"/>
    <w:rsid w:val="007923DD"/>
    <w:rsid w:val="00795039"/>
    <w:rsid w:val="0079572F"/>
    <w:rsid w:val="007A2A6B"/>
    <w:rsid w:val="007A549D"/>
    <w:rsid w:val="007B099B"/>
    <w:rsid w:val="007C3D97"/>
    <w:rsid w:val="007E0AEB"/>
    <w:rsid w:val="007E493C"/>
    <w:rsid w:val="007E752C"/>
    <w:rsid w:val="007F0338"/>
    <w:rsid w:val="007F0E16"/>
    <w:rsid w:val="00800AE4"/>
    <w:rsid w:val="00804157"/>
    <w:rsid w:val="0080538D"/>
    <w:rsid w:val="008119CB"/>
    <w:rsid w:val="00811DF8"/>
    <w:rsid w:val="00815A0F"/>
    <w:rsid w:val="00816E3A"/>
    <w:rsid w:val="0082331B"/>
    <w:rsid w:val="00832012"/>
    <w:rsid w:val="008326A9"/>
    <w:rsid w:val="00833D68"/>
    <w:rsid w:val="00837902"/>
    <w:rsid w:val="008417D5"/>
    <w:rsid w:val="00843FE7"/>
    <w:rsid w:val="00845FF6"/>
    <w:rsid w:val="00846888"/>
    <w:rsid w:val="0084753D"/>
    <w:rsid w:val="00850AF3"/>
    <w:rsid w:val="00855286"/>
    <w:rsid w:val="00856B6E"/>
    <w:rsid w:val="0086013C"/>
    <w:rsid w:val="00871CC9"/>
    <w:rsid w:val="008760DB"/>
    <w:rsid w:val="00881B43"/>
    <w:rsid w:val="00884784"/>
    <w:rsid w:val="00886219"/>
    <w:rsid w:val="008879DB"/>
    <w:rsid w:val="0089371E"/>
    <w:rsid w:val="00893D4C"/>
    <w:rsid w:val="00896530"/>
    <w:rsid w:val="008A2BFB"/>
    <w:rsid w:val="008A38A8"/>
    <w:rsid w:val="008A56E5"/>
    <w:rsid w:val="008A77FC"/>
    <w:rsid w:val="008B2C35"/>
    <w:rsid w:val="008B62B3"/>
    <w:rsid w:val="008C012F"/>
    <w:rsid w:val="008C37D4"/>
    <w:rsid w:val="008C7252"/>
    <w:rsid w:val="008C78D7"/>
    <w:rsid w:val="008D24CD"/>
    <w:rsid w:val="008D5582"/>
    <w:rsid w:val="008E5A1D"/>
    <w:rsid w:val="008E7FA2"/>
    <w:rsid w:val="008F54B5"/>
    <w:rsid w:val="008F5748"/>
    <w:rsid w:val="008F70A2"/>
    <w:rsid w:val="00900764"/>
    <w:rsid w:val="009030AE"/>
    <w:rsid w:val="00906052"/>
    <w:rsid w:val="009064B1"/>
    <w:rsid w:val="009074D9"/>
    <w:rsid w:val="00910929"/>
    <w:rsid w:val="009113DC"/>
    <w:rsid w:val="009152A7"/>
    <w:rsid w:val="00915B34"/>
    <w:rsid w:val="00924AAB"/>
    <w:rsid w:val="00925825"/>
    <w:rsid w:val="0092628A"/>
    <w:rsid w:val="009269F9"/>
    <w:rsid w:val="009310D6"/>
    <w:rsid w:val="009335F3"/>
    <w:rsid w:val="009348CC"/>
    <w:rsid w:val="009366AB"/>
    <w:rsid w:val="0093737F"/>
    <w:rsid w:val="00942E41"/>
    <w:rsid w:val="00943C17"/>
    <w:rsid w:val="00944838"/>
    <w:rsid w:val="00946819"/>
    <w:rsid w:val="009554C7"/>
    <w:rsid w:val="00955A47"/>
    <w:rsid w:val="00955E11"/>
    <w:rsid w:val="00961278"/>
    <w:rsid w:val="009651A1"/>
    <w:rsid w:val="009651C0"/>
    <w:rsid w:val="009671B5"/>
    <w:rsid w:val="009702BE"/>
    <w:rsid w:val="00976F6B"/>
    <w:rsid w:val="00981136"/>
    <w:rsid w:val="0098190A"/>
    <w:rsid w:val="00983A26"/>
    <w:rsid w:val="00986868"/>
    <w:rsid w:val="009869CF"/>
    <w:rsid w:val="0098707E"/>
    <w:rsid w:val="00987AB5"/>
    <w:rsid w:val="0099011F"/>
    <w:rsid w:val="009901F2"/>
    <w:rsid w:val="00991209"/>
    <w:rsid w:val="009915D7"/>
    <w:rsid w:val="00992104"/>
    <w:rsid w:val="00996FD1"/>
    <w:rsid w:val="009977CF"/>
    <w:rsid w:val="009A5657"/>
    <w:rsid w:val="009B280B"/>
    <w:rsid w:val="009B5C36"/>
    <w:rsid w:val="009B5D9A"/>
    <w:rsid w:val="009B6700"/>
    <w:rsid w:val="009C65B6"/>
    <w:rsid w:val="009C67E6"/>
    <w:rsid w:val="009D2E8D"/>
    <w:rsid w:val="009D4170"/>
    <w:rsid w:val="009D595E"/>
    <w:rsid w:val="009E225B"/>
    <w:rsid w:val="009E246D"/>
    <w:rsid w:val="009E45E8"/>
    <w:rsid w:val="009E5CFB"/>
    <w:rsid w:val="009E5E22"/>
    <w:rsid w:val="009F1BCA"/>
    <w:rsid w:val="009F1E40"/>
    <w:rsid w:val="009F22C1"/>
    <w:rsid w:val="009F2413"/>
    <w:rsid w:val="009F4667"/>
    <w:rsid w:val="009F4687"/>
    <w:rsid w:val="009F5C8A"/>
    <w:rsid w:val="009F72C4"/>
    <w:rsid w:val="00A03B0C"/>
    <w:rsid w:val="00A171BD"/>
    <w:rsid w:val="00A20937"/>
    <w:rsid w:val="00A223D2"/>
    <w:rsid w:val="00A24BF4"/>
    <w:rsid w:val="00A30C70"/>
    <w:rsid w:val="00A31EE8"/>
    <w:rsid w:val="00A32F2B"/>
    <w:rsid w:val="00A37240"/>
    <w:rsid w:val="00A44B3B"/>
    <w:rsid w:val="00A44BD5"/>
    <w:rsid w:val="00A50CC3"/>
    <w:rsid w:val="00A52BB9"/>
    <w:rsid w:val="00A54FB5"/>
    <w:rsid w:val="00A61518"/>
    <w:rsid w:val="00A617EC"/>
    <w:rsid w:val="00A634ED"/>
    <w:rsid w:val="00A64D10"/>
    <w:rsid w:val="00A67A16"/>
    <w:rsid w:val="00A70DF3"/>
    <w:rsid w:val="00A73B53"/>
    <w:rsid w:val="00A83753"/>
    <w:rsid w:val="00A86883"/>
    <w:rsid w:val="00A93176"/>
    <w:rsid w:val="00A965C5"/>
    <w:rsid w:val="00AA03DF"/>
    <w:rsid w:val="00AA3388"/>
    <w:rsid w:val="00AB3308"/>
    <w:rsid w:val="00AD1C03"/>
    <w:rsid w:val="00AD2B33"/>
    <w:rsid w:val="00AD6B52"/>
    <w:rsid w:val="00AD73E9"/>
    <w:rsid w:val="00AE0090"/>
    <w:rsid w:val="00AE1A47"/>
    <w:rsid w:val="00AF111C"/>
    <w:rsid w:val="00AF1538"/>
    <w:rsid w:val="00AF2851"/>
    <w:rsid w:val="00B0389C"/>
    <w:rsid w:val="00B03ECB"/>
    <w:rsid w:val="00B06971"/>
    <w:rsid w:val="00B1003C"/>
    <w:rsid w:val="00B11DA1"/>
    <w:rsid w:val="00B1214C"/>
    <w:rsid w:val="00B14955"/>
    <w:rsid w:val="00B3007A"/>
    <w:rsid w:val="00B30AF9"/>
    <w:rsid w:val="00B36E9D"/>
    <w:rsid w:val="00B37B7A"/>
    <w:rsid w:val="00B515F0"/>
    <w:rsid w:val="00B523F7"/>
    <w:rsid w:val="00B532FF"/>
    <w:rsid w:val="00B543D0"/>
    <w:rsid w:val="00B55520"/>
    <w:rsid w:val="00B56D4A"/>
    <w:rsid w:val="00B60538"/>
    <w:rsid w:val="00B621DD"/>
    <w:rsid w:val="00B63058"/>
    <w:rsid w:val="00B640F9"/>
    <w:rsid w:val="00B64CAE"/>
    <w:rsid w:val="00B65484"/>
    <w:rsid w:val="00B6651E"/>
    <w:rsid w:val="00B71D51"/>
    <w:rsid w:val="00B76577"/>
    <w:rsid w:val="00B76850"/>
    <w:rsid w:val="00B8272D"/>
    <w:rsid w:val="00B85FC7"/>
    <w:rsid w:val="00B86632"/>
    <w:rsid w:val="00B86D2C"/>
    <w:rsid w:val="00B90E16"/>
    <w:rsid w:val="00B93BA5"/>
    <w:rsid w:val="00B94688"/>
    <w:rsid w:val="00B950F7"/>
    <w:rsid w:val="00B951F8"/>
    <w:rsid w:val="00B96ED0"/>
    <w:rsid w:val="00BA0B71"/>
    <w:rsid w:val="00BA165A"/>
    <w:rsid w:val="00BA1AA7"/>
    <w:rsid w:val="00BA36FA"/>
    <w:rsid w:val="00BA5EC5"/>
    <w:rsid w:val="00BA6776"/>
    <w:rsid w:val="00BC34CE"/>
    <w:rsid w:val="00BC3787"/>
    <w:rsid w:val="00BC4362"/>
    <w:rsid w:val="00BC5936"/>
    <w:rsid w:val="00BD0074"/>
    <w:rsid w:val="00BD26D1"/>
    <w:rsid w:val="00BD4A92"/>
    <w:rsid w:val="00BD621F"/>
    <w:rsid w:val="00BE2C60"/>
    <w:rsid w:val="00BE3DB6"/>
    <w:rsid w:val="00BE46F7"/>
    <w:rsid w:val="00BE6A4C"/>
    <w:rsid w:val="00BF1A72"/>
    <w:rsid w:val="00BF37E8"/>
    <w:rsid w:val="00C00161"/>
    <w:rsid w:val="00C037ED"/>
    <w:rsid w:val="00C0733C"/>
    <w:rsid w:val="00C1254F"/>
    <w:rsid w:val="00C1461F"/>
    <w:rsid w:val="00C1570D"/>
    <w:rsid w:val="00C16073"/>
    <w:rsid w:val="00C220DA"/>
    <w:rsid w:val="00C23DEB"/>
    <w:rsid w:val="00C25E9F"/>
    <w:rsid w:val="00C36BF1"/>
    <w:rsid w:val="00C41B63"/>
    <w:rsid w:val="00C42100"/>
    <w:rsid w:val="00C52F06"/>
    <w:rsid w:val="00C54A89"/>
    <w:rsid w:val="00C619AE"/>
    <w:rsid w:val="00C67E97"/>
    <w:rsid w:val="00C709A3"/>
    <w:rsid w:val="00C75423"/>
    <w:rsid w:val="00C8086B"/>
    <w:rsid w:val="00C808A9"/>
    <w:rsid w:val="00C80E04"/>
    <w:rsid w:val="00C84C8D"/>
    <w:rsid w:val="00C869A9"/>
    <w:rsid w:val="00C87AB3"/>
    <w:rsid w:val="00C9227F"/>
    <w:rsid w:val="00C9315B"/>
    <w:rsid w:val="00CA0606"/>
    <w:rsid w:val="00CA0D75"/>
    <w:rsid w:val="00CA1976"/>
    <w:rsid w:val="00CA29D0"/>
    <w:rsid w:val="00CA38C1"/>
    <w:rsid w:val="00CA4BA6"/>
    <w:rsid w:val="00CA5BBA"/>
    <w:rsid w:val="00CA61D5"/>
    <w:rsid w:val="00CA6EEB"/>
    <w:rsid w:val="00CB57A0"/>
    <w:rsid w:val="00CC0785"/>
    <w:rsid w:val="00CC137C"/>
    <w:rsid w:val="00CD19EC"/>
    <w:rsid w:val="00CD1A4A"/>
    <w:rsid w:val="00CD306F"/>
    <w:rsid w:val="00CD443D"/>
    <w:rsid w:val="00CD76F1"/>
    <w:rsid w:val="00CE2C7F"/>
    <w:rsid w:val="00CE3C20"/>
    <w:rsid w:val="00CE48DF"/>
    <w:rsid w:val="00CF437E"/>
    <w:rsid w:val="00CF5AEC"/>
    <w:rsid w:val="00D00E35"/>
    <w:rsid w:val="00D01B26"/>
    <w:rsid w:val="00D02440"/>
    <w:rsid w:val="00D03C82"/>
    <w:rsid w:val="00D108AC"/>
    <w:rsid w:val="00D10AA2"/>
    <w:rsid w:val="00D15C75"/>
    <w:rsid w:val="00D222C7"/>
    <w:rsid w:val="00D24F37"/>
    <w:rsid w:val="00D261B1"/>
    <w:rsid w:val="00D26CA7"/>
    <w:rsid w:val="00D2788B"/>
    <w:rsid w:val="00D300FD"/>
    <w:rsid w:val="00D308A6"/>
    <w:rsid w:val="00D36280"/>
    <w:rsid w:val="00D41DCD"/>
    <w:rsid w:val="00D42B76"/>
    <w:rsid w:val="00D4310E"/>
    <w:rsid w:val="00D5329A"/>
    <w:rsid w:val="00D6105D"/>
    <w:rsid w:val="00D6303C"/>
    <w:rsid w:val="00D66622"/>
    <w:rsid w:val="00D75EA8"/>
    <w:rsid w:val="00D84630"/>
    <w:rsid w:val="00D903C4"/>
    <w:rsid w:val="00D913D9"/>
    <w:rsid w:val="00DA0DD0"/>
    <w:rsid w:val="00DA1848"/>
    <w:rsid w:val="00DA2F1F"/>
    <w:rsid w:val="00DA57D6"/>
    <w:rsid w:val="00DB7A3D"/>
    <w:rsid w:val="00DC13B8"/>
    <w:rsid w:val="00DC180B"/>
    <w:rsid w:val="00DC3A6C"/>
    <w:rsid w:val="00DC3B55"/>
    <w:rsid w:val="00DD2D59"/>
    <w:rsid w:val="00DD6943"/>
    <w:rsid w:val="00DE09F4"/>
    <w:rsid w:val="00DE13EA"/>
    <w:rsid w:val="00DE14B9"/>
    <w:rsid w:val="00DE150B"/>
    <w:rsid w:val="00DE2A02"/>
    <w:rsid w:val="00DF1CC3"/>
    <w:rsid w:val="00DF4B4D"/>
    <w:rsid w:val="00DF642F"/>
    <w:rsid w:val="00E04372"/>
    <w:rsid w:val="00E0599D"/>
    <w:rsid w:val="00E06489"/>
    <w:rsid w:val="00E077EE"/>
    <w:rsid w:val="00E07CAE"/>
    <w:rsid w:val="00E10657"/>
    <w:rsid w:val="00E41B29"/>
    <w:rsid w:val="00E41CD2"/>
    <w:rsid w:val="00E529F9"/>
    <w:rsid w:val="00E5322D"/>
    <w:rsid w:val="00E61F63"/>
    <w:rsid w:val="00E653F3"/>
    <w:rsid w:val="00E66919"/>
    <w:rsid w:val="00E75ECF"/>
    <w:rsid w:val="00E8535F"/>
    <w:rsid w:val="00E8640D"/>
    <w:rsid w:val="00E87622"/>
    <w:rsid w:val="00E916E8"/>
    <w:rsid w:val="00E94B78"/>
    <w:rsid w:val="00EA0E59"/>
    <w:rsid w:val="00EA3AD2"/>
    <w:rsid w:val="00EA468C"/>
    <w:rsid w:val="00EA602D"/>
    <w:rsid w:val="00EA6510"/>
    <w:rsid w:val="00EA6BD4"/>
    <w:rsid w:val="00EA7BBC"/>
    <w:rsid w:val="00EB0454"/>
    <w:rsid w:val="00EB0F5F"/>
    <w:rsid w:val="00EB31F0"/>
    <w:rsid w:val="00EB3DE6"/>
    <w:rsid w:val="00EB57F7"/>
    <w:rsid w:val="00EB60A4"/>
    <w:rsid w:val="00EC06F4"/>
    <w:rsid w:val="00EC1781"/>
    <w:rsid w:val="00EC1C71"/>
    <w:rsid w:val="00EC5DB5"/>
    <w:rsid w:val="00EC6357"/>
    <w:rsid w:val="00EC6ACF"/>
    <w:rsid w:val="00EC733D"/>
    <w:rsid w:val="00EC74CC"/>
    <w:rsid w:val="00ED020E"/>
    <w:rsid w:val="00ED2989"/>
    <w:rsid w:val="00EE1184"/>
    <w:rsid w:val="00EE1A6C"/>
    <w:rsid w:val="00EE3921"/>
    <w:rsid w:val="00EE5596"/>
    <w:rsid w:val="00EE73F9"/>
    <w:rsid w:val="00EE7687"/>
    <w:rsid w:val="00EF0A93"/>
    <w:rsid w:val="00EF3A56"/>
    <w:rsid w:val="00EF41F5"/>
    <w:rsid w:val="00EF57D6"/>
    <w:rsid w:val="00F014BE"/>
    <w:rsid w:val="00F0237C"/>
    <w:rsid w:val="00F0689D"/>
    <w:rsid w:val="00F074A1"/>
    <w:rsid w:val="00F11AC0"/>
    <w:rsid w:val="00F12295"/>
    <w:rsid w:val="00F16036"/>
    <w:rsid w:val="00F168F1"/>
    <w:rsid w:val="00F22653"/>
    <w:rsid w:val="00F23EC1"/>
    <w:rsid w:val="00F2409C"/>
    <w:rsid w:val="00F27990"/>
    <w:rsid w:val="00F30BF4"/>
    <w:rsid w:val="00F40A39"/>
    <w:rsid w:val="00F425CD"/>
    <w:rsid w:val="00F453DD"/>
    <w:rsid w:val="00F45834"/>
    <w:rsid w:val="00F45C3B"/>
    <w:rsid w:val="00F4736C"/>
    <w:rsid w:val="00F50196"/>
    <w:rsid w:val="00F51FC3"/>
    <w:rsid w:val="00F64431"/>
    <w:rsid w:val="00F64F3F"/>
    <w:rsid w:val="00F703D5"/>
    <w:rsid w:val="00F76360"/>
    <w:rsid w:val="00F80177"/>
    <w:rsid w:val="00F80D86"/>
    <w:rsid w:val="00F815F3"/>
    <w:rsid w:val="00F82E06"/>
    <w:rsid w:val="00F92AF5"/>
    <w:rsid w:val="00F96573"/>
    <w:rsid w:val="00FA08EE"/>
    <w:rsid w:val="00FA1722"/>
    <w:rsid w:val="00FA1BA2"/>
    <w:rsid w:val="00FA21C9"/>
    <w:rsid w:val="00FA28D1"/>
    <w:rsid w:val="00FA299D"/>
    <w:rsid w:val="00FA3174"/>
    <w:rsid w:val="00FA33B5"/>
    <w:rsid w:val="00FA65C6"/>
    <w:rsid w:val="00FB1113"/>
    <w:rsid w:val="00FB1EC5"/>
    <w:rsid w:val="00FB2636"/>
    <w:rsid w:val="00FB5141"/>
    <w:rsid w:val="00FB69EB"/>
    <w:rsid w:val="00FC78A7"/>
    <w:rsid w:val="00FD2E48"/>
    <w:rsid w:val="00FD506B"/>
    <w:rsid w:val="00FD57F4"/>
    <w:rsid w:val="00FD5D5C"/>
    <w:rsid w:val="00FE124D"/>
    <w:rsid w:val="00FE4043"/>
    <w:rsid w:val="00FE702F"/>
    <w:rsid w:val="00FF0CD8"/>
    <w:rsid w:val="021B46F6"/>
    <w:rsid w:val="02D9DD42"/>
    <w:rsid w:val="036428C6"/>
    <w:rsid w:val="0AB8F8CE"/>
    <w:rsid w:val="0AE6C021"/>
    <w:rsid w:val="0B69DDEC"/>
    <w:rsid w:val="111A779C"/>
    <w:rsid w:val="11258738"/>
    <w:rsid w:val="11DD8E28"/>
    <w:rsid w:val="1503CC79"/>
    <w:rsid w:val="174E1BB8"/>
    <w:rsid w:val="1F60A2F1"/>
    <w:rsid w:val="2E5D7A0C"/>
    <w:rsid w:val="3FE53DD1"/>
    <w:rsid w:val="41DA0896"/>
    <w:rsid w:val="43F15A80"/>
    <w:rsid w:val="4CB7A2C2"/>
    <w:rsid w:val="59C8873E"/>
    <w:rsid w:val="5AC695B9"/>
    <w:rsid w:val="62BF8244"/>
    <w:rsid w:val="645FE9C3"/>
    <w:rsid w:val="6523EBA4"/>
    <w:rsid w:val="65E4AAF7"/>
    <w:rsid w:val="676D3542"/>
    <w:rsid w:val="6C0A3072"/>
    <w:rsid w:val="778CD917"/>
    <w:rsid w:val="7B2514F8"/>
    <w:rsid w:val="7C46FF24"/>
    <w:rsid w:val="7DF434FE"/>
    <w:rsid w:val="7FB77365"/>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E38D8"/>
  <w15:docId w15:val="{DD9B9D8E-3C90-4B08-8408-AA5A0C6E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UnresolvedMention1">
    <w:name w:val="Unresolved Mention1"/>
    <w:basedOn w:val="Absatz-Standardschriftart"/>
    <w:uiPriority w:val="99"/>
    <w:semiHidden/>
    <w:unhideWhenUsed/>
    <w:rsid w:val="0060582A"/>
    <w:rPr>
      <w:color w:val="808080"/>
      <w:shd w:val="clear" w:color="auto" w:fill="E6E6E6"/>
    </w:rPr>
  </w:style>
  <w:style w:type="character" w:customStyle="1" w:styleId="notranslate">
    <w:name w:val="notranslate"/>
    <w:basedOn w:val="Absatz-Standardschriftart"/>
    <w:rsid w:val="00BC5936"/>
  </w:style>
  <w:style w:type="character" w:customStyle="1" w:styleId="berschrift3Zchn">
    <w:name w:val="Überschrift 3 Zchn"/>
    <w:basedOn w:val="Absatz-Standardschriftart"/>
    <w:link w:val="berschrift3"/>
    <w:uiPriority w:val="9"/>
    <w:semiHidden/>
    <w:rsid w:val="00CA38C1"/>
    <w:rPr>
      <w:rFonts w:asciiTheme="majorHAnsi" w:eastAsiaTheme="majorEastAsia" w:hAnsiTheme="majorHAnsi" w:cstheme="majorBidi"/>
      <w:b/>
      <w:bCs/>
      <w:color w:val="4F81BD" w:themeColor="accent1"/>
      <w:kern w:val="1"/>
      <w:sz w:val="24"/>
      <w:szCs w:val="24"/>
      <w:lang w:eastAsia="ar-SA"/>
    </w:rPr>
  </w:style>
  <w:style w:type="paragraph" w:styleId="Listenabsatz">
    <w:name w:val="List Paragraph"/>
    <w:basedOn w:val="Standard"/>
    <w:uiPriority w:val="34"/>
    <w:qFormat/>
    <w:rsid w:val="00C41B63"/>
    <w:pPr>
      <w:suppressAutoHyphens w:val="0"/>
      <w:ind w:left="720"/>
    </w:pPr>
    <w:rPr>
      <w:rFonts w:ascii="Calibri" w:eastAsiaTheme="minorHAnsi" w:hAnsi="Calibri" w:cs="Calibri"/>
      <w:kern w:val="0"/>
      <w:sz w:val="22"/>
      <w:szCs w:val="22"/>
      <w:lang w:val="en-US" w:eastAsia="en-US"/>
    </w:rPr>
  </w:style>
  <w:style w:type="paragraph" w:styleId="berarbeitung">
    <w:name w:val="Revision"/>
    <w:hidden/>
    <w:uiPriority w:val="99"/>
    <w:semiHidden/>
    <w:rsid w:val="00EB57F7"/>
    <w:rPr>
      <w:rFonts w:ascii="Times New Roman" w:eastAsia="Times New Roman" w:hAnsi="Times New Roman" w:cs="Times New Roman"/>
      <w:kern w:val="1"/>
      <w:sz w:val="24"/>
      <w:szCs w:val="24"/>
      <w:lang w:eastAsia="ar-SA"/>
    </w:rPr>
  </w:style>
  <w:style w:type="character" w:styleId="NichtaufgelsteErwhnung">
    <w:name w:val="Unresolved Mention"/>
    <w:basedOn w:val="Absatz-Standardschriftart"/>
    <w:uiPriority w:val="99"/>
    <w:semiHidden/>
    <w:unhideWhenUsed/>
    <w:rsid w:val="00CA0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326252298">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90992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congatec.com/en/products/com-express-type-6/conga-tc57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ales-asia@congatec.com" TargetMode="External"/><Relationship Id="rId17" Type="http://schemas.openxmlformats.org/officeDocument/2006/relationships/hyperlink" Target="http://www.congatec.com/en/products/com-hpc/conga-hpcctlu/" TargetMode="External"/><Relationship Id="rId2" Type="http://schemas.openxmlformats.org/officeDocument/2006/relationships/customXml" Target="../customXml/item2.xml"/><Relationship Id="rId16" Type="http://schemas.openxmlformats.org/officeDocument/2006/relationships/hyperlink" Target="https://congatec.com/cn/technologies/intel-tiger-lake/" TargetMode="External"/><Relationship Id="rId20" Type="http://schemas.openxmlformats.org/officeDocument/2006/relationships/hyperlink" Target="https://www.weibo.com/congate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file:///C:\Users\schmid\AppData\Users\beckylin\AppData\Local\Users\beckylin\AppData\Local\Temp\notes5CC417\www.congatec.c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cn/congatec/press-releases.html"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93456EF0047A468822486DBCF88D95" ma:contentTypeVersion="7" ma:contentTypeDescription="Create a new document." ma:contentTypeScope="" ma:versionID="407bce27694546a5587b4cb0b870cd67">
  <xsd:schema xmlns:xsd="http://www.w3.org/2001/XMLSchema" xmlns:xs="http://www.w3.org/2001/XMLSchema" xmlns:p="http://schemas.microsoft.com/office/2006/metadata/properties" xmlns:ns3="63462bfc-af1c-48b3-82e8-bcc0f86685d2" xmlns:ns4="62730677-d88d-49a7-8bd0-69dfe147ee4f" targetNamespace="http://schemas.microsoft.com/office/2006/metadata/properties" ma:root="true" ma:fieldsID="c42488c3e2302c01a959639c3118558f" ns3:_="" ns4:_="">
    <xsd:import namespace="63462bfc-af1c-48b3-82e8-bcc0f86685d2"/>
    <xsd:import namespace="62730677-d88d-49a7-8bd0-69dfe147ee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62bfc-af1c-48b3-82e8-bcc0f86685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30677-d88d-49a7-8bd0-69dfe147ee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9BF93F-4CB0-4C5C-84A3-7B282F4B1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62bfc-af1c-48b3-82e8-bcc0f86685d2"/>
    <ds:schemaRef ds:uri="62730677-d88d-49a7-8bd0-69dfe147e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4.xml><?xml version="1.0" encoding="utf-8"?>
<ds:datastoreItem xmlns:ds="http://schemas.openxmlformats.org/officeDocument/2006/customXml" ds:itemID="{DD8114F0-4263-41A2-9C78-AF7CF624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511</Words>
  <Characters>3221</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Alexander Nagl</cp:lastModifiedBy>
  <cp:revision>7</cp:revision>
  <cp:lastPrinted>2020-02-17T08:14:00Z</cp:lastPrinted>
  <dcterms:created xsi:type="dcterms:W3CDTF">2020-09-23T02:20:00Z</dcterms:created>
  <dcterms:modified xsi:type="dcterms:W3CDTF">2020-09-23T08:15:00Z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0x0101006D93456EF0047A468822486DBCF88D95</vt:lpwstr>
  </property>
</Properties>
</file>