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10" w:rsidRPr="00C12482" w:rsidRDefault="00FC2C75" w:rsidP="00112510">
      <w:pPr>
        <w:tabs>
          <w:tab w:val="left" w:pos="6513"/>
        </w:tabs>
        <w:spacing w:line="276" w:lineRule="auto"/>
        <w:rPr>
          <w:rFonts w:ascii="Arial" w:hAnsi="Arial" w:cs="Arial"/>
          <w:b/>
          <w:noProof/>
          <w:sz w:val="36"/>
          <w:szCs w:val="36"/>
          <w:lang w:val="es-ES" w:eastAsia="de-DE"/>
        </w:rPr>
      </w:pPr>
      <w:r w:rsidRPr="00A42115">
        <w:rPr>
          <w:rFonts w:ascii="Arial" w:hAnsi="Arial" w:cs="Arial"/>
          <w:b/>
          <w:noProof/>
          <w:sz w:val="36"/>
          <w:szCs w:val="36"/>
          <w:lang w:eastAsia="de-DE"/>
        </w:rPr>
        <w:drawing>
          <wp:anchor distT="0" distB="0" distL="114300" distR="114300" simplePos="0" relativeHeight="251659264" behindDoc="0" locked="0" layoutInCell="1" allowOverlap="1">
            <wp:simplePos x="0" y="0"/>
            <wp:positionH relativeFrom="column">
              <wp:posOffset>4352536</wp:posOffset>
            </wp:positionH>
            <wp:positionV relativeFrom="paragraph">
              <wp:posOffset>-650553</wp:posOffset>
            </wp:positionV>
            <wp:extent cx="1147834" cy="900752"/>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47834" cy="900752"/>
                    </a:xfrm>
                    <a:prstGeom prst="rect">
                      <a:avLst/>
                    </a:prstGeom>
                  </pic:spPr>
                </pic:pic>
              </a:graphicData>
            </a:graphic>
          </wp:anchor>
        </w:drawing>
      </w:r>
      <w:r w:rsidR="00112510" w:rsidRPr="00C12482">
        <w:rPr>
          <w:rFonts w:ascii="Arial" w:hAnsi="Arial" w:cs="Arial"/>
          <w:b/>
          <w:noProof/>
          <w:sz w:val="36"/>
          <w:szCs w:val="36"/>
          <w:lang w:val="es-ES" w:eastAsia="de-DE"/>
        </w:rPr>
        <w:t>Communiqué de presse</w:t>
      </w:r>
    </w:p>
    <w:p w:rsidR="00C958C5" w:rsidRPr="00C12482" w:rsidRDefault="00C958C5" w:rsidP="0006483E">
      <w:pPr>
        <w:tabs>
          <w:tab w:val="left" w:pos="6513"/>
        </w:tabs>
        <w:spacing w:line="276" w:lineRule="auto"/>
        <w:rPr>
          <w:rFonts w:ascii="Arial" w:hAnsi="Arial" w:cs="Arial"/>
          <w:b/>
          <w:noProof/>
          <w:sz w:val="36"/>
          <w:szCs w:val="36"/>
          <w:lang w:val="es-ES" w:eastAsia="de-DE"/>
        </w:rPr>
      </w:pPr>
    </w:p>
    <w:p w:rsidR="00C958C5" w:rsidRPr="00C12482" w:rsidRDefault="00C958C5" w:rsidP="0006483E">
      <w:pPr>
        <w:tabs>
          <w:tab w:val="left" w:pos="6513"/>
        </w:tabs>
        <w:spacing w:line="276" w:lineRule="auto"/>
        <w:rPr>
          <w:rFonts w:ascii="Arial" w:hAnsi="Arial" w:cs="Arial"/>
          <w:b/>
          <w:sz w:val="36"/>
          <w:szCs w:val="36"/>
          <w:lang w:val="es-ES"/>
        </w:rPr>
      </w:pPr>
    </w:p>
    <w:p w:rsidR="009D5B18" w:rsidRPr="00A42115" w:rsidRDefault="009D5B18" w:rsidP="009D5B18">
      <w:pPr>
        <w:rPr>
          <w:rStyle w:val="std"/>
          <w:rFonts w:ascii="Arial" w:hAnsi="Arial" w:cs="Arial"/>
          <w:szCs w:val="22"/>
          <w:lang w:val="es-ES"/>
        </w:rPr>
      </w:pPr>
      <w:r w:rsidRPr="00A42115">
        <w:rPr>
          <w:rStyle w:val="std"/>
          <w:rFonts w:ascii="Arial" w:hAnsi="Arial" w:cs="Arial"/>
          <w:szCs w:val="22"/>
          <w:lang w:val="es-ES"/>
        </w:rPr>
        <w:t>Ecosystème conforme au Guide de conception de cartes porteuses COM-HPC</w:t>
      </w:r>
    </w:p>
    <w:p w:rsidR="009D5B18" w:rsidRPr="00A42115" w:rsidRDefault="009D5B18" w:rsidP="009D5B18">
      <w:pPr>
        <w:rPr>
          <w:rFonts w:ascii="Arial" w:hAnsi="Arial" w:cs="Arial"/>
          <w:b/>
          <w:szCs w:val="22"/>
          <w:lang w:val="es-ES"/>
        </w:rPr>
      </w:pPr>
    </w:p>
    <w:p w:rsidR="009D5B18" w:rsidRPr="00A42115" w:rsidRDefault="009D5B18" w:rsidP="009D5B18">
      <w:pPr>
        <w:rPr>
          <w:rFonts w:ascii="Arial" w:hAnsi="Arial" w:cs="Arial"/>
          <w:b/>
          <w:sz w:val="36"/>
          <w:szCs w:val="36"/>
          <w:lang w:val="en-US"/>
        </w:rPr>
      </w:pPr>
      <w:proofErr w:type="gramStart"/>
      <w:r w:rsidRPr="00A42115">
        <w:rPr>
          <w:rFonts w:ascii="Arial" w:hAnsi="Arial" w:cs="Arial"/>
          <w:b/>
          <w:sz w:val="36"/>
          <w:szCs w:val="36"/>
          <w:lang w:val="en-US"/>
        </w:rPr>
        <w:t>congatec</w:t>
      </w:r>
      <w:proofErr w:type="gramEnd"/>
      <w:r w:rsidRPr="00A42115">
        <w:rPr>
          <w:rFonts w:ascii="Arial" w:hAnsi="Arial" w:cs="Arial"/>
          <w:b/>
          <w:sz w:val="36"/>
          <w:szCs w:val="36"/>
          <w:lang w:val="en-US"/>
        </w:rPr>
        <w:t xml:space="preserve"> </w:t>
      </w:r>
      <w:proofErr w:type="spellStart"/>
      <w:r w:rsidRPr="00A42115">
        <w:rPr>
          <w:rFonts w:ascii="Arial" w:hAnsi="Arial" w:cs="Arial"/>
          <w:b/>
          <w:sz w:val="36"/>
          <w:szCs w:val="36"/>
          <w:lang w:val="en-US"/>
        </w:rPr>
        <w:t>simplifie</w:t>
      </w:r>
      <w:proofErr w:type="spellEnd"/>
      <w:r w:rsidRPr="00A42115">
        <w:rPr>
          <w:rFonts w:ascii="Arial" w:hAnsi="Arial" w:cs="Arial"/>
          <w:b/>
          <w:sz w:val="36"/>
          <w:szCs w:val="36"/>
          <w:lang w:val="en-US"/>
        </w:rPr>
        <w:t xml:space="preserve"> </w:t>
      </w:r>
      <w:proofErr w:type="spellStart"/>
      <w:r w:rsidRPr="00A42115">
        <w:rPr>
          <w:rFonts w:ascii="Arial" w:hAnsi="Arial" w:cs="Arial"/>
          <w:b/>
          <w:sz w:val="36"/>
          <w:szCs w:val="36"/>
          <w:lang w:val="en-US"/>
        </w:rPr>
        <w:t>l’usage</w:t>
      </w:r>
      <w:proofErr w:type="spellEnd"/>
      <w:r w:rsidRPr="00A42115">
        <w:rPr>
          <w:rFonts w:ascii="Arial" w:hAnsi="Arial" w:cs="Arial"/>
          <w:b/>
          <w:sz w:val="36"/>
          <w:szCs w:val="36"/>
          <w:lang w:val="en-US"/>
        </w:rPr>
        <w:t xml:space="preserve"> du COM-HPC</w:t>
      </w:r>
    </w:p>
    <w:p w:rsidR="009D5B18" w:rsidRPr="00A42115" w:rsidRDefault="009D5B18" w:rsidP="009D5B18">
      <w:pPr>
        <w:rPr>
          <w:rFonts w:ascii="Arial" w:hAnsi="Arial" w:cs="Arial"/>
          <w:b/>
          <w:szCs w:val="22"/>
          <w:lang w:val="en-US"/>
        </w:rPr>
      </w:pPr>
    </w:p>
    <w:p w:rsidR="009D5B18" w:rsidRPr="00A42115" w:rsidRDefault="00E23F8F" w:rsidP="009D5B18">
      <w:pPr>
        <w:rPr>
          <w:rFonts w:ascii="Arial" w:hAnsi="Arial" w:cs="Arial"/>
          <w:b/>
          <w:szCs w:val="22"/>
          <w:lang w:val="en-US"/>
        </w:rPr>
      </w:pPr>
      <w:r w:rsidRPr="00E23F8F">
        <w:rPr>
          <w:rFonts w:ascii="Arial" w:hAnsi="Arial" w:cs="Arial"/>
          <w:b/>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219.2pt">
            <v:imagedata r:id="rId9" o:title="congatec-COM-HPC-Eco-System"/>
          </v:shape>
        </w:pict>
      </w:r>
    </w:p>
    <w:p w:rsidR="009D5B18" w:rsidRPr="00A42115" w:rsidRDefault="009D5B18" w:rsidP="009D5B18">
      <w:pPr>
        <w:rPr>
          <w:rFonts w:ascii="Arial" w:hAnsi="Arial" w:cs="Arial"/>
          <w:b/>
          <w:szCs w:val="22"/>
          <w:lang w:val="en-US"/>
        </w:rPr>
      </w:pPr>
    </w:p>
    <w:p w:rsidR="009D5B18" w:rsidRPr="00A42115" w:rsidRDefault="009D5B18" w:rsidP="00A42115">
      <w:pPr>
        <w:spacing w:line="360" w:lineRule="auto"/>
        <w:rPr>
          <w:rFonts w:ascii="Arial" w:hAnsi="Arial" w:cs="Arial"/>
          <w:lang w:val="en-US"/>
        </w:rPr>
      </w:pPr>
      <w:proofErr w:type="spellStart"/>
      <w:r w:rsidRPr="00A42115">
        <w:rPr>
          <w:rFonts w:ascii="Arial" w:hAnsi="Arial" w:cs="Arial"/>
          <w:b/>
          <w:bCs/>
          <w:lang w:val="en-US"/>
        </w:rPr>
        <w:t>Deggendorf</w:t>
      </w:r>
      <w:proofErr w:type="spellEnd"/>
      <w:r w:rsidRPr="00A42115">
        <w:rPr>
          <w:rFonts w:ascii="Arial" w:hAnsi="Arial" w:cs="Arial"/>
          <w:b/>
          <w:bCs/>
          <w:lang w:val="en-US"/>
        </w:rPr>
        <w:t xml:space="preserve">, </w:t>
      </w:r>
      <w:proofErr w:type="spellStart"/>
      <w:r w:rsidRPr="00A42115">
        <w:rPr>
          <w:rFonts w:ascii="Arial" w:hAnsi="Arial" w:cs="Arial"/>
          <w:b/>
          <w:bCs/>
          <w:lang w:val="en-US"/>
        </w:rPr>
        <w:t>Allemagne</w:t>
      </w:r>
      <w:proofErr w:type="spellEnd"/>
      <w:r w:rsidRPr="00A42115">
        <w:rPr>
          <w:rFonts w:ascii="Arial" w:hAnsi="Arial" w:cs="Arial"/>
          <w:b/>
          <w:bCs/>
          <w:lang w:val="en-US"/>
        </w:rPr>
        <w:t xml:space="preserve">, </w:t>
      </w:r>
      <w:r w:rsidR="003174A3">
        <w:rPr>
          <w:rFonts w:ascii="Arial" w:hAnsi="Arial" w:cs="Arial"/>
          <w:b/>
          <w:bCs/>
          <w:lang w:val="en-US"/>
        </w:rPr>
        <w:t>10</w:t>
      </w:r>
      <w:r w:rsidRPr="00A42115">
        <w:rPr>
          <w:rFonts w:ascii="Arial" w:hAnsi="Arial" w:cs="Arial"/>
          <w:b/>
          <w:bCs/>
          <w:lang w:val="en-US"/>
        </w:rPr>
        <w:t xml:space="preserve"> </w:t>
      </w:r>
      <w:proofErr w:type="spellStart"/>
      <w:r w:rsidRPr="00A42115">
        <w:rPr>
          <w:rFonts w:ascii="Arial" w:hAnsi="Arial" w:cs="Arial"/>
          <w:b/>
          <w:bCs/>
          <w:lang w:val="en-US"/>
        </w:rPr>
        <w:t>février</w:t>
      </w:r>
      <w:proofErr w:type="spellEnd"/>
      <w:r w:rsidRPr="00A42115">
        <w:rPr>
          <w:rFonts w:ascii="Arial" w:hAnsi="Arial" w:cs="Arial"/>
          <w:b/>
          <w:bCs/>
          <w:lang w:val="en-US"/>
        </w:rPr>
        <w:t xml:space="preserve"> 2022</w:t>
      </w:r>
      <w:r w:rsidRPr="00A42115">
        <w:rPr>
          <w:rFonts w:ascii="Arial" w:hAnsi="Arial" w:cs="Arial"/>
          <w:lang w:val="en-US"/>
        </w:rPr>
        <w:t xml:space="preserve"> * * * congatec - </w:t>
      </w:r>
      <w:proofErr w:type="spellStart"/>
      <w:r w:rsidRPr="00A42115">
        <w:rPr>
          <w:rFonts w:ascii="Arial" w:hAnsi="Arial" w:cs="Arial"/>
          <w:lang w:val="en-US"/>
        </w:rPr>
        <w:t>l'un</w:t>
      </w:r>
      <w:proofErr w:type="spellEnd"/>
      <w:r w:rsidRPr="00A42115">
        <w:rPr>
          <w:rFonts w:ascii="Arial" w:hAnsi="Arial" w:cs="Arial"/>
          <w:lang w:val="en-US"/>
        </w:rPr>
        <w:t xml:space="preserve"> des </w:t>
      </w:r>
      <w:proofErr w:type="spellStart"/>
      <w:r w:rsidRPr="00A42115">
        <w:rPr>
          <w:rFonts w:ascii="Arial" w:hAnsi="Arial" w:cs="Arial"/>
          <w:lang w:val="en-US"/>
        </w:rPr>
        <w:t>principaux</w:t>
      </w:r>
      <w:proofErr w:type="spellEnd"/>
      <w:r w:rsidRPr="00A42115">
        <w:rPr>
          <w:rFonts w:ascii="Arial" w:hAnsi="Arial" w:cs="Arial"/>
          <w:lang w:val="en-US"/>
        </w:rPr>
        <w:t xml:space="preserve"> </w:t>
      </w:r>
      <w:proofErr w:type="spellStart"/>
      <w:r w:rsidRPr="00A42115">
        <w:rPr>
          <w:rFonts w:ascii="Arial" w:hAnsi="Arial" w:cs="Arial"/>
          <w:lang w:val="en-US"/>
        </w:rPr>
        <w:t>fournisseurs</w:t>
      </w:r>
      <w:proofErr w:type="spellEnd"/>
      <w:r w:rsidRPr="00A42115">
        <w:rPr>
          <w:rFonts w:ascii="Arial" w:hAnsi="Arial" w:cs="Arial"/>
          <w:lang w:val="en-US"/>
        </w:rPr>
        <w:t xml:space="preserve"> de technologies </w:t>
      </w:r>
      <w:proofErr w:type="spellStart"/>
      <w:r w:rsidRPr="00A42115">
        <w:rPr>
          <w:rFonts w:ascii="Arial" w:hAnsi="Arial" w:cs="Arial"/>
          <w:lang w:val="en-US"/>
        </w:rPr>
        <w:t>informatiques</w:t>
      </w:r>
      <w:proofErr w:type="spellEnd"/>
      <w:r w:rsidRPr="00A42115">
        <w:rPr>
          <w:rFonts w:ascii="Arial" w:hAnsi="Arial" w:cs="Arial"/>
          <w:lang w:val="en-US"/>
        </w:rPr>
        <w:t xml:space="preserve"> </w:t>
      </w:r>
      <w:proofErr w:type="spellStart"/>
      <w:r w:rsidRPr="00A42115">
        <w:rPr>
          <w:rFonts w:ascii="Arial" w:hAnsi="Arial" w:cs="Arial"/>
          <w:lang w:val="en-US"/>
        </w:rPr>
        <w:t>embarquées</w:t>
      </w:r>
      <w:proofErr w:type="spellEnd"/>
      <w:r w:rsidRPr="00A42115">
        <w:rPr>
          <w:rFonts w:ascii="Arial" w:hAnsi="Arial" w:cs="Arial"/>
          <w:lang w:val="en-US"/>
        </w:rPr>
        <w:t xml:space="preserve"> et de </w:t>
      </w:r>
      <w:proofErr w:type="spellStart"/>
      <w:r w:rsidRPr="00A42115">
        <w:rPr>
          <w:rFonts w:ascii="Arial" w:hAnsi="Arial" w:cs="Arial"/>
          <w:lang w:val="en-US"/>
        </w:rPr>
        <w:t>périphérie</w:t>
      </w:r>
      <w:proofErr w:type="spellEnd"/>
      <w:r w:rsidRPr="00A42115">
        <w:rPr>
          <w:rFonts w:ascii="Arial" w:hAnsi="Arial" w:cs="Arial"/>
          <w:lang w:val="en-US"/>
        </w:rPr>
        <w:t xml:space="preserve"> - </w:t>
      </w:r>
      <w:proofErr w:type="spellStart"/>
      <w:r w:rsidRPr="00A42115">
        <w:rPr>
          <w:rFonts w:ascii="Arial" w:hAnsi="Arial" w:cs="Arial"/>
          <w:lang w:val="en-US"/>
        </w:rPr>
        <w:t>accueille</w:t>
      </w:r>
      <w:proofErr w:type="spellEnd"/>
      <w:r w:rsidRPr="00A42115">
        <w:rPr>
          <w:rFonts w:ascii="Arial" w:hAnsi="Arial" w:cs="Arial"/>
          <w:lang w:val="en-US"/>
        </w:rPr>
        <w:t xml:space="preserve"> la publication du Guide de conception de </w:t>
      </w:r>
      <w:proofErr w:type="spellStart"/>
      <w:r w:rsidRPr="00A42115">
        <w:rPr>
          <w:rFonts w:ascii="Arial" w:hAnsi="Arial" w:cs="Arial"/>
          <w:lang w:val="en-US"/>
        </w:rPr>
        <w:t>cartes</w:t>
      </w:r>
      <w:proofErr w:type="spellEnd"/>
      <w:r w:rsidRPr="00A42115">
        <w:rPr>
          <w:rFonts w:ascii="Arial" w:hAnsi="Arial" w:cs="Arial"/>
          <w:lang w:val="en-US"/>
        </w:rPr>
        <w:t xml:space="preserve"> </w:t>
      </w:r>
      <w:proofErr w:type="spellStart"/>
      <w:r w:rsidRPr="00A42115">
        <w:rPr>
          <w:rFonts w:ascii="Arial" w:hAnsi="Arial" w:cs="Arial"/>
          <w:lang w:val="en-US"/>
        </w:rPr>
        <w:t>porteuses</w:t>
      </w:r>
      <w:proofErr w:type="spellEnd"/>
      <w:r w:rsidRPr="00A42115">
        <w:rPr>
          <w:rFonts w:ascii="Arial" w:hAnsi="Arial" w:cs="Arial"/>
          <w:lang w:val="en-US"/>
        </w:rPr>
        <w:t xml:space="preserve"> COM-HPC par le PCI Industrial Computer Manufacturers Group (PICMG) avec le </w:t>
      </w:r>
      <w:proofErr w:type="spellStart"/>
      <w:r w:rsidRPr="00A42115">
        <w:rPr>
          <w:rFonts w:ascii="Arial" w:hAnsi="Arial" w:cs="Arial"/>
          <w:lang w:val="en-US"/>
        </w:rPr>
        <w:t>lancement</w:t>
      </w:r>
      <w:proofErr w:type="spellEnd"/>
      <w:r w:rsidRPr="00A42115">
        <w:rPr>
          <w:rFonts w:ascii="Arial" w:hAnsi="Arial" w:cs="Arial"/>
          <w:lang w:val="en-US"/>
        </w:rPr>
        <w:t xml:space="preserve"> d'un </w:t>
      </w:r>
      <w:proofErr w:type="spellStart"/>
      <w:r w:rsidRPr="00A42115">
        <w:rPr>
          <w:rFonts w:ascii="Arial" w:hAnsi="Arial" w:cs="Arial"/>
          <w:lang w:val="en-US"/>
        </w:rPr>
        <w:t>écosystème</w:t>
      </w:r>
      <w:proofErr w:type="spellEnd"/>
      <w:r w:rsidRPr="00A42115">
        <w:rPr>
          <w:rFonts w:ascii="Arial" w:hAnsi="Arial" w:cs="Arial"/>
          <w:lang w:val="en-US"/>
        </w:rPr>
        <w:t xml:space="preserve"> </w:t>
      </w:r>
      <w:proofErr w:type="spellStart"/>
      <w:r w:rsidRPr="00A42115">
        <w:rPr>
          <w:rFonts w:ascii="Arial" w:hAnsi="Arial" w:cs="Arial"/>
          <w:lang w:val="en-US"/>
        </w:rPr>
        <w:t>entièrement</w:t>
      </w:r>
      <w:proofErr w:type="spellEnd"/>
      <w:r w:rsidRPr="00A42115">
        <w:rPr>
          <w:rFonts w:ascii="Arial" w:hAnsi="Arial" w:cs="Arial"/>
          <w:lang w:val="en-US"/>
        </w:rPr>
        <w:t xml:space="preserve"> </w:t>
      </w:r>
      <w:proofErr w:type="spellStart"/>
      <w:r w:rsidRPr="00A42115">
        <w:rPr>
          <w:rFonts w:ascii="Arial" w:hAnsi="Arial" w:cs="Arial"/>
          <w:lang w:val="en-US"/>
        </w:rPr>
        <w:t>conforme</w:t>
      </w:r>
      <w:proofErr w:type="spellEnd"/>
      <w:r w:rsidRPr="00A42115">
        <w:rPr>
          <w:rFonts w:ascii="Arial" w:hAnsi="Arial" w:cs="Arial"/>
          <w:lang w:val="en-US"/>
        </w:rPr>
        <w:t xml:space="preserve"> aux </w:t>
      </w:r>
      <w:proofErr w:type="spellStart"/>
      <w:r w:rsidRPr="00A42115">
        <w:rPr>
          <w:rFonts w:ascii="Arial" w:hAnsi="Arial" w:cs="Arial"/>
          <w:lang w:val="en-US"/>
        </w:rPr>
        <w:t>spécifications</w:t>
      </w:r>
      <w:proofErr w:type="spellEnd"/>
      <w:r w:rsidRPr="00A42115">
        <w:rPr>
          <w:rFonts w:ascii="Arial" w:hAnsi="Arial" w:cs="Arial"/>
          <w:lang w:val="en-US"/>
        </w:rPr>
        <w:t xml:space="preserve"> pour les </w:t>
      </w:r>
      <w:proofErr w:type="spellStart"/>
      <w:r w:rsidRPr="00A42115">
        <w:rPr>
          <w:rFonts w:ascii="Arial" w:hAnsi="Arial" w:cs="Arial"/>
          <w:lang w:val="en-US"/>
        </w:rPr>
        <w:t>ingénieurs</w:t>
      </w:r>
      <w:proofErr w:type="spellEnd"/>
      <w:r w:rsidRPr="00A42115">
        <w:rPr>
          <w:rFonts w:ascii="Arial" w:hAnsi="Arial" w:cs="Arial"/>
          <w:lang w:val="en-US"/>
        </w:rPr>
        <w:t xml:space="preserve"> de conception </w:t>
      </w:r>
      <w:proofErr w:type="spellStart"/>
      <w:r w:rsidRPr="00A42115">
        <w:rPr>
          <w:rFonts w:ascii="Arial" w:hAnsi="Arial" w:cs="Arial"/>
          <w:lang w:val="en-US"/>
        </w:rPr>
        <w:t>basées</w:t>
      </w:r>
      <w:proofErr w:type="spellEnd"/>
      <w:r w:rsidRPr="00A42115">
        <w:rPr>
          <w:rFonts w:ascii="Arial" w:hAnsi="Arial" w:cs="Arial"/>
          <w:lang w:val="en-US"/>
        </w:rPr>
        <w:t xml:space="preserve"> </w:t>
      </w:r>
      <w:proofErr w:type="spellStart"/>
      <w:r w:rsidRPr="00A42115">
        <w:rPr>
          <w:rFonts w:ascii="Arial" w:hAnsi="Arial" w:cs="Arial"/>
          <w:lang w:val="en-US"/>
        </w:rPr>
        <w:t>sur</w:t>
      </w:r>
      <w:proofErr w:type="spellEnd"/>
      <w:r w:rsidRPr="00A42115">
        <w:rPr>
          <w:rFonts w:ascii="Arial" w:hAnsi="Arial" w:cs="Arial"/>
          <w:lang w:val="en-US"/>
        </w:rPr>
        <w:t xml:space="preserve"> des modules COM-HPC Client et </w:t>
      </w:r>
      <w:proofErr w:type="spellStart"/>
      <w:r w:rsidRPr="00A42115">
        <w:rPr>
          <w:rFonts w:ascii="Arial" w:hAnsi="Arial" w:cs="Arial"/>
          <w:lang w:val="en-US"/>
        </w:rPr>
        <w:t>Serveur</w:t>
      </w:r>
      <w:proofErr w:type="spellEnd"/>
      <w:r w:rsidRPr="00A42115">
        <w:rPr>
          <w:rFonts w:ascii="Arial" w:hAnsi="Arial" w:cs="Arial"/>
          <w:lang w:val="en-US"/>
        </w:rPr>
        <w:t xml:space="preserve">. </w:t>
      </w:r>
      <w:proofErr w:type="spellStart"/>
      <w:r w:rsidRPr="00A42115">
        <w:rPr>
          <w:rFonts w:ascii="Arial" w:hAnsi="Arial" w:cs="Arial"/>
          <w:lang w:val="en-US"/>
        </w:rPr>
        <w:t>Désormais</w:t>
      </w:r>
      <w:proofErr w:type="spellEnd"/>
      <w:r w:rsidRPr="00A42115">
        <w:rPr>
          <w:rFonts w:ascii="Arial" w:hAnsi="Arial" w:cs="Arial"/>
          <w:lang w:val="en-US"/>
        </w:rPr>
        <w:t xml:space="preserve">, les </w:t>
      </w:r>
      <w:proofErr w:type="spellStart"/>
      <w:r w:rsidRPr="00A42115">
        <w:rPr>
          <w:rFonts w:ascii="Arial" w:hAnsi="Arial" w:cs="Arial"/>
          <w:lang w:val="en-US"/>
        </w:rPr>
        <w:t>ingénieurs</w:t>
      </w:r>
      <w:proofErr w:type="spellEnd"/>
      <w:r w:rsidRPr="00A42115">
        <w:rPr>
          <w:rFonts w:ascii="Arial" w:hAnsi="Arial" w:cs="Arial"/>
          <w:lang w:val="en-US"/>
        </w:rPr>
        <w:t xml:space="preserve"> </w:t>
      </w:r>
      <w:proofErr w:type="spellStart"/>
      <w:r w:rsidRPr="00A42115">
        <w:rPr>
          <w:rFonts w:ascii="Arial" w:hAnsi="Arial" w:cs="Arial"/>
          <w:lang w:val="en-US"/>
        </w:rPr>
        <w:t>peuvent</w:t>
      </w:r>
      <w:proofErr w:type="spellEnd"/>
      <w:r w:rsidRPr="00A42115">
        <w:rPr>
          <w:rFonts w:ascii="Arial" w:hAnsi="Arial" w:cs="Arial"/>
          <w:lang w:val="en-US"/>
        </w:rPr>
        <w:t xml:space="preserve"> se lancer </w:t>
      </w:r>
      <w:proofErr w:type="spellStart"/>
      <w:r w:rsidRPr="00A42115">
        <w:rPr>
          <w:rFonts w:ascii="Arial" w:hAnsi="Arial" w:cs="Arial"/>
          <w:lang w:val="en-US"/>
        </w:rPr>
        <w:t>dans</w:t>
      </w:r>
      <w:proofErr w:type="spellEnd"/>
      <w:r w:rsidRPr="00A42115">
        <w:rPr>
          <w:rFonts w:ascii="Arial" w:hAnsi="Arial" w:cs="Arial"/>
          <w:lang w:val="en-US"/>
        </w:rPr>
        <w:t xml:space="preserve"> le </w:t>
      </w:r>
      <w:proofErr w:type="spellStart"/>
      <w:r w:rsidRPr="00A42115">
        <w:rPr>
          <w:rFonts w:ascii="Arial" w:hAnsi="Arial" w:cs="Arial"/>
          <w:lang w:val="en-US"/>
        </w:rPr>
        <w:t>développement</w:t>
      </w:r>
      <w:proofErr w:type="spellEnd"/>
      <w:r w:rsidRPr="00A42115">
        <w:rPr>
          <w:rFonts w:ascii="Arial" w:hAnsi="Arial" w:cs="Arial"/>
          <w:lang w:val="en-US"/>
        </w:rPr>
        <w:t xml:space="preserve"> de conceptions </w:t>
      </w:r>
      <w:proofErr w:type="spellStart"/>
      <w:r w:rsidRPr="00A42115">
        <w:rPr>
          <w:rFonts w:ascii="Arial" w:hAnsi="Arial" w:cs="Arial"/>
          <w:lang w:val="en-US"/>
        </w:rPr>
        <w:t>entièrement</w:t>
      </w:r>
      <w:proofErr w:type="spellEnd"/>
      <w:r w:rsidRPr="00A42115">
        <w:rPr>
          <w:rFonts w:ascii="Arial" w:hAnsi="Arial" w:cs="Arial"/>
          <w:lang w:val="en-US"/>
        </w:rPr>
        <w:t xml:space="preserve"> </w:t>
      </w:r>
      <w:proofErr w:type="spellStart"/>
      <w:r w:rsidRPr="00A42115">
        <w:rPr>
          <w:rFonts w:ascii="Arial" w:hAnsi="Arial" w:cs="Arial"/>
          <w:lang w:val="en-US"/>
        </w:rPr>
        <w:t>conformes</w:t>
      </w:r>
      <w:proofErr w:type="spellEnd"/>
      <w:r w:rsidRPr="00A42115">
        <w:rPr>
          <w:rFonts w:ascii="Arial" w:hAnsi="Arial" w:cs="Arial"/>
          <w:lang w:val="en-US"/>
        </w:rPr>
        <w:t xml:space="preserve"> en </w:t>
      </w:r>
      <w:proofErr w:type="spellStart"/>
      <w:r w:rsidRPr="00A42115">
        <w:rPr>
          <w:rFonts w:ascii="Arial" w:hAnsi="Arial" w:cs="Arial"/>
          <w:lang w:val="en-US"/>
        </w:rPr>
        <w:t>choisissant</w:t>
      </w:r>
      <w:proofErr w:type="spellEnd"/>
      <w:r w:rsidRPr="00A42115">
        <w:rPr>
          <w:rFonts w:ascii="Arial" w:hAnsi="Arial" w:cs="Arial"/>
          <w:lang w:val="en-US"/>
        </w:rPr>
        <w:t xml:space="preserve"> le Computer-on-Module qui </w:t>
      </w:r>
      <w:proofErr w:type="spellStart"/>
      <w:r w:rsidRPr="00A42115">
        <w:rPr>
          <w:rFonts w:ascii="Arial" w:hAnsi="Arial" w:cs="Arial"/>
          <w:lang w:val="en-US"/>
        </w:rPr>
        <w:t>convient</w:t>
      </w:r>
      <w:proofErr w:type="spellEnd"/>
      <w:r w:rsidRPr="00A42115">
        <w:rPr>
          <w:rFonts w:ascii="Arial" w:hAnsi="Arial" w:cs="Arial"/>
          <w:lang w:val="en-US"/>
        </w:rPr>
        <w:t xml:space="preserve">, </w:t>
      </w:r>
      <w:proofErr w:type="spellStart"/>
      <w:r w:rsidRPr="00A42115">
        <w:rPr>
          <w:rFonts w:ascii="Arial" w:hAnsi="Arial" w:cs="Arial"/>
          <w:lang w:val="en-US"/>
        </w:rPr>
        <w:t>ajouter</w:t>
      </w:r>
      <w:proofErr w:type="spellEnd"/>
      <w:r w:rsidRPr="00A42115">
        <w:rPr>
          <w:rFonts w:ascii="Arial" w:hAnsi="Arial" w:cs="Arial"/>
          <w:lang w:val="en-US"/>
        </w:rPr>
        <w:t xml:space="preserve"> </w:t>
      </w:r>
      <w:proofErr w:type="spellStart"/>
      <w:r w:rsidRPr="00A42115">
        <w:rPr>
          <w:rFonts w:ascii="Arial" w:hAnsi="Arial" w:cs="Arial"/>
          <w:lang w:val="en-US"/>
        </w:rPr>
        <w:t>une</w:t>
      </w:r>
      <w:proofErr w:type="spellEnd"/>
      <w:r w:rsidRPr="00A42115">
        <w:rPr>
          <w:rFonts w:ascii="Arial" w:hAnsi="Arial" w:cs="Arial"/>
          <w:lang w:val="en-US"/>
        </w:rPr>
        <w:t xml:space="preserve"> carte </w:t>
      </w:r>
      <w:proofErr w:type="spellStart"/>
      <w:r w:rsidRPr="00A42115">
        <w:rPr>
          <w:rFonts w:ascii="Arial" w:hAnsi="Arial" w:cs="Arial"/>
          <w:lang w:val="en-US"/>
        </w:rPr>
        <w:t>porteuse</w:t>
      </w:r>
      <w:proofErr w:type="spellEnd"/>
      <w:r w:rsidRPr="00A42115">
        <w:rPr>
          <w:rFonts w:ascii="Arial" w:hAnsi="Arial" w:cs="Arial"/>
          <w:lang w:val="en-US"/>
        </w:rPr>
        <w:t xml:space="preserve"> </w:t>
      </w:r>
      <w:proofErr w:type="spellStart"/>
      <w:r w:rsidRPr="00A42115">
        <w:rPr>
          <w:rFonts w:ascii="Arial" w:hAnsi="Arial" w:cs="Arial"/>
          <w:lang w:val="en-US"/>
        </w:rPr>
        <w:t>d’évaluation</w:t>
      </w:r>
      <w:proofErr w:type="spellEnd"/>
      <w:r w:rsidRPr="00A42115">
        <w:rPr>
          <w:rFonts w:ascii="Arial" w:hAnsi="Arial" w:cs="Arial"/>
          <w:lang w:val="en-US"/>
        </w:rPr>
        <w:t xml:space="preserve"> COM-HPC </w:t>
      </w:r>
      <w:proofErr w:type="spellStart"/>
      <w:r w:rsidRPr="00A42115">
        <w:rPr>
          <w:rFonts w:ascii="Arial" w:hAnsi="Arial" w:cs="Arial"/>
          <w:lang w:val="en-US"/>
        </w:rPr>
        <w:t>Serveur</w:t>
      </w:r>
      <w:proofErr w:type="spellEnd"/>
      <w:r w:rsidRPr="00A42115">
        <w:rPr>
          <w:rFonts w:ascii="Arial" w:hAnsi="Arial" w:cs="Arial"/>
          <w:lang w:val="en-US"/>
        </w:rPr>
        <w:t xml:space="preserve"> </w:t>
      </w:r>
      <w:proofErr w:type="spellStart"/>
      <w:r w:rsidRPr="00A42115">
        <w:rPr>
          <w:rFonts w:ascii="Arial" w:hAnsi="Arial" w:cs="Arial"/>
          <w:lang w:val="en-US"/>
        </w:rPr>
        <w:t>ou</w:t>
      </w:r>
      <w:proofErr w:type="spellEnd"/>
      <w:r w:rsidRPr="00A42115">
        <w:rPr>
          <w:rFonts w:ascii="Arial" w:hAnsi="Arial" w:cs="Arial"/>
          <w:lang w:val="en-US"/>
        </w:rPr>
        <w:t xml:space="preserve"> COM-HPC Client et </w:t>
      </w:r>
      <w:proofErr w:type="spellStart"/>
      <w:r w:rsidRPr="00A42115">
        <w:rPr>
          <w:rFonts w:ascii="Arial" w:hAnsi="Arial" w:cs="Arial"/>
          <w:lang w:val="en-US"/>
        </w:rPr>
        <w:t>une</w:t>
      </w:r>
      <w:proofErr w:type="spellEnd"/>
      <w:r w:rsidRPr="00A42115">
        <w:rPr>
          <w:rFonts w:ascii="Arial" w:hAnsi="Arial" w:cs="Arial"/>
          <w:lang w:val="en-US"/>
        </w:rPr>
        <w:t xml:space="preserve"> solution de </w:t>
      </w:r>
      <w:proofErr w:type="spellStart"/>
      <w:r w:rsidRPr="00A42115">
        <w:rPr>
          <w:rFonts w:ascii="Arial" w:hAnsi="Arial" w:cs="Arial"/>
          <w:lang w:val="en-US"/>
        </w:rPr>
        <w:t>refroidissement</w:t>
      </w:r>
      <w:proofErr w:type="spellEnd"/>
      <w:r w:rsidRPr="00A42115">
        <w:rPr>
          <w:rFonts w:ascii="Arial" w:hAnsi="Arial" w:cs="Arial"/>
          <w:lang w:val="en-US"/>
        </w:rPr>
        <w:t xml:space="preserve"> </w:t>
      </w:r>
      <w:proofErr w:type="spellStart"/>
      <w:r w:rsidRPr="00A42115">
        <w:rPr>
          <w:rFonts w:ascii="Arial" w:hAnsi="Arial" w:cs="Arial"/>
          <w:lang w:val="en-US"/>
        </w:rPr>
        <w:t>appropriée</w:t>
      </w:r>
      <w:proofErr w:type="spellEnd"/>
      <w:r w:rsidRPr="00A42115">
        <w:rPr>
          <w:rFonts w:ascii="Arial" w:hAnsi="Arial" w:cs="Arial"/>
          <w:lang w:val="en-US"/>
        </w:rPr>
        <w:t xml:space="preserve">, installer </w:t>
      </w:r>
      <w:proofErr w:type="spellStart"/>
      <w:r w:rsidRPr="00A42115">
        <w:rPr>
          <w:rFonts w:ascii="Arial" w:hAnsi="Arial" w:cs="Arial"/>
          <w:lang w:val="en-US"/>
        </w:rPr>
        <w:t>leur</w:t>
      </w:r>
      <w:proofErr w:type="spellEnd"/>
      <w:r w:rsidRPr="00A42115">
        <w:rPr>
          <w:rFonts w:ascii="Arial" w:hAnsi="Arial" w:cs="Arial"/>
          <w:lang w:val="en-US"/>
        </w:rPr>
        <w:t xml:space="preserve"> application et </w:t>
      </w:r>
      <w:proofErr w:type="spellStart"/>
      <w:r w:rsidRPr="00A42115">
        <w:rPr>
          <w:rFonts w:ascii="Arial" w:hAnsi="Arial" w:cs="Arial"/>
          <w:lang w:val="en-US"/>
        </w:rPr>
        <w:t>exécuter</w:t>
      </w:r>
      <w:proofErr w:type="spellEnd"/>
      <w:r w:rsidRPr="00A42115">
        <w:rPr>
          <w:rFonts w:ascii="Arial" w:hAnsi="Arial" w:cs="Arial"/>
          <w:lang w:val="en-US"/>
        </w:rPr>
        <w:t xml:space="preserve"> des routines de </w:t>
      </w:r>
      <w:proofErr w:type="spellStart"/>
      <w:r w:rsidRPr="00A42115">
        <w:rPr>
          <w:rFonts w:ascii="Arial" w:hAnsi="Arial" w:cs="Arial"/>
          <w:lang w:val="en-US"/>
        </w:rPr>
        <w:t>programmation</w:t>
      </w:r>
      <w:proofErr w:type="spellEnd"/>
      <w:r w:rsidRPr="00A42115">
        <w:rPr>
          <w:rFonts w:ascii="Arial" w:hAnsi="Arial" w:cs="Arial"/>
          <w:lang w:val="en-US"/>
        </w:rPr>
        <w:t xml:space="preserve">, de </w:t>
      </w:r>
      <w:proofErr w:type="spellStart"/>
      <w:r w:rsidRPr="00A42115">
        <w:rPr>
          <w:rFonts w:ascii="Arial" w:hAnsi="Arial" w:cs="Arial"/>
          <w:lang w:val="en-US"/>
        </w:rPr>
        <w:t>débogage</w:t>
      </w:r>
      <w:proofErr w:type="spellEnd"/>
      <w:r w:rsidRPr="00A42115">
        <w:rPr>
          <w:rFonts w:ascii="Arial" w:hAnsi="Arial" w:cs="Arial"/>
          <w:lang w:val="en-US"/>
        </w:rPr>
        <w:t xml:space="preserve"> et de test </w:t>
      </w:r>
      <w:proofErr w:type="spellStart"/>
      <w:r w:rsidRPr="00A42115">
        <w:rPr>
          <w:rFonts w:ascii="Arial" w:hAnsi="Arial" w:cs="Arial"/>
          <w:lang w:val="en-US"/>
        </w:rPr>
        <w:t>sur</w:t>
      </w:r>
      <w:proofErr w:type="spellEnd"/>
      <w:r w:rsidRPr="00A42115">
        <w:rPr>
          <w:rFonts w:ascii="Arial" w:hAnsi="Arial" w:cs="Arial"/>
          <w:lang w:val="en-US"/>
        </w:rPr>
        <w:t xml:space="preserve"> </w:t>
      </w:r>
      <w:proofErr w:type="spellStart"/>
      <w:r w:rsidRPr="00A42115">
        <w:rPr>
          <w:rFonts w:ascii="Arial" w:hAnsi="Arial" w:cs="Arial"/>
          <w:lang w:val="en-US"/>
        </w:rPr>
        <w:t>cette</w:t>
      </w:r>
      <w:proofErr w:type="spellEnd"/>
      <w:r w:rsidRPr="00A42115">
        <w:rPr>
          <w:rFonts w:ascii="Arial" w:hAnsi="Arial" w:cs="Arial"/>
          <w:lang w:val="en-US"/>
        </w:rPr>
        <w:t xml:space="preserve"> nouvelle </w:t>
      </w:r>
      <w:proofErr w:type="spellStart"/>
      <w:r w:rsidRPr="00A42115">
        <w:rPr>
          <w:rFonts w:ascii="Arial" w:hAnsi="Arial" w:cs="Arial"/>
          <w:lang w:val="en-US"/>
        </w:rPr>
        <w:t>norme</w:t>
      </w:r>
      <w:proofErr w:type="spellEnd"/>
      <w:r w:rsidRPr="00A42115">
        <w:rPr>
          <w:rFonts w:ascii="Arial" w:hAnsi="Arial" w:cs="Arial"/>
          <w:lang w:val="en-US"/>
        </w:rPr>
        <w:t xml:space="preserve"> </w:t>
      </w:r>
      <w:proofErr w:type="spellStart"/>
      <w:r w:rsidRPr="00A42115">
        <w:rPr>
          <w:rFonts w:ascii="Arial" w:hAnsi="Arial" w:cs="Arial"/>
          <w:lang w:val="en-US"/>
        </w:rPr>
        <w:t>informatique</w:t>
      </w:r>
      <w:proofErr w:type="spellEnd"/>
      <w:r w:rsidRPr="00A42115">
        <w:rPr>
          <w:rFonts w:ascii="Arial" w:hAnsi="Arial" w:cs="Arial"/>
          <w:lang w:val="en-US"/>
        </w:rPr>
        <w:t xml:space="preserve"> </w:t>
      </w:r>
      <w:proofErr w:type="spellStart"/>
      <w:r w:rsidRPr="00A42115">
        <w:rPr>
          <w:rFonts w:ascii="Arial" w:hAnsi="Arial" w:cs="Arial"/>
          <w:lang w:val="en-US"/>
        </w:rPr>
        <w:t>embarquée</w:t>
      </w:r>
      <w:proofErr w:type="spellEnd"/>
      <w:r w:rsidRPr="00A42115">
        <w:rPr>
          <w:rFonts w:ascii="Arial" w:hAnsi="Arial" w:cs="Arial"/>
          <w:lang w:val="en-US"/>
        </w:rPr>
        <w:t xml:space="preserve"> haute performance.</w:t>
      </w:r>
    </w:p>
    <w:p w:rsidR="009D5B18" w:rsidRPr="00A42115" w:rsidRDefault="009D5B18" w:rsidP="00A42115">
      <w:pPr>
        <w:spacing w:line="360" w:lineRule="auto"/>
        <w:rPr>
          <w:rFonts w:ascii="Arial" w:hAnsi="Arial" w:cs="Arial"/>
          <w:lang w:val="en-US"/>
        </w:rPr>
      </w:pPr>
    </w:p>
    <w:p w:rsidR="009D5B18" w:rsidRPr="00A42115" w:rsidRDefault="009D5B18" w:rsidP="00A42115">
      <w:pPr>
        <w:spacing w:line="360" w:lineRule="auto"/>
        <w:rPr>
          <w:rFonts w:ascii="Arial" w:hAnsi="Arial" w:cs="Arial"/>
          <w:lang w:val="en-US"/>
        </w:rPr>
      </w:pPr>
      <w:proofErr w:type="spellStart"/>
      <w:r w:rsidRPr="00A42115">
        <w:rPr>
          <w:rFonts w:ascii="Arial" w:hAnsi="Arial" w:cs="Arial"/>
          <w:lang w:val="en-US"/>
        </w:rPr>
        <w:t>L'écosystème</w:t>
      </w:r>
      <w:proofErr w:type="spellEnd"/>
      <w:r w:rsidRPr="00A42115">
        <w:rPr>
          <w:rFonts w:ascii="Arial" w:hAnsi="Arial" w:cs="Arial"/>
          <w:lang w:val="en-US"/>
        </w:rPr>
        <w:t xml:space="preserve"> COM-HPC de congatec </w:t>
      </w:r>
      <w:proofErr w:type="spellStart"/>
      <w:r w:rsidRPr="00A42115">
        <w:rPr>
          <w:rFonts w:ascii="Arial" w:hAnsi="Arial" w:cs="Arial"/>
          <w:lang w:val="en-US"/>
        </w:rPr>
        <w:t>est</w:t>
      </w:r>
      <w:proofErr w:type="spellEnd"/>
      <w:r w:rsidRPr="00A42115">
        <w:rPr>
          <w:rFonts w:ascii="Arial" w:hAnsi="Arial" w:cs="Arial"/>
          <w:lang w:val="en-US"/>
        </w:rPr>
        <w:t xml:space="preserve"> </w:t>
      </w:r>
      <w:proofErr w:type="spellStart"/>
      <w:r w:rsidRPr="00A42115">
        <w:rPr>
          <w:rFonts w:ascii="Arial" w:hAnsi="Arial" w:cs="Arial"/>
          <w:lang w:val="en-US"/>
        </w:rPr>
        <w:t>entièrement</w:t>
      </w:r>
      <w:proofErr w:type="spellEnd"/>
      <w:r w:rsidRPr="00A42115">
        <w:rPr>
          <w:rFonts w:ascii="Arial" w:hAnsi="Arial" w:cs="Arial"/>
          <w:lang w:val="en-US"/>
        </w:rPr>
        <w:t xml:space="preserve"> </w:t>
      </w:r>
      <w:proofErr w:type="spellStart"/>
      <w:r w:rsidRPr="00A42115">
        <w:rPr>
          <w:rFonts w:ascii="Arial" w:hAnsi="Arial" w:cs="Arial"/>
          <w:lang w:val="en-US"/>
        </w:rPr>
        <w:t>conforme</w:t>
      </w:r>
      <w:proofErr w:type="spellEnd"/>
      <w:r w:rsidRPr="00A42115">
        <w:rPr>
          <w:rFonts w:ascii="Arial" w:hAnsi="Arial" w:cs="Arial"/>
          <w:lang w:val="en-US"/>
        </w:rPr>
        <w:t xml:space="preserve"> à </w:t>
      </w:r>
      <w:proofErr w:type="spellStart"/>
      <w:r w:rsidRPr="00A42115">
        <w:rPr>
          <w:rFonts w:ascii="Arial" w:hAnsi="Arial" w:cs="Arial"/>
          <w:lang w:val="en-US"/>
        </w:rPr>
        <w:t>l'ensemble</w:t>
      </w:r>
      <w:proofErr w:type="spellEnd"/>
      <w:r w:rsidRPr="00A42115">
        <w:rPr>
          <w:rFonts w:ascii="Arial" w:hAnsi="Arial" w:cs="Arial"/>
          <w:lang w:val="en-US"/>
        </w:rPr>
        <w:t xml:space="preserve"> des </w:t>
      </w:r>
      <w:proofErr w:type="spellStart"/>
      <w:r w:rsidRPr="00A42115">
        <w:rPr>
          <w:rFonts w:ascii="Arial" w:hAnsi="Arial" w:cs="Arial"/>
          <w:lang w:val="en-US"/>
        </w:rPr>
        <w:t>nouvelles</w:t>
      </w:r>
      <w:proofErr w:type="spellEnd"/>
      <w:r w:rsidRPr="00A42115">
        <w:rPr>
          <w:rFonts w:ascii="Arial" w:hAnsi="Arial" w:cs="Arial"/>
          <w:lang w:val="en-US"/>
        </w:rPr>
        <w:t xml:space="preserve"> </w:t>
      </w:r>
      <w:proofErr w:type="spellStart"/>
      <w:r w:rsidRPr="00A42115">
        <w:rPr>
          <w:rFonts w:ascii="Arial" w:hAnsi="Arial" w:cs="Arial"/>
          <w:lang w:val="en-US"/>
        </w:rPr>
        <w:t>spécifications</w:t>
      </w:r>
      <w:proofErr w:type="spellEnd"/>
      <w:r w:rsidRPr="00A42115">
        <w:rPr>
          <w:rFonts w:ascii="Arial" w:hAnsi="Arial" w:cs="Arial"/>
          <w:lang w:val="en-US"/>
        </w:rPr>
        <w:t xml:space="preserve"> COM-HPC du PICMG, à savoir la </w:t>
      </w:r>
      <w:proofErr w:type="spellStart"/>
      <w:r w:rsidRPr="00A42115">
        <w:rPr>
          <w:rFonts w:ascii="Arial" w:hAnsi="Arial" w:cs="Arial"/>
          <w:lang w:val="en-US"/>
        </w:rPr>
        <w:t>spécification</w:t>
      </w:r>
      <w:proofErr w:type="spellEnd"/>
      <w:r w:rsidRPr="00A42115">
        <w:rPr>
          <w:rFonts w:ascii="Arial" w:hAnsi="Arial" w:cs="Arial"/>
          <w:lang w:val="en-US"/>
        </w:rPr>
        <w:t xml:space="preserve"> COM-HPC Module Base, le tout nouveau Guide de conception de </w:t>
      </w:r>
      <w:proofErr w:type="spellStart"/>
      <w:r w:rsidRPr="00A42115">
        <w:rPr>
          <w:rFonts w:ascii="Arial" w:hAnsi="Arial" w:cs="Arial"/>
          <w:lang w:val="en-US"/>
        </w:rPr>
        <w:t>cartes</w:t>
      </w:r>
      <w:proofErr w:type="spellEnd"/>
      <w:r w:rsidRPr="00A42115">
        <w:rPr>
          <w:rFonts w:ascii="Arial" w:hAnsi="Arial" w:cs="Arial"/>
          <w:lang w:val="en-US"/>
        </w:rPr>
        <w:t xml:space="preserve"> </w:t>
      </w:r>
      <w:proofErr w:type="spellStart"/>
      <w:r w:rsidRPr="00A42115">
        <w:rPr>
          <w:rFonts w:ascii="Arial" w:hAnsi="Arial" w:cs="Arial"/>
          <w:lang w:val="en-US"/>
        </w:rPr>
        <w:t>porteuses</w:t>
      </w:r>
      <w:proofErr w:type="spellEnd"/>
      <w:r w:rsidRPr="00A42115">
        <w:rPr>
          <w:rFonts w:ascii="Arial" w:hAnsi="Arial" w:cs="Arial"/>
          <w:lang w:val="en-US"/>
        </w:rPr>
        <w:t xml:space="preserve">, la </w:t>
      </w:r>
      <w:proofErr w:type="spellStart"/>
      <w:r w:rsidRPr="00A42115">
        <w:rPr>
          <w:rFonts w:ascii="Arial" w:hAnsi="Arial" w:cs="Arial"/>
          <w:lang w:val="en-US"/>
        </w:rPr>
        <w:t>spécification</w:t>
      </w:r>
      <w:proofErr w:type="spellEnd"/>
      <w:r w:rsidRPr="00A42115">
        <w:rPr>
          <w:rFonts w:ascii="Arial" w:hAnsi="Arial" w:cs="Arial"/>
          <w:lang w:val="en-US"/>
        </w:rPr>
        <w:t xml:space="preserve"> EEPROM </w:t>
      </w:r>
      <w:proofErr w:type="spellStart"/>
      <w:r w:rsidRPr="00A42115">
        <w:rPr>
          <w:rFonts w:ascii="Arial" w:hAnsi="Arial" w:cs="Arial"/>
          <w:lang w:val="en-US"/>
        </w:rPr>
        <w:t>embarquée</w:t>
      </w:r>
      <w:proofErr w:type="spellEnd"/>
      <w:r w:rsidRPr="00A42115">
        <w:rPr>
          <w:rFonts w:ascii="Arial" w:hAnsi="Arial" w:cs="Arial"/>
          <w:lang w:val="en-US"/>
        </w:rPr>
        <w:t xml:space="preserve"> et la </w:t>
      </w:r>
      <w:proofErr w:type="spellStart"/>
      <w:r w:rsidRPr="00A42115">
        <w:rPr>
          <w:rFonts w:ascii="Arial" w:hAnsi="Arial" w:cs="Arial"/>
          <w:lang w:val="en-US"/>
        </w:rPr>
        <w:t>spécification</w:t>
      </w:r>
      <w:proofErr w:type="spellEnd"/>
      <w:r w:rsidRPr="00A42115">
        <w:rPr>
          <w:rFonts w:ascii="Arial" w:hAnsi="Arial" w:cs="Arial"/>
          <w:lang w:val="en-US"/>
        </w:rPr>
        <w:t xml:space="preserve"> Platform Management </w:t>
      </w:r>
      <w:r w:rsidRPr="00A42115">
        <w:rPr>
          <w:rFonts w:ascii="Arial" w:hAnsi="Arial" w:cs="Arial"/>
          <w:lang w:val="en-US"/>
        </w:rPr>
        <w:lastRenderedPageBreak/>
        <w:t xml:space="preserve">Interface. </w:t>
      </w:r>
      <w:proofErr w:type="spellStart"/>
      <w:r w:rsidRPr="00A42115">
        <w:rPr>
          <w:rFonts w:ascii="Arial" w:hAnsi="Arial" w:cs="Arial"/>
          <w:lang w:val="en-US"/>
        </w:rPr>
        <w:t>Prises</w:t>
      </w:r>
      <w:proofErr w:type="spellEnd"/>
      <w:r w:rsidRPr="00A42115">
        <w:rPr>
          <w:rFonts w:ascii="Arial" w:hAnsi="Arial" w:cs="Arial"/>
          <w:lang w:val="en-US"/>
        </w:rPr>
        <w:t xml:space="preserve"> en charge par </w:t>
      </w:r>
      <w:proofErr w:type="spellStart"/>
      <w:r w:rsidRPr="00A42115">
        <w:rPr>
          <w:rFonts w:ascii="Arial" w:hAnsi="Arial" w:cs="Arial"/>
          <w:lang w:val="en-US"/>
        </w:rPr>
        <w:t>tous</w:t>
      </w:r>
      <w:proofErr w:type="spellEnd"/>
      <w:r w:rsidRPr="00A42115">
        <w:rPr>
          <w:rFonts w:ascii="Arial" w:hAnsi="Arial" w:cs="Arial"/>
          <w:lang w:val="en-US"/>
        </w:rPr>
        <w:t xml:space="preserve"> les </w:t>
      </w:r>
      <w:proofErr w:type="spellStart"/>
      <w:r w:rsidRPr="00A42115">
        <w:rPr>
          <w:rFonts w:ascii="Arial" w:hAnsi="Arial" w:cs="Arial"/>
          <w:lang w:val="en-US"/>
        </w:rPr>
        <w:t>principaux</w:t>
      </w:r>
      <w:proofErr w:type="spellEnd"/>
      <w:r w:rsidRPr="00A42115">
        <w:rPr>
          <w:rFonts w:ascii="Arial" w:hAnsi="Arial" w:cs="Arial"/>
          <w:lang w:val="en-US"/>
        </w:rPr>
        <w:t xml:space="preserve"> </w:t>
      </w:r>
      <w:proofErr w:type="spellStart"/>
      <w:r w:rsidRPr="00A42115">
        <w:rPr>
          <w:rFonts w:ascii="Arial" w:hAnsi="Arial" w:cs="Arial"/>
          <w:lang w:val="en-US"/>
        </w:rPr>
        <w:t>fournisseurs</w:t>
      </w:r>
      <w:proofErr w:type="spellEnd"/>
      <w:r w:rsidRPr="00A42115">
        <w:rPr>
          <w:rFonts w:ascii="Arial" w:hAnsi="Arial" w:cs="Arial"/>
          <w:lang w:val="en-US"/>
        </w:rPr>
        <w:t xml:space="preserve"> </w:t>
      </w:r>
      <w:proofErr w:type="spellStart"/>
      <w:r w:rsidRPr="00A42115">
        <w:rPr>
          <w:rFonts w:ascii="Arial" w:hAnsi="Arial" w:cs="Arial"/>
          <w:lang w:val="en-US"/>
        </w:rPr>
        <w:t>d'informatique</w:t>
      </w:r>
      <w:proofErr w:type="spellEnd"/>
      <w:r w:rsidRPr="00A42115">
        <w:rPr>
          <w:rFonts w:ascii="Arial" w:hAnsi="Arial" w:cs="Arial"/>
          <w:lang w:val="en-US"/>
        </w:rPr>
        <w:t xml:space="preserve"> </w:t>
      </w:r>
      <w:proofErr w:type="spellStart"/>
      <w:r w:rsidRPr="00A42115">
        <w:rPr>
          <w:rFonts w:ascii="Arial" w:hAnsi="Arial" w:cs="Arial"/>
          <w:lang w:val="en-US"/>
        </w:rPr>
        <w:t>embarquée</w:t>
      </w:r>
      <w:proofErr w:type="spellEnd"/>
      <w:r w:rsidRPr="00A42115">
        <w:rPr>
          <w:rFonts w:ascii="Arial" w:hAnsi="Arial" w:cs="Arial"/>
          <w:lang w:val="en-US"/>
        </w:rPr>
        <w:t xml:space="preserve">, y </w:t>
      </w:r>
      <w:proofErr w:type="spellStart"/>
      <w:r w:rsidRPr="00A42115">
        <w:rPr>
          <w:rFonts w:ascii="Arial" w:hAnsi="Arial" w:cs="Arial"/>
          <w:lang w:val="en-US"/>
        </w:rPr>
        <w:t>compris</w:t>
      </w:r>
      <w:proofErr w:type="spellEnd"/>
      <w:r w:rsidRPr="00A42115">
        <w:rPr>
          <w:rFonts w:ascii="Arial" w:hAnsi="Arial" w:cs="Arial"/>
          <w:lang w:val="en-US"/>
        </w:rPr>
        <w:t xml:space="preserve"> congatec, </w:t>
      </w:r>
      <w:proofErr w:type="spellStart"/>
      <w:proofErr w:type="gramStart"/>
      <w:r w:rsidRPr="00A42115">
        <w:rPr>
          <w:rFonts w:ascii="Arial" w:hAnsi="Arial" w:cs="Arial"/>
          <w:lang w:val="en-US"/>
        </w:rPr>
        <w:t>cet</w:t>
      </w:r>
      <w:proofErr w:type="spellEnd"/>
      <w:proofErr w:type="gramEnd"/>
      <w:r w:rsidRPr="00A42115">
        <w:rPr>
          <w:rFonts w:ascii="Arial" w:hAnsi="Arial" w:cs="Arial"/>
          <w:lang w:val="en-US"/>
        </w:rPr>
        <w:t xml:space="preserve"> ensemble de </w:t>
      </w:r>
      <w:proofErr w:type="spellStart"/>
      <w:r w:rsidRPr="00A42115">
        <w:rPr>
          <w:rFonts w:ascii="Arial" w:hAnsi="Arial" w:cs="Arial"/>
          <w:lang w:val="en-US"/>
        </w:rPr>
        <w:t>normes</w:t>
      </w:r>
      <w:proofErr w:type="spellEnd"/>
      <w:r w:rsidRPr="00A42115">
        <w:rPr>
          <w:rFonts w:ascii="Arial" w:hAnsi="Arial" w:cs="Arial"/>
          <w:lang w:val="en-US"/>
        </w:rPr>
        <w:t xml:space="preserve"> PICMG </w:t>
      </w:r>
      <w:proofErr w:type="spellStart"/>
      <w:r w:rsidRPr="00A42115">
        <w:rPr>
          <w:rFonts w:ascii="Arial" w:hAnsi="Arial" w:cs="Arial"/>
          <w:lang w:val="en-US"/>
        </w:rPr>
        <w:t>apporte</w:t>
      </w:r>
      <w:proofErr w:type="spellEnd"/>
      <w:r w:rsidRPr="00A42115">
        <w:rPr>
          <w:rFonts w:ascii="Arial" w:hAnsi="Arial" w:cs="Arial"/>
          <w:lang w:val="en-US"/>
        </w:rPr>
        <w:t xml:space="preserve"> aux </w:t>
      </w:r>
      <w:proofErr w:type="spellStart"/>
      <w:r w:rsidRPr="00A42115">
        <w:rPr>
          <w:rFonts w:ascii="Arial" w:hAnsi="Arial" w:cs="Arial"/>
          <w:lang w:val="en-US"/>
        </w:rPr>
        <w:t>ingénieurs</w:t>
      </w:r>
      <w:proofErr w:type="spellEnd"/>
      <w:r w:rsidRPr="00A42115">
        <w:rPr>
          <w:rFonts w:ascii="Arial" w:hAnsi="Arial" w:cs="Arial"/>
          <w:lang w:val="en-US"/>
        </w:rPr>
        <w:t xml:space="preserve"> le </w:t>
      </w:r>
      <w:proofErr w:type="spellStart"/>
      <w:r w:rsidRPr="00A42115">
        <w:rPr>
          <w:rFonts w:ascii="Arial" w:hAnsi="Arial" w:cs="Arial"/>
          <w:lang w:val="en-US"/>
        </w:rPr>
        <w:t>bénéfice</w:t>
      </w:r>
      <w:proofErr w:type="spellEnd"/>
      <w:r w:rsidRPr="00A42115">
        <w:rPr>
          <w:rFonts w:ascii="Arial" w:hAnsi="Arial" w:cs="Arial"/>
          <w:lang w:val="en-US"/>
        </w:rPr>
        <w:t xml:space="preserve"> </w:t>
      </w:r>
      <w:proofErr w:type="spellStart"/>
      <w:r w:rsidRPr="00A42115">
        <w:rPr>
          <w:rFonts w:ascii="Arial" w:hAnsi="Arial" w:cs="Arial"/>
          <w:lang w:val="en-US"/>
        </w:rPr>
        <w:t>d’une</w:t>
      </w:r>
      <w:proofErr w:type="spellEnd"/>
      <w:r w:rsidRPr="00A42115">
        <w:rPr>
          <w:rFonts w:ascii="Arial" w:hAnsi="Arial" w:cs="Arial"/>
          <w:lang w:val="en-US"/>
        </w:rPr>
        <w:t xml:space="preserve"> </w:t>
      </w:r>
      <w:proofErr w:type="spellStart"/>
      <w:r w:rsidRPr="00A42115">
        <w:rPr>
          <w:rFonts w:ascii="Arial" w:hAnsi="Arial" w:cs="Arial"/>
          <w:lang w:val="en-US"/>
        </w:rPr>
        <w:t>sécurité</w:t>
      </w:r>
      <w:proofErr w:type="spellEnd"/>
      <w:r w:rsidRPr="00A42115">
        <w:rPr>
          <w:rFonts w:ascii="Arial" w:hAnsi="Arial" w:cs="Arial"/>
          <w:lang w:val="en-US"/>
        </w:rPr>
        <w:t xml:space="preserve"> de conception </w:t>
      </w:r>
      <w:proofErr w:type="spellStart"/>
      <w:r w:rsidRPr="00A42115">
        <w:rPr>
          <w:rFonts w:ascii="Arial" w:hAnsi="Arial" w:cs="Arial"/>
          <w:lang w:val="en-US"/>
        </w:rPr>
        <w:t>exceptionnelle</w:t>
      </w:r>
      <w:proofErr w:type="spellEnd"/>
      <w:r w:rsidRPr="00A42115">
        <w:rPr>
          <w:rFonts w:ascii="Arial" w:hAnsi="Arial" w:cs="Arial"/>
          <w:lang w:val="en-US"/>
        </w:rPr>
        <w:t>.</w:t>
      </w:r>
    </w:p>
    <w:p w:rsidR="009D5B18" w:rsidRPr="00A42115" w:rsidRDefault="009D5B18" w:rsidP="00A42115">
      <w:pPr>
        <w:spacing w:line="360" w:lineRule="auto"/>
        <w:rPr>
          <w:rFonts w:ascii="Arial" w:hAnsi="Arial" w:cs="Arial"/>
          <w:lang w:val="en-US"/>
        </w:rPr>
      </w:pPr>
    </w:p>
    <w:p w:rsidR="009D5B18" w:rsidRPr="00A42115" w:rsidRDefault="009D5B18" w:rsidP="00A42115">
      <w:pPr>
        <w:spacing w:line="360" w:lineRule="auto"/>
        <w:rPr>
          <w:rFonts w:ascii="Arial" w:hAnsi="Arial" w:cs="Arial"/>
          <w:lang w:val="es-ES"/>
        </w:rPr>
      </w:pPr>
      <w:r w:rsidRPr="00A42115">
        <w:rPr>
          <w:rFonts w:ascii="Arial" w:hAnsi="Arial" w:cs="Arial"/>
          <w:lang w:val="es-ES"/>
        </w:rPr>
        <w:t>"Le lancement du Guide de conception de cartes porteuses était le dernier élément tant attendue par les ingénieurs. Il est essentiel de construire des plates-formes informatiques embarquées personnalisées interopérables et évolutives basées sur cette puissante norme Computer-on-Module, qui est optimisée pour les serveurs périphériques et les clients embarqués haute performance. Donc, voilà ! La course à la conception des meilleures solutions de calcul embarqué et périphérique haut de gamme peut maintenant commencer", déclare Christian Eder, directeur du marketing chez congatec, ravi que le comité COM-HPC ait atteint la dernière étape du processus de normalisation fondamental du PICMG sous sa présidence.</w:t>
      </w:r>
    </w:p>
    <w:p w:rsidR="009D5B18" w:rsidRPr="00A42115" w:rsidRDefault="009D5B18" w:rsidP="00A42115">
      <w:pPr>
        <w:spacing w:line="360" w:lineRule="auto"/>
        <w:rPr>
          <w:rFonts w:ascii="Arial" w:hAnsi="Arial" w:cs="Arial"/>
          <w:lang w:val="es-ES"/>
        </w:rPr>
      </w:pPr>
    </w:p>
    <w:p w:rsidR="009D5B18" w:rsidRPr="00A42115" w:rsidRDefault="009D5B18" w:rsidP="00A42115">
      <w:pPr>
        <w:spacing w:line="360" w:lineRule="auto"/>
        <w:rPr>
          <w:rFonts w:ascii="Arial" w:hAnsi="Arial" w:cs="Arial"/>
          <w:lang w:val="es-ES"/>
        </w:rPr>
      </w:pPr>
      <w:r w:rsidRPr="00A42115">
        <w:rPr>
          <w:rFonts w:ascii="Arial" w:hAnsi="Arial" w:cs="Arial"/>
          <w:lang w:val="es-ES"/>
        </w:rPr>
        <w:t>L'écosystème congatec pour les conceptions COM-HPC Serveur et Client sera complété par une assistance personnelle à l'intégration ainsi que par des services de vérification et de test des conceptions afin de relever tous les défis, de la vérification initiale de la conception des cartes porteuses aux tests de production en série. Des services de conception de cartes porteuses et de systèmes seront également proposés par congatec en collaboration avec des partenaires. Pour compléter l'écosystème, un programme de formation à la conception de cartes porteuses est disponible. Les OEM, les VAR et les intégrateurs de systèmes peuvent se plonger rapidement, facilement et efficacement dans les règles de conception. Le programme de formation guidera les ingénieurs à travers tous les éléments essentiels de conception obligatoires et recommandés et les schémas des meilleures pratiques des cartes porteuses et accessoires COM-HPC, tels que les solutions de refroidissement haut de gamme sans ventilateur pour la conception de serveurs jusqu'à 100 watts et même au-delà. La plate-forme de référence sera constituée de cartes porteuses COM-HPC Client équipées de modules COM-HPC Client basés sur des processeurs Intel Core 12</w:t>
      </w:r>
      <w:r w:rsidRPr="00A42115">
        <w:rPr>
          <w:rFonts w:ascii="Arial" w:hAnsi="Arial" w:cs="Arial"/>
          <w:vertAlign w:val="superscript"/>
          <w:lang w:val="es-ES"/>
        </w:rPr>
        <w:t>e</w:t>
      </w:r>
      <w:r w:rsidRPr="00A42115">
        <w:rPr>
          <w:rFonts w:ascii="Arial" w:hAnsi="Arial" w:cs="Arial"/>
          <w:lang w:val="es-ES"/>
        </w:rPr>
        <w:t xml:space="preserve"> génération (nom de code Alder Lake). Les formations COM-HPC Serveur débuteront avec la </w:t>
      </w:r>
      <w:r w:rsidRPr="00A42115">
        <w:rPr>
          <w:rFonts w:ascii="Arial" w:hAnsi="Arial" w:cs="Arial"/>
          <w:lang w:val="es-ES"/>
        </w:rPr>
        <w:lastRenderedPageBreak/>
        <w:t>disponibilité des modules Intel Xeon et des supports d'évaluation correspondants, dont le lancement est prévu plus tard dans l'année.</w:t>
      </w:r>
    </w:p>
    <w:p w:rsidR="009D5B18" w:rsidRPr="00A42115" w:rsidRDefault="009D5B18" w:rsidP="00A42115">
      <w:pPr>
        <w:spacing w:line="360" w:lineRule="auto"/>
        <w:rPr>
          <w:rFonts w:ascii="Arial" w:hAnsi="Arial" w:cs="Arial"/>
          <w:szCs w:val="22"/>
          <w:lang w:val="es-ES"/>
        </w:rPr>
      </w:pPr>
    </w:p>
    <w:p w:rsidR="009D5B18" w:rsidRPr="00A42115" w:rsidRDefault="009D5B18" w:rsidP="00A42115">
      <w:pPr>
        <w:spacing w:line="360" w:lineRule="auto"/>
        <w:rPr>
          <w:rFonts w:ascii="Arial" w:hAnsi="Arial" w:cs="Arial"/>
          <w:szCs w:val="22"/>
          <w:lang w:val="es-ES"/>
        </w:rPr>
      </w:pPr>
      <w:r w:rsidRPr="00A42115">
        <w:rPr>
          <w:rFonts w:ascii="Arial" w:hAnsi="Arial" w:cs="Arial"/>
          <w:szCs w:val="22"/>
          <w:lang w:val="es-ES"/>
        </w:rPr>
        <w:t>Le Guide de conception de cartes porteuses COM-HPC, qui sert de pilier à l'écosystème entièrement conforme de congatec, est prêt à être téléchargé gratuitement sur le site Web du PICMG (</w:t>
      </w:r>
      <w:r w:rsidR="00E23F8F">
        <w:rPr>
          <w:rFonts w:ascii="Arial" w:hAnsi="Arial" w:cs="Arial"/>
          <w:szCs w:val="22"/>
          <w:lang w:val="es-ES"/>
        </w:rPr>
        <w:fldChar w:fldCharType="begin"/>
      </w:r>
      <w:r w:rsidR="00AB7A47">
        <w:rPr>
          <w:rFonts w:ascii="Arial" w:hAnsi="Arial" w:cs="Arial"/>
          <w:szCs w:val="22"/>
          <w:lang w:val="es-ES"/>
        </w:rPr>
        <w:instrText xml:space="preserve"> HYPERLINK "</w:instrText>
      </w:r>
      <w:r w:rsidR="00AB7A47" w:rsidRPr="00AB7A47">
        <w:rPr>
          <w:rFonts w:ascii="Arial" w:hAnsi="Arial" w:cs="Arial"/>
          <w:szCs w:val="22"/>
          <w:lang w:val="es-ES"/>
        </w:rPr>
        <w:instrText>https://www.picmg.org/wp-content/uploads/PICMG_COMHPC_CDG_R2_0.pdf</w:instrText>
      </w:r>
      <w:r w:rsidR="00AB7A47">
        <w:rPr>
          <w:rFonts w:ascii="Arial" w:hAnsi="Arial" w:cs="Arial"/>
          <w:szCs w:val="22"/>
          <w:lang w:val="es-ES"/>
        </w:rPr>
        <w:instrText xml:space="preserve">" </w:instrText>
      </w:r>
      <w:r w:rsidR="00E23F8F">
        <w:rPr>
          <w:rFonts w:ascii="Arial" w:hAnsi="Arial" w:cs="Arial"/>
          <w:szCs w:val="22"/>
          <w:lang w:val="es-ES"/>
        </w:rPr>
        <w:fldChar w:fldCharType="separate"/>
      </w:r>
      <w:r w:rsidR="00AB7A47" w:rsidRPr="00B023E8">
        <w:rPr>
          <w:rStyle w:val="Hyperlink"/>
          <w:rFonts w:ascii="Arial" w:hAnsi="Arial" w:cs="Arial"/>
          <w:szCs w:val="22"/>
          <w:lang w:val="es-ES"/>
        </w:rPr>
        <w:t>https://www.picmg.org/wp-content/uploads/PICMG_COMHPC_CDG_R2_0.pdf</w:t>
      </w:r>
      <w:r w:rsidR="00E23F8F">
        <w:rPr>
          <w:rFonts w:ascii="Arial" w:hAnsi="Arial" w:cs="Arial"/>
          <w:szCs w:val="22"/>
          <w:lang w:val="es-ES"/>
        </w:rPr>
        <w:fldChar w:fldCharType="end"/>
      </w:r>
      <w:r w:rsidRPr="00A42115">
        <w:rPr>
          <w:rFonts w:ascii="Arial" w:hAnsi="Arial" w:cs="Arial"/>
          <w:szCs w:val="22"/>
          <w:lang w:val="es-ES"/>
        </w:rPr>
        <w:t>) ou sur le site Web de congatec (</w:t>
      </w:r>
      <w:r w:rsidR="00E23F8F">
        <w:rPr>
          <w:rFonts w:ascii="Arial" w:hAnsi="Arial" w:cs="Arial"/>
          <w:szCs w:val="22"/>
          <w:lang w:val="es-ES"/>
        </w:rPr>
        <w:fldChar w:fldCharType="begin"/>
      </w:r>
      <w:r w:rsidR="00B80440">
        <w:rPr>
          <w:rFonts w:ascii="Arial" w:hAnsi="Arial" w:cs="Arial"/>
          <w:szCs w:val="22"/>
          <w:lang w:val="es-ES"/>
        </w:rPr>
        <w:instrText xml:space="preserve"> HYPERLINK "</w:instrText>
      </w:r>
      <w:r w:rsidR="00B80440" w:rsidRPr="00B80440">
        <w:rPr>
          <w:rFonts w:ascii="Arial" w:hAnsi="Arial" w:cs="Arial"/>
          <w:szCs w:val="22"/>
          <w:lang w:val="es-ES"/>
        </w:rPr>
        <w:instrText>https://www.congatec.com/com-hpc/</w:instrText>
      </w:r>
      <w:r w:rsidR="00B80440">
        <w:rPr>
          <w:rFonts w:ascii="Arial" w:hAnsi="Arial" w:cs="Arial"/>
          <w:szCs w:val="22"/>
          <w:lang w:val="es-ES"/>
        </w:rPr>
        <w:instrText xml:space="preserve">" </w:instrText>
      </w:r>
      <w:r w:rsidR="00E23F8F">
        <w:rPr>
          <w:rFonts w:ascii="Arial" w:hAnsi="Arial" w:cs="Arial"/>
          <w:szCs w:val="22"/>
          <w:lang w:val="es-ES"/>
        </w:rPr>
        <w:fldChar w:fldCharType="separate"/>
      </w:r>
      <w:r w:rsidR="00B80440" w:rsidRPr="00B023E8">
        <w:rPr>
          <w:rStyle w:val="Hyperlink"/>
          <w:rFonts w:ascii="Arial" w:hAnsi="Arial" w:cs="Arial"/>
          <w:szCs w:val="22"/>
          <w:lang w:val="es-ES"/>
        </w:rPr>
        <w:t>https://www.congatec.com/com-hpc/</w:t>
      </w:r>
      <w:r w:rsidR="00E23F8F">
        <w:rPr>
          <w:rFonts w:ascii="Arial" w:hAnsi="Arial" w:cs="Arial"/>
          <w:szCs w:val="22"/>
          <w:lang w:val="es-ES"/>
        </w:rPr>
        <w:fldChar w:fldCharType="end"/>
      </w:r>
      <w:r w:rsidRPr="00B80440">
        <w:rPr>
          <w:rFonts w:ascii="Arial" w:hAnsi="Arial" w:cs="Arial"/>
          <w:szCs w:val="22"/>
          <w:lang w:val="es-ES"/>
        </w:rPr>
        <w:t>).</w:t>
      </w:r>
      <w:r w:rsidRPr="00A42115">
        <w:rPr>
          <w:rFonts w:ascii="Arial" w:hAnsi="Arial" w:cs="Arial"/>
          <w:szCs w:val="22"/>
          <w:lang w:val="es-ES"/>
        </w:rPr>
        <w:t xml:space="preserve"> En tant que page d'accueil principale pour toutes les questions relatives à COM-HPC, ce dernier permet également aux développeurs d'explorer l'ensemble de l'écosystème COM-HPC de congatec.</w:t>
      </w:r>
    </w:p>
    <w:p w:rsidR="00C87CD8" w:rsidRPr="00A42115" w:rsidRDefault="00C87CD8" w:rsidP="00673527">
      <w:pPr>
        <w:pStyle w:val="Standard1"/>
        <w:rPr>
          <w:rFonts w:ascii="Arial" w:hAnsi="Arial" w:cs="Arial"/>
          <w:sz w:val="22"/>
          <w:szCs w:val="22"/>
          <w:lang w:val="es-ES"/>
        </w:rPr>
      </w:pPr>
    </w:p>
    <w:p w:rsidR="00F76F29" w:rsidRPr="00A42115" w:rsidRDefault="00F76F29" w:rsidP="00F76F29">
      <w:pPr>
        <w:pStyle w:val="Standard1"/>
        <w:spacing w:line="360" w:lineRule="auto"/>
        <w:jc w:val="center"/>
        <w:rPr>
          <w:rFonts w:ascii="Arial" w:hAnsi="Arial" w:cs="Arial"/>
          <w:sz w:val="16"/>
          <w:szCs w:val="16"/>
          <w:lang w:val="es-ES"/>
        </w:rPr>
      </w:pPr>
      <w:r w:rsidRPr="00A42115">
        <w:rPr>
          <w:rFonts w:ascii="Arial" w:hAnsi="Arial" w:cs="Arial"/>
          <w:sz w:val="16"/>
          <w:szCs w:val="16"/>
          <w:lang w:val="es-ES"/>
        </w:rPr>
        <w:t>* * *</w:t>
      </w:r>
    </w:p>
    <w:p w:rsidR="0035632F" w:rsidRPr="00A42115" w:rsidRDefault="0035632F" w:rsidP="00957615">
      <w:pPr>
        <w:pStyle w:val="Standard1"/>
        <w:ind w:right="283"/>
        <w:rPr>
          <w:rFonts w:ascii="Arial" w:hAnsi="Arial" w:cs="Arial"/>
          <w:b/>
          <w:bCs/>
          <w:sz w:val="16"/>
          <w:szCs w:val="16"/>
          <w:lang w:val="es-ES"/>
        </w:rPr>
      </w:pPr>
    </w:p>
    <w:p w:rsidR="00112510" w:rsidRPr="00A42115" w:rsidRDefault="00112510" w:rsidP="00112510">
      <w:pPr>
        <w:pStyle w:val="xxstandard1"/>
        <w:ind w:right="283"/>
        <w:rPr>
          <w:rFonts w:ascii="Arial" w:hAnsi="Arial" w:cs="Arial"/>
          <w:b/>
          <w:sz w:val="16"/>
          <w:szCs w:val="16"/>
          <w:lang w:val="fr-FR"/>
        </w:rPr>
      </w:pPr>
      <w:r w:rsidRPr="00A42115">
        <w:rPr>
          <w:rFonts w:ascii="Arial" w:hAnsi="Arial" w:cs="Arial"/>
          <w:b/>
          <w:sz w:val="16"/>
          <w:szCs w:val="16"/>
          <w:lang w:val="fr-FR"/>
        </w:rPr>
        <w:t xml:space="preserve">À propos de congatec </w:t>
      </w:r>
    </w:p>
    <w:p w:rsidR="00112510" w:rsidRPr="00A42115" w:rsidRDefault="00892DB8" w:rsidP="00112510">
      <w:pPr>
        <w:pStyle w:val="xxstandard1"/>
        <w:ind w:right="283"/>
        <w:rPr>
          <w:rFonts w:ascii="Arial" w:hAnsi="Arial" w:cs="Arial"/>
          <w:lang w:val="en-US"/>
        </w:rPr>
      </w:pPr>
      <w:proofErr w:type="gramStart"/>
      <w:r w:rsidRPr="00A42115">
        <w:rPr>
          <w:rFonts w:ascii="Arial" w:hAnsi="Arial" w:cs="Arial"/>
          <w:sz w:val="16"/>
          <w:szCs w:val="16"/>
          <w:lang w:val="fr-FR"/>
        </w:rPr>
        <w:t>congatec</w:t>
      </w:r>
      <w:proofErr w:type="gramEnd"/>
      <w:r w:rsidRPr="00A42115">
        <w:rPr>
          <w:rFonts w:ascii="Arial" w:hAnsi="Arial" w:cs="Arial"/>
          <w:sz w:val="16"/>
          <w:szCs w:val="16"/>
          <w:lang w:val="fr-FR"/>
        </w:rPr>
        <w:t xml:space="preserve"> est une entreprise technologique à croissance rapide qui se concentre sur les produits et services d'informatique embarquée et de périphérie. </w:t>
      </w:r>
      <w:r w:rsidR="00112510" w:rsidRPr="00A42115">
        <w:rPr>
          <w:rFonts w:ascii="Arial" w:hAnsi="Arial" w:cs="Arial"/>
          <w:sz w:val="16"/>
          <w:szCs w:val="16"/>
          <w:lang w:val="fr-FR"/>
        </w:rPr>
        <w:t xml:space="preserve">Les modules informatiques à haute performance sont utilisés dans une large gamme d'applications et de dispositifs dans l'automatisation industrielle, la technologie médicale, les transports, les télécommunications et de nombreux autres secteurs verticaux. Soutenue par son actionnaire majoritaire, DBAG </w:t>
      </w:r>
      <w:proofErr w:type="spellStart"/>
      <w:r w:rsidR="00112510" w:rsidRPr="00A42115">
        <w:rPr>
          <w:rFonts w:ascii="Arial" w:hAnsi="Arial" w:cs="Arial"/>
          <w:sz w:val="16"/>
          <w:szCs w:val="16"/>
          <w:lang w:val="fr-FR"/>
        </w:rPr>
        <w:t>Fund</w:t>
      </w:r>
      <w:proofErr w:type="spellEnd"/>
      <w:r w:rsidR="00112510" w:rsidRPr="00A42115">
        <w:rPr>
          <w:rFonts w:ascii="Arial" w:hAnsi="Arial" w:cs="Arial"/>
          <w:sz w:val="16"/>
          <w:szCs w:val="16"/>
          <w:lang w:val="fr-FR"/>
        </w:rPr>
        <w:t xml:space="preserve"> VIII, un fonds allemand de taille moyenne axé sur les entreprises industrielles en croissance, congatec possède l'expérience du financement et des fusions et acquisitions nécessaires pour tirer parti de ces possibilités de marché en expansion. </w:t>
      </w:r>
      <w:proofErr w:type="gramStart"/>
      <w:r w:rsidR="00112510" w:rsidRPr="00A42115">
        <w:rPr>
          <w:rFonts w:ascii="Arial" w:hAnsi="Arial" w:cs="Arial"/>
          <w:sz w:val="16"/>
          <w:szCs w:val="16"/>
          <w:lang w:val="fr-FR"/>
        </w:rPr>
        <w:t>congatec</w:t>
      </w:r>
      <w:proofErr w:type="gramEnd"/>
      <w:r w:rsidR="00112510" w:rsidRPr="00A42115">
        <w:rPr>
          <w:rFonts w:ascii="Arial" w:hAnsi="Arial" w:cs="Arial"/>
          <w:sz w:val="16"/>
          <w:szCs w:val="16"/>
          <w:lang w:val="fr-FR"/>
        </w:rPr>
        <w:t xml:space="preserve"> est le leader mondial du marché dans le segment des computer-on-modules et possède une excellente base de clients, des </w:t>
      </w:r>
      <w:proofErr w:type="spellStart"/>
      <w:r w:rsidR="00112510" w:rsidRPr="00A42115">
        <w:rPr>
          <w:rFonts w:ascii="Arial" w:hAnsi="Arial" w:cs="Arial"/>
          <w:sz w:val="16"/>
          <w:szCs w:val="16"/>
          <w:lang w:val="fr-FR"/>
        </w:rPr>
        <w:t>start-ups</w:t>
      </w:r>
      <w:proofErr w:type="spellEnd"/>
      <w:r w:rsidR="00112510" w:rsidRPr="00A42115">
        <w:rPr>
          <w:rFonts w:ascii="Arial" w:hAnsi="Arial" w:cs="Arial"/>
          <w:sz w:val="16"/>
          <w:szCs w:val="16"/>
          <w:lang w:val="fr-FR"/>
        </w:rPr>
        <w:t xml:space="preserve"> aux sociétés internationales de premier ordre. Créée en 2004 et basée à </w:t>
      </w:r>
      <w:proofErr w:type="spellStart"/>
      <w:r w:rsidR="00112510" w:rsidRPr="00A42115">
        <w:rPr>
          <w:rFonts w:ascii="Arial" w:hAnsi="Arial" w:cs="Arial"/>
          <w:sz w:val="16"/>
          <w:szCs w:val="16"/>
          <w:lang w:val="fr-FR"/>
        </w:rPr>
        <w:t>Deggendorf</w:t>
      </w:r>
      <w:proofErr w:type="spellEnd"/>
      <w:r w:rsidR="00112510" w:rsidRPr="00A42115">
        <w:rPr>
          <w:rFonts w:ascii="Arial" w:hAnsi="Arial" w:cs="Arial"/>
          <w:sz w:val="16"/>
          <w:szCs w:val="16"/>
          <w:lang w:val="fr-FR"/>
        </w:rPr>
        <w:t xml:space="preserve">, (Allemagne), la société a atteint un chiffre d'affaires de </w:t>
      </w:r>
      <w:r w:rsidR="00970FBA" w:rsidRPr="00A42115">
        <w:rPr>
          <w:rFonts w:ascii="Arial" w:hAnsi="Arial" w:cs="Arial"/>
          <w:sz w:val="16"/>
          <w:szCs w:val="16"/>
          <w:lang w:val="fr-FR"/>
        </w:rPr>
        <w:t xml:space="preserve">127,5 </w:t>
      </w:r>
      <w:r w:rsidR="00112510" w:rsidRPr="00A42115">
        <w:rPr>
          <w:rFonts w:ascii="Arial" w:hAnsi="Arial" w:cs="Arial"/>
          <w:sz w:val="16"/>
          <w:szCs w:val="16"/>
          <w:lang w:val="fr-FR"/>
        </w:rPr>
        <w:t xml:space="preserve">millions de dollars US en </w:t>
      </w:r>
      <w:r w:rsidR="00970FBA" w:rsidRPr="00A42115">
        <w:rPr>
          <w:rFonts w:ascii="Arial" w:hAnsi="Arial" w:cs="Arial"/>
          <w:sz w:val="16"/>
          <w:szCs w:val="16"/>
          <w:lang w:val="fr-FR"/>
        </w:rPr>
        <w:t>2020</w:t>
      </w:r>
      <w:r w:rsidR="00112510" w:rsidRPr="00A42115">
        <w:rPr>
          <w:rFonts w:ascii="Arial" w:hAnsi="Arial" w:cs="Arial"/>
          <w:sz w:val="16"/>
          <w:szCs w:val="16"/>
          <w:lang w:val="fr-FR"/>
        </w:rPr>
        <w:t>. De plus amples informations sont disponibles sur</w:t>
      </w:r>
      <w:r w:rsidR="00112510" w:rsidRPr="00A42115">
        <w:rPr>
          <w:rFonts w:ascii="Arial" w:hAnsi="Arial" w:cs="Arial"/>
          <w:sz w:val="16"/>
          <w:szCs w:val="16"/>
          <w:lang w:val="en-US"/>
        </w:rPr>
        <w:t xml:space="preserve"> </w:t>
      </w:r>
      <w:proofErr w:type="spellStart"/>
      <w:r w:rsidR="00112510" w:rsidRPr="00A42115">
        <w:rPr>
          <w:rFonts w:ascii="Arial" w:hAnsi="Arial" w:cs="Arial"/>
          <w:sz w:val="16"/>
          <w:szCs w:val="16"/>
          <w:lang w:val="en-US"/>
        </w:rPr>
        <w:t>notre</w:t>
      </w:r>
      <w:proofErr w:type="spellEnd"/>
      <w:r w:rsidR="00112510" w:rsidRPr="00A42115">
        <w:rPr>
          <w:rFonts w:ascii="Arial" w:hAnsi="Arial" w:cs="Arial"/>
          <w:sz w:val="16"/>
          <w:szCs w:val="16"/>
          <w:lang w:val="en-US"/>
        </w:rPr>
        <w:t xml:space="preserve"> site </w:t>
      </w:r>
      <w:proofErr w:type="spellStart"/>
      <w:r w:rsidR="00112510" w:rsidRPr="00A42115">
        <w:rPr>
          <w:rFonts w:ascii="Arial" w:hAnsi="Arial" w:cs="Arial"/>
          <w:sz w:val="16"/>
          <w:szCs w:val="16"/>
          <w:lang w:val="en-US"/>
        </w:rPr>
        <w:t>Site</w:t>
      </w:r>
      <w:proofErr w:type="spellEnd"/>
      <w:r w:rsidR="00112510" w:rsidRPr="00A42115">
        <w:rPr>
          <w:rFonts w:ascii="Arial" w:hAnsi="Arial" w:cs="Arial"/>
          <w:sz w:val="16"/>
          <w:szCs w:val="16"/>
          <w:lang w:val="en-US"/>
        </w:rPr>
        <w:t xml:space="preserve"> web : </w:t>
      </w:r>
      <w:r w:rsidR="00E23F8F">
        <w:fldChar w:fldCharType="begin"/>
      </w:r>
      <w:r w:rsidR="00E23F8F" w:rsidRPr="00C12482">
        <w:rPr>
          <w:lang w:val="en-US"/>
        </w:rPr>
        <w:instrText>HYPERLINK "http://www.congatec.com"</w:instrText>
      </w:r>
      <w:r w:rsidR="00E23F8F">
        <w:fldChar w:fldCharType="separate"/>
      </w:r>
      <w:r w:rsidR="00B80440" w:rsidRPr="00B023E8">
        <w:rPr>
          <w:rStyle w:val="Hyperlink"/>
          <w:rFonts w:ascii="Arial" w:eastAsiaTheme="majorEastAsia" w:hAnsi="Arial" w:cs="Arial"/>
          <w:sz w:val="16"/>
          <w:szCs w:val="16"/>
          <w:lang w:val="en-US"/>
        </w:rPr>
        <w:t>www.congatec.com</w:t>
      </w:r>
      <w:r w:rsidR="00E23F8F">
        <w:fldChar w:fldCharType="end"/>
      </w:r>
      <w:r w:rsidR="00112510" w:rsidRPr="00A42115">
        <w:rPr>
          <w:rFonts w:ascii="Arial" w:eastAsiaTheme="majorEastAsia" w:hAnsi="Arial" w:cs="Arial"/>
          <w:sz w:val="16"/>
          <w:szCs w:val="16"/>
          <w:u w:val="single"/>
          <w:lang w:val="en-US"/>
        </w:rPr>
        <w:t xml:space="preserve"> </w:t>
      </w:r>
      <w:proofErr w:type="spellStart"/>
      <w:r w:rsidR="00112510" w:rsidRPr="00A42115">
        <w:rPr>
          <w:rFonts w:ascii="Arial" w:hAnsi="Arial" w:cs="Arial"/>
          <w:sz w:val="16"/>
          <w:szCs w:val="16"/>
          <w:lang w:val="en-US"/>
        </w:rPr>
        <w:t>ou</w:t>
      </w:r>
      <w:proofErr w:type="spellEnd"/>
      <w:r w:rsidR="00112510" w:rsidRPr="00A42115">
        <w:rPr>
          <w:rFonts w:ascii="Arial" w:hAnsi="Arial" w:cs="Arial"/>
          <w:sz w:val="16"/>
          <w:szCs w:val="16"/>
          <w:lang w:val="en-US"/>
        </w:rPr>
        <w:t xml:space="preserve"> </w:t>
      </w:r>
      <w:r w:rsidR="00112510" w:rsidRPr="00A42115">
        <w:rPr>
          <w:rFonts w:ascii="Arial" w:eastAsia="MS Mincho" w:hAnsi="Arial" w:cs="Arial"/>
          <w:sz w:val="16"/>
          <w:szCs w:val="16"/>
          <w:lang w:val="en-US" w:eastAsia="ja-JP"/>
        </w:rPr>
        <w:t>via</w:t>
      </w:r>
      <w:r w:rsidR="00112510" w:rsidRPr="00A42115">
        <w:rPr>
          <w:rFonts w:ascii="Arial" w:eastAsia="MS Mincho" w:hAnsi="Arial" w:cs="Arial"/>
          <w:sz w:val="16"/>
          <w:szCs w:val="16"/>
          <w:lang w:val="en-US"/>
        </w:rPr>
        <w:t xml:space="preserve"> </w:t>
      </w:r>
      <w:r w:rsidR="00E23F8F">
        <w:fldChar w:fldCharType="begin"/>
      </w:r>
      <w:r w:rsidR="00E23F8F" w:rsidRPr="00C12482">
        <w:rPr>
          <w:lang w:val="en-US"/>
        </w:rPr>
        <w:instrText>HYPERLINK "https://www.linkedin.com/company/455449"</w:instrText>
      </w:r>
      <w:r w:rsidR="00E23F8F">
        <w:fldChar w:fldCharType="separate"/>
      </w:r>
      <w:r w:rsidR="00112510" w:rsidRPr="00A42115">
        <w:rPr>
          <w:rStyle w:val="Hyperlink"/>
          <w:rFonts w:ascii="Arial" w:hAnsi="Arial" w:cs="Arial"/>
          <w:sz w:val="16"/>
          <w:szCs w:val="16"/>
          <w:lang w:val="en-US"/>
        </w:rPr>
        <w:t>LinkedIn</w:t>
      </w:r>
      <w:r w:rsidR="00E23F8F">
        <w:fldChar w:fldCharType="end"/>
      </w:r>
      <w:r w:rsidR="00112510" w:rsidRPr="00A42115">
        <w:rPr>
          <w:rFonts w:ascii="Arial" w:eastAsia="MS Mincho" w:hAnsi="Arial" w:cs="Arial"/>
          <w:sz w:val="16"/>
          <w:szCs w:val="16"/>
          <w:lang w:val="en-US"/>
        </w:rPr>
        <w:t xml:space="preserve">, </w:t>
      </w:r>
      <w:r w:rsidR="00E23F8F">
        <w:fldChar w:fldCharType="begin"/>
      </w:r>
      <w:r w:rsidR="00E23F8F" w:rsidRPr="00C12482">
        <w:rPr>
          <w:lang w:val="en-US"/>
        </w:rPr>
        <w:instrText>HYPERLINK "https://mobile.twitter.com/congatecAG"</w:instrText>
      </w:r>
      <w:r w:rsidR="00E23F8F">
        <w:fldChar w:fldCharType="separate"/>
      </w:r>
      <w:r w:rsidR="00112510" w:rsidRPr="00A42115">
        <w:rPr>
          <w:rStyle w:val="Hyperlink"/>
          <w:rFonts w:ascii="Arial" w:eastAsia="MS Mincho" w:hAnsi="Arial" w:cs="Arial"/>
          <w:sz w:val="16"/>
          <w:szCs w:val="16"/>
          <w:lang w:val="en-US"/>
        </w:rPr>
        <w:t>Twitter</w:t>
      </w:r>
      <w:r w:rsidR="00E23F8F">
        <w:fldChar w:fldCharType="end"/>
      </w:r>
      <w:r w:rsidR="00112510" w:rsidRPr="00A42115">
        <w:rPr>
          <w:rFonts w:ascii="Arial" w:eastAsia="MS Mincho" w:hAnsi="Arial" w:cs="Arial"/>
          <w:sz w:val="16"/>
          <w:szCs w:val="16"/>
          <w:lang w:val="en-US"/>
        </w:rPr>
        <w:t xml:space="preserve"> </w:t>
      </w:r>
      <w:r w:rsidR="00112510" w:rsidRPr="00A42115">
        <w:rPr>
          <w:rFonts w:ascii="Arial" w:hAnsi="Arial" w:cs="Arial"/>
          <w:sz w:val="16"/>
          <w:szCs w:val="16"/>
          <w:lang w:val="en-US"/>
        </w:rPr>
        <w:t xml:space="preserve">et </w:t>
      </w:r>
      <w:r w:rsidR="00E23F8F">
        <w:fldChar w:fldCharType="begin"/>
      </w:r>
      <w:r w:rsidR="00E23F8F" w:rsidRPr="00C12482">
        <w:rPr>
          <w:lang w:val="en-US"/>
        </w:rPr>
        <w:instrText>HYPERLINK "http://www.youtube.com/congatecAE"</w:instrText>
      </w:r>
      <w:r w:rsidR="00E23F8F">
        <w:fldChar w:fldCharType="separate"/>
      </w:r>
      <w:r w:rsidR="00112510" w:rsidRPr="00A42115">
        <w:rPr>
          <w:rStyle w:val="Hyperlink"/>
          <w:rFonts w:ascii="Arial" w:eastAsiaTheme="majorEastAsia" w:hAnsi="Arial" w:cs="Arial"/>
          <w:sz w:val="16"/>
          <w:szCs w:val="16"/>
          <w:lang w:val="en-US"/>
        </w:rPr>
        <w:t>YouTube</w:t>
      </w:r>
      <w:r w:rsidR="00E23F8F">
        <w:fldChar w:fldCharType="end"/>
      </w:r>
    </w:p>
    <w:p w:rsidR="00583DB6" w:rsidRPr="00A42115" w:rsidRDefault="00583DB6" w:rsidP="00112510">
      <w:pPr>
        <w:pStyle w:val="xxstandard1"/>
        <w:ind w:right="283"/>
        <w:rPr>
          <w:rFonts w:ascii="Arial" w:hAnsi="Arial" w:cs="Arial"/>
          <w:lang w:val="en-US"/>
        </w:rPr>
      </w:pPr>
    </w:p>
    <w:p w:rsidR="00583DB6" w:rsidRPr="00A42115" w:rsidRDefault="00583DB6" w:rsidP="00583DB6">
      <w:pPr>
        <w:pStyle w:val="Standard1"/>
        <w:ind w:right="283"/>
        <w:rPr>
          <w:rFonts w:ascii="Arial" w:hAnsi="Arial" w:cs="Arial"/>
          <w:b/>
          <w:bCs/>
          <w:sz w:val="16"/>
          <w:szCs w:val="16"/>
          <w:lang w:val="en-US"/>
        </w:rPr>
      </w:pPr>
    </w:p>
    <w:tbl>
      <w:tblPr>
        <w:tblW w:w="0" w:type="auto"/>
        <w:tblLayout w:type="fixed"/>
        <w:tblCellMar>
          <w:left w:w="0" w:type="dxa"/>
          <w:right w:w="0" w:type="dxa"/>
        </w:tblCellMar>
        <w:tblLook w:val="0000"/>
      </w:tblPr>
      <w:tblGrid>
        <w:gridCol w:w="2835"/>
        <w:gridCol w:w="2551"/>
      </w:tblGrid>
      <w:tr w:rsidR="00583DB6" w:rsidRPr="00A42115" w:rsidTr="0019325B">
        <w:trPr>
          <w:trHeight w:val="270"/>
        </w:trPr>
        <w:tc>
          <w:tcPr>
            <w:tcW w:w="2835" w:type="dxa"/>
            <w:shd w:val="clear" w:color="auto" w:fill="auto"/>
          </w:tcPr>
          <w:p w:rsidR="00BF445F" w:rsidRPr="00A42115" w:rsidRDefault="00BF445F" w:rsidP="0019325B">
            <w:pPr>
              <w:pStyle w:val="Standard1"/>
              <w:tabs>
                <w:tab w:val="center" w:pos="1805"/>
              </w:tabs>
              <w:snapToGrid w:val="0"/>
              <w:spacing w:line="276" w:lineRule="auto"/>
              <w:ind w:right="-1058"/>
              <w:rPr>
                <w:rFonts w:ascii="Arial" w:hAnsi="Arial" w:cs="Arial"/>
                <w:b/>
                <w:sz w:val="18"/>
                <w:szCs w:val="18"/>
                <w:lang w:val="en-US"/>
              </w:rPr>
            </w:pPr>
          </w:p>
          <w:p w:rsidR="00583DB6" w:rsidRPr="00A42115" w:rsidRDefault="00583DB6" w:rsidP="0019325B">
            <w:pPr>
              <w:pStyle w:val="Standard1"/>
              <w:tabs>
                <w:tab w:val="center" w:pos="1805"/>
              </w:tabs>
              <w:snapToGrid w:val="0"/>
              <w:spacing w:line="276" w:lineRule="auto"/>
              <w:ind w:right="-1058"/>
              <w:rPr>
                <w:rFonts w:ascii="Arial" w:hAnsi="Arial" w:cs="Arial"/>
                <w:b/>
                <w:sz w:val="18"/>
                <w:szCs w:val="18"/>
                <w:lang w:val="en-US"/>
              </w:rPr>
            </w:pPr>
            <w:r w:rsidRPr="00A42115">
              <w:rPr>
                <w:rFonts w:ascii="Arial" w:hAnsi="Arial" w:cs="Arial"/>
                <w:b/>
                <w:sz w:val="18"/>
                <w:szCs w:val="18"/>
                <w:lang w:val="en-US"/>
              </w:rPr>
              <w:t xml:space="preserve">Contact pour les </w:t>
            </w:r>
            <w:proofErr w:type="spellStart"/>
            <w:r w:rsidRPr="00A42115">
              <w:rPr>
                <w:rFonts w:ascii="Arial" w:hAnsi="Arial" w:cs="Arial"/>
                <w:b/>
                <w:sz w:val="18"/>
                <w:szCs w:val="18"/>
                <w:lang w:val="en-US"/>
              </w:rPr>
              <w:t>lecteurs</w:t>
            </w:r>
            <w:proofErr w:type="spellEnd"/>
            <w:r w:rsidRPr="00A42115">
              <w:rPr>
                <w:rFonts w:ascii="Arial" w:hAnsi="Arial" w:cs="Arial"/>
                <w:b/>
                <w:sz w:val="18"/>
                <w:szCs w:val="18"/>
                <w:lang w:val="en-US"/>
              </w:rPr>
              <w:t xml:space="preserve"> :</w:t>
            </w:r>
          </w:p>
          <w:p w:rsidR="00583DB6" w:rsidRPr="00A42115" w:rsidRDefault="00583DB6" w:rsidP="0019325B">
            <w:pPr>
              <w:pStyle w:val="Standard1"/>
              <w:snapToGrid w:val="0"/>
              <w:spacing w:line="276" w:lineRule="auto"/>
              <w:ind w:right="-1058"/>
              <w:rPr>
                <w:rFonts w:ascii="Arial" w:hAnsi="Arial" w:cs="Arial"/>
                <w:sz w:val="18"/>
                <w:szCs w:val="18"/>
                <w:u w:val="single"/>
                <w:lang w:val="en-US"/>
              </w:rPr>
            </w:pPr>
            <w:r w:rsidRPr="00A42115">
              <w:rPr>
                <w:rFonts w:ascii="Arial" w:hAnsi="Arial" w:cs="Arial"/>
                <w:sz w:val="18"/>
                <w:szCs w:val="18"/>
                <w:lang w:val="en-US"/>
              </w:rPr>
              <w:t xml:space="preserve">congatec </w:t>
            </w:r>
          </w:p>
          <w:p w:rsidR="00583DB6" w:rsidRPr="00A42115" w:rsidRDefault="00583DB6" w:rsidP="0019325B">
            <w:pPr>
              <w:pStyle w:val="Standard1"/>
              <w:snapToGrid w:val="0"/>
              <w:spacing w:line="276" w:lineRule="auto"/>
              <w:ind w:right="-1058"/>
              <w:rPr>
                <w:rFonts w:ascii="Arial" w:hAnsi="Arial" w:cs="Arial"/>
                <w:b/>
                <w:sz w:val="18"/>
                <w:szCs w:val="18"/>
                <w:u w:val="single"/>
                <w:lang w:val="en-US"/>
              </w:rPr>
            </w:pPr>
            <w:r w:rsidRPr="00A42115">
              <w:rPr>
                <w:rFonts w:ascii="Arial" w:hAnsi="Arial" w:cs="Arial"/>
                <w:sz w:val="18"/>
                <w:szCs w:val="18"/>
                <w:lang w:val="en-US"/>
              </w:rPr>
              <w:t>Luc Beugin</w:t>
            </w:r>
          </w:p>
          <w:p w:rsidR="00583DB6" w:rsidRPr="00A42115" w:rsidRDefault="00583DB6" w:rsidP="0019325B">
            <w:pPr>
              <w:pStyle w:val="Standard1"/>
              <w:snapToGrid w:val="0"/>
              <w:spacing w:line="276" w:lineRule="auto"/>
              <w:rPr>
                <w:rFonts w:ascii="Arial" w:hAnsi="Arial" w:cs="Arial"/>
                <w:sz w:val="18"/>
                <w:szCs w:val="18"/>
                <w:lang w:val="en-US"/>
              </w:rPr>
            </w:pPr>
            <w:proofErr w:type="spellStart"/>
            <w:r w:rsidRPr="00A42115">
              <w:rPr>
                <w:rFonts w:ascii="Arial" w:hAnsi="Arial" w:cs="Arial"/>
                <w:sz w:val="18"/>
                <w:szCs w:val="18"/>
                <w:lang w:val="en-US"/>
              </w:rPr>
              <w:t>Téléphone</w:t>
            </w:r>
            <w:proofErr w:type="spellEnd"/>
            <w:r w:rsidRPr="00A42115">
              <w:rPr>
                <w:rFonts w:ascii="Arial" w:hAnsi="Arial" w:cs="Arial"/>
                <w:sz w:val="18"/>
                <w:szCs w:val="18"/>
                <w:lang w:val="en-US"/>
              </w:rPr>
              <w:t xml:space="preserve"> : +33 6 44 32 70 88</w:t>
            </w:r>
          </w:p>
          <w:p w:rsidR="00583DB6" w:rsidRPr="00A42115" w:rsidRDefault="00E23F8F" w:rsidP="0019325B">
            <w:pPr>
              <w:pStyle w:val="Standard1"/>
              <w:snapToGrid w:val="0"/>
              <w:spacing w:line="276" w:lineRule="auto"/>
              <w:rPr>
                <w:rFonts w:ascii="Arial" w:hAnsi="Arial" w:cs="Arial"/>
                <w:sz w:val="18"/>
                <w:szCs w:val="18"/>
                <w:lang w:val="en-US"/>
              </w:rPr>
            </w:pPr>
            <w:hyperlink r:id="rId10" w:history="1">
              <w:r w:rsidR="00583DB6" w:rsidRPr="00A42115">
                <w:rPr>
                  <w:rStyle w:val="Hyperlink"/>
                  <w:rFonts w:ascii="Arial" w:hAnsi="Arial" w:cs="Arial"/>
                  <w:sz w:val="18"/>
                  <w:szCs w:val="18"/>
                  <w:lang w:val="en-US"/>
                </w:rPr>
                <w:t>info@congatec.com</w:t>
              </w:r>
            </w:hyperlink>
            <w:r w:rsidR="00583DB6" w:rsidRPr="00A42115">
              <w:rPr>
                <w:rFonts w:ascii="Arial" w:hAnsi="Arial" w:cs="Arial"/>
                <w:sz w:val="18"/>
                <w:szCs w:val="18"/>
                <w:lang w:val="en-US"/>
              </w:rPr>
              <w:t xml:space="preserve"> </w:t>
            </w:r>
          </w:p>
          <w:p w:rsidR="00583DB6" w:rsidRPr="00A42115" w:rsidRDefault="00E23F8F" w:rsidP="0019325B">
            <w:pPr>
              <w:pStyle w:val="Standard1"/>
              <w:snapToGrid w:val="0"/>
              <w:spacing w:line="276" w:lineRule="auto"/>
              <w:ind w:right="-1058"/>
              <w:rPr>
                <w:rFonts w:ascii="Arial" w:hAnsi="Arial" w:cs="Arial"/>
                <w:b/>
                <w:sz w:val="18"/>
                <w:szCs w:val="18"/>
                <w:u w:val="single"/>
                <w:lang w:val="en-US"/>
              </w:rPr>
            </w:pPr>
            <w:hyperlink r:id="rId11" w:history="1">
              <w:r w:rsidR="00583DB6" w:rsidRPr="00A42115">
                <w:rPr>
                  <w:rStyle w:val="Hyperlink"/>
                  <w:rFonts w:ascii="Arial" w:hAnsi="Arial" w:cs="Arial"/>
                  <w:sz w:val="18"/>
                  <w:szCs w:val="18"/>
                  <w:lang w:val="en-US"/>
                </w:rPr>
                <w:t>www.congatec.com</w:t>
              </w:r>
            </w:hyperlink>
          </w:p>
        </w:tc>
        <w:tc>
          <w:tcPr>
            <w:tcW w:w="2551" w:type="dxa"/>
            <w:shd w:val="clear" w:color="auto" w:fill="auto"/>
          </w:tcPr>
          <w:p w:rsidR="00BF445F" w:rsidRPr="00A42115" w:rsidRDefault="00BF445F" w:rsidP="0019325B">
            <w:pPr>
              <w:pStyle w:val="Standard1"/>
              <w:snapToGrid w:val="0"/>
              <w:spacing w:line="276" w:lineRule="auto"/>
              <w:rPr>
                <w:rFonts w:ascii="Arial" w:hAnsi="Arial" w:cs="Arial"/>
                <w:b/>
                <w:sz w:val="18"/>
                <w:szCs w:val="18"/>
                <w:lang w:val="en-US"/>
              </w:rPr>
            </w:pPr>
          </w:p>
          <w:p w:rsidR="00583DB6" w:rsidRPr="00A42115" w:rsidRDefault="00583DB6" w:rsidP="0019325B">
            <w:pPr>
              <w:pStyle w:val="Standard1"/>
              <w:snapToGrid w:val="0"/>
              <w:spacing w:line="276" w:lineRule="auto"/>
              <w:rPr>
                <w:rFonts w:ascii="Arial" w:hAnsi="Arial" w:cs="Arial"/>
                <w:b/>
                <w:sz w:val="18"/>
                <w:szCs w:val="18"/>
                <w:lang w:val="en-US"/>
              </w:rPr>
            </w:pPr>
            <w:r w:rsidRPr="00A42115">
              <w:rPr>
                <w:rFonts w:ascii="Arial" w:hAnsi="Arial" w:cs="Arial"/>
                <w:b/>
                <w:sz w:val="18"/>
                <w:szCs w:val="18"/>
                <w:lang w:val="en-US"/>
              </w:rPr>
              <w:t xml:space="preserve">Contact pour la </w:t>
            </w:r>
            <w:proofErr w:type="spellStart"/>
            <w:r w:rsidRPr="00A42115">
              <w:rPr>
                <w:rFonts w:ascii="Arial" w:hAnsi="Arial" w:cs="Arial"/>
                <w:b/>
                <w:sz w:val="18"/>
                <w:szCs w:val="18"/>
                <w:lang w:val="en-US"/>
              </w:rPr>
              <w:t>presse</w:t>
            </w:r>
            <w:proofErr w:type="spellEnd"/>
            <w:r w:rsidRPr="00A42115">
              <w:rPr>
                <w:rFonts w:ascii="Arial" w:hAnsi="Arial" w:cs="Arial"/>
                <w:b/>
                <w:sz w:val="18"/>
                <w:szCs w:val="18"/>
                <w:lang w:val="en-US"/>
              </w:rPr>
              <w:t xml:space="preserve"> :</w:t>
            </w:r>
          </w:p>
          <w:p w:rsidR="00583DB6" w:rsidRPr="00A42115" w:rsidRDefault="00583DB6" w:rsidP="0019325B">
            <w:pPr>
              <w:pStyle w:val="Standard1"/>
              <w:snapToGrid w:val="0"/>
              <w:spacing w:line="276" w:lineRule="auto"/>
              <w:rPr>
                <w:rFonts w:ascii="Arial" w:hAnsi="Arial" w:cs="Arial"/>
                <w:sz w:val="18"/>
                <w:szCs w:val="18"/>
                <w:lang w:val="en-US"/>
              </w:rPr>
            </w:pPr>
            <w:r w:rsidRPr="00A42115">
              <w:rPr>
                <w:rFonts w:ascii="Arial" w:hAnsi="Arial" w:cs="Arial"/>
                <w:sz w:val="18"/>
                <w:szCs w:val="18"/>
                <w:lang w:val="en-US"/>
              </w:rPr>
              <w:t>SAMS Network</w:t>
            </w:r>
          </w:p>
          <w:p w:rsidR="00583DB6" w:rsidRPr="00A42115" w:rsidRDefault="00583DB6" w:rsidP="0019325B">
            <w:pPr>
              <w:pStyle w:val="Standard1"/>
              <w:snapToGrid w:val="0"/>
              <w:spacing w:line="276" w:lineRule="auto"/>
              <w:rPr>
                <w:rFonts w:ascii="Arial" w:hAnsi="Arial" w:cs="Arial"/>
                <w:sz w:val="18"/>
                <w:szCs w:val="18"/>
              </w:rPr>
            </w:pPr>
            <w:r w:rsidRPr="00A42115">
              <w:rPr>
                <w:rFonts w:ascii="Arial" w:hAnsi="Arial" w:cs="Arial"/>
                <w:sz w:val="18"/>
                <w:szCs w:val="18"/>
              </w:rPr>
              <w:t>Michael Hennen</w:t>
            </w:r>
          </w:p>
          <w:p w:rsidR="00583DB6" w:rsidRPr="00A42115" w:rsidRDefault="00583DB6" w:rsidP="0019325B">
            <w:pPr>
              <w:pStyle w:val="Standard1"/>
              <w:snapToGrid w:val="0"/>
              <w:spacing w:line="276" w:lineRule="auto"/>
              <w:rPr>
                <w:rFonts w:ascii="Arial" w:hAnsi="Arial" w:cs="Arial"/>
                <w:sz w:val="18"/>
                <w:szCs w:val="18"/>
              </w:rPr>
            </w:pPr>
            <w:proofErr w:type="spellStart"/>
            <w:r w:rsidRPr="00A42115">
              <w:rPr>
                <w:rFonts w:ascii="Arial" w:hAnsi="Arial" w:cs="Arial"/>
                <w:sz w:val="18"/>
                <w:szCs w:val="18"/>
              </w:rPr>
              <w:t>Téléphone</w:t>
            </w:r>
            <w:proofErr w:type="spellEnd"/>
            <w:r w:rsidRPr="00A42115">
              <w:rPr>
                <w:rFonts w:ascii="Arial" w:hAnsi="Arial" w:cs="Arial"/>
                <w:sz w:val="18"/>
                <w:szCs w:val="18"/>
              </w:rPr>
              <w:t>: +49-2405-4526720</w:t>
            </w:r>
          </w:p>
          <w:p w:rsidR="00583DB6" w:rsidRPr="00A42115" w:rsidRDefault="00E23F8F" w:rsidP="0019325B">
            <w:pPr>
              <w:pStyle w:val="Standard1"/>
              <w:snapToGrid w:val="0"/>
              <w:spacing w:line="276" w:lineRule="auto"/>
              <w:rPr>
                <w:rFonts w:ascii="Arial" w:hAnsi="Arial" w:cs="Arial"/>
                <w:sz w:val="18"/>
                <w:szCs w:val="18"/>
              </w:rPr>
            </w:pPr>
            <w:hyperlink r:id="rId12" w:history="1">
              <w:r w:rsidR="00583DB6" w:rsidRPr="00A42115">
                <w:rPr>
                  <w:rStyle w:val="Hyperlink"/>
                  <w:rFonts w:ascii="Arial" w:hAnsi="Arial" w:cs="Arial"/>
                  <w:sz w:val="18"/>
                  <w:szCs w:val="18"/>
                </w:rPr>
                <w:t>info@sams-network.com</w:t>
              </w:r>
            </w:hyperlink>
            <w:r w:rsidR="00583DB6" w:rsidRPr="00A42115">
              <w:rPr>
                <w:rFonts w:ascii="Arial" w:hAnsi="Arial" w:cs="Arial"/>
                <w:sz w:val="18"/>
                <w:szCs w:val="18"/>
              </w:rPr>
              <w:t xml:space="preserve"> </w:t>
            </w:r>
          </w:p>
          <w:p w:rsidR="00583DB6" w:rsidRPr="00A42115" w:rsidRDefault="00E23F8F" w:rsidP="0019325B">
            <w:pPr>
              <w:pStyle w:val="Standard1"/>
              <w:snapToGrid w:val="0"/>
              <w:spacing w:line="276" w:lineRule="auto"/>
              <w:rPr>
                <w:rFonts w:ascii="Arial" w:hAnsi="Arial" w:cs="Arial"/>
                <w:b/>
                <w:sz w:val="18"/>
                <w:szCs w:val="18"/>
                <w:u w:val="single"/>
              </w:rPr>
            </w:pPr>
            <w:hyperlink r:id="rId13" w:history="1">
              <w:r w:rsidR="00583DB6" w:rsidRPr="00A42115">
                <w:rPr>
                  <w:rStyle w:val="Hyperlink"/>
                  <w:rFonts w:ascii="Arial" w:hAnsi="Arial" w:cs="Arial"/>
                  <w:sz w:val="18"/>
                  <w:szCs w:val="18"/>
                </w:rPr>
                <w:t>www.sams-network.com</w:t>
              </w:r>
            </w:hyperlink>
          </w:p>
        </w:tc>
      </w:tr>
    </w:tbl>
    <w:p w:rsidR="00583DB6" w:rsidRPr="00A42115" w:rsidRDefault="00583DB6" w:rsidP="00583DB6">
      <w:pPr>
        <w:pStyle w:val="Standard1"/>
        <w:ind w:right="283"/>
        <w:rPr>
          <w:rFonts w:ascii="Arial" w:hAnsi="Arial" w:cs="Arial"/>
          <w:b/>
          <w:bCs/>
          <w:sz w:val="16"/>
          <w:szCs w:val="16"/>
        </w:rPr>
      </w:pPr>
    </w:p>
    <w:p w:rsidR="00112510" w:rsidRPr="00A42115" w:rsidRDefault="00112510" w:rsidP="0043744F">
      <w:pPr>
        <w:pStyle w:val="Standard1"/>
        <w:spacing w:before="120"/>
        <w:rPr>
          <w:rFonts w:ascii="Arial" w:hAnsi="Arial" w:cs="Arial"/>
          <w:bCs/>
          <w:sz w:val="16"/>
          <w:szCs w:val="16"/>
          <w:lang w:val="en-US"/>
        </w:rPr>
      </w:pPr>
    </w:p>
    <w:p w:rsidR="000D498D" w:rsidRPr="00A42115" w:rsidRDefault="000D498D" w:rsidP="000D498D">
      <w:pPr>
        <w:pStyle w:val="Standard1"/>
        <w:rPr>
          <w:rFonts w:ascii="Arial" w:hAnsi="Arial" w:cs="Arial"/>
          <w:i/>
          <w:noProof/>
          <w:sz w:val="16"/>
          <w:szCs w:val="16"/>
          <w:lang w:val="es-ES" w:eastAsia="de-DE"/>
        </w:rPr>
      </w:pPr>
      <w:r w:rsidRPr="00A42115">
        <w:rPr>
          <w:rFonts w:ascii="Arial" w:eastAsia="Times New Roman" w:hAnsi="Arial" w:cs="Arial"/>
          <w:sz w:val="16"/>
          <w:szCs w:val="16"/>
          <w:lang w:val="es-ES"/>
        </w:rPr>
        <w:t xml:space="preserve">Texte et photo disponibles sur : </w:t>
      </w:r>
      <w:hyperlink r:id="rId14" w:history="1">
        <w:r w:rsidRPr="00A42115">
          <w:rPr>
            <w:rStyle w:val="Hyperlink"/>
            <w:rFonts w:ascii="Arial" w:eastAsia="Times New Roman" w:hAnsi="Arial" w:cs="Arial"/>
            <w:sz w:val="16"/>
            <w:szCs w:val="16"/>
            <w:lang w:val="es-ES"/>
          </w:rPr>
          <w:t>https://www.congatec.com/fr/congatec/communiques-de-presse.html</w:t>
        </w:r>
      </w:hyperlink>
      <w:r w:rsidRPr="00A42115">
        <w:rPr>
          <w:rFonts w:ascii="Arial" w:eastAsia="Times New Roman" w:hAnsi="Arial" w:cs="Arial"/>
          <w:sz w:val="16"/>
          <w:szCs w:val="16"/>
          <w:lang w:val="es-ES"/>
        </w:rPr>
        <w:t xml:space="preserve"> </w:t>
      </w:r>
    </w:p>
    <w:p w:rsidR="00583DB6" w:rsidRPr="00A42115" w:rsidRDefault="00583DB6" w:rsidP="00583DB6">
      <w:pPr>
        <w:pStyle w:val="Standard1"/>
        <w:rPr>
          <w:rFonts w:ascii="Arial" w:hAnsi="Arial" w:cs="Arial"/>
          <w:sz w:val="16"/>
          <w:szCs w:val="16"/>
          <w:lang w:val="es-ES"/>
        </w:rPr>
      </w:pPr>
    </w:p>
    <w:p w:rsidR="009C76DA" w:rsidRPr="00A42115" w:rsidRDefault="009C76DA" w:rsidP="00583DB6">
      <w:pPr>
        <w:pStyle w:val="Standard1"/>
        <w:rPr>
          <w:rFonts w:ascii="Arial" w:eastAsia="Times New Roman" w:hAnsi="Arial" w:cs="Arial"/>
          <w:sz w:val="16"/>
          <w:szCs w:val="16"/>
          <w:lang w:val="es-ES"/>
        </w:rPr>
      </w:pPr>
    </w:p>
    <w:p w:rsidR="003D0564" w:rsidRPr="00A42115" w:rsidRDefault="003D0564" w:rsidP="00B21DA9">
      <w:pPr>
        <w:pStyle w:val="Standard1"/>
        <w:rPr>
          <w:rFonts w:ascii="Arial" w:eastAsia="Times New Roman" w:hAnsi="Arial" w:cs="Arial"/>
          <w:sz w:val="16"/>
          <w:szCs w:val="16"/>
          <w:lang w:val="es-ES"/>
        </w:rPr>
      </w:pPr>
      <w:r w:rsidRPr="00A42115">
        <w:rPr>
          <w:rFonts w:ascii="Arial" w:eastAsia="Times New Roman" w:hAnsi="Arial" w:cs="Arial"/>
          <w:sz w:val="16"/>
          <w:szCs w:val="16"/>
          <w:lang w:val="es-ES"/>
        </w:rPr>
        <w:t>Intel, le logo Intel et les autres marques Intel sont des marques commerciales d'Intel Corporation ou de ses filiales.</w:t>
      </w:r>
    </w:p>
    <w:p w:rsidR="009C76DA" w:rsidRPr="00A42115" w:rsidRDefault="009C76DA" w:rsidP="00583DB6">
      <w:pPr>
        <w:pStyle w:val="Standard1"/>
        <w:rPr>
          <w:rFonts w:ascii="Arial" w:eastAsia="Times New Roman" w:hAnsi="Arial" w:cs="Arial"/>
          <w:sz w:val="16"/>
          <w:szCs w:val="16"/>
          <w:lang w:val="es-ES"/>
        </w:rPr>
      </w:pPr>
    </w:p>
    <w:sectPr w:rsidR="009C76DA" w:rsidRPr="00A42115" w:rsidSect="00B62671">
      <w:headerReference w:type="default" r:id="rId15"/>
      <w:footerReference w:type="default" r:id="rId16"/>
      <w:pgSz w:w="11906" w:h="16838"/>
      <w:pgMar w:top="1247" w:right="1701" w:bottom="1134" w:left="1418"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F25" w:rsidRDefault="00431F25" w:rsidP="00D97483">
      <w:r>
        <w:separator/>
      </w:r>
    </w:p>
  </w:endnote>
  <w:endnote w:type="continuationSeparator" w:id="0">
    <w:p w:rsidR="00431F25" w:rsidRDefault="00431F25"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Default="00431F25" w:rsidP="00D07129">
    <w:pPr>
      <w:pStyle w:val="Standard1"/>
      <w:ind w:right="283"/>
      <w:rPr>
        <w:rFonts w:ascii="Arial" w:hAnsi="Arial" w:cs="Arial"/>
        <w:b/>
        <w:bC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F25" w:rsidRDefault="00431F25" w:rsidP="00D97483">
      <w:r>
        <w:separator/>
      </w:r>
    </w:p>
  </w:footnote>
  <w:footnote w:type="continuationSeparator" w:id="0">
    <w:p w:rsidR="00431F25" w:rsidRDefault="00431F25" w:rsidP="00D97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Default="00431F25" w:rsidP="00CC5773">
    <w:pPr>
      <w:pStyle w:val="Pressemitteilung"/>
      <w:spacing w:before="0" w:after="0"/>
      <w:jc w:val="right"/>
      <w:rPr>
        <w:rFonts w:cs="Arial"/>
        <w:sz w:val="20"/>
      </w:rPr>
    </w:pPr>
  </w:p>
  <w:p w:rsidR="00300096" w:rsidRDefault="00300096" w:rsidP="00CC5773">
    <w:pPr>
      <w:pStyle w:val="Pressemitteilung"/>
      <w:spacing w:before="0" w:after="0"/>
      <w:jc w:val="right"/>
      <w:rPr>
        <w:rFonts w:cs="Arial"/>
        <w:sz w:val="20"/>
      </w:rPr>
    </w:pPr>
  </w:p>
  <w:p w:rsidR="00300096" w:rsidRDefault="00300096" w:rsidP="00300096">
    <w:pPr>
      <w:pStyle w:val="Pressemitteilung"/>
      <w:spacing w:before="0" w:after="0"/>
      <w:jc w:val="right"/>
      <w:rPr>
        <w:rFonts w:cs="Arial"/>
        <w:sz w:val="20"/>
      </w:rPr>
    </w:pPr>
  </w:p>
  <w:p w:rsidR="00B62671" w:rsidRDefault="00B62671" w:rsidP="00300096">
    <w:pPr>
      <w:pStyle w:val="Pressemitteilung"/>
      <w:spacing w:before="0" w:after="0"/>
      <w:jc w:val="right"/>
      <w:rPr>
        <w:rFonts w:cs="Arial"/>
        <w:sz w:val="20"/>
      </w:rPr>
    </w:pPr>
  </w:p>
  <w:p w:rsidR="00B62671" w:rsidRDefault="00B62671" w:rsidP="00300096">
    <w:pPr>
      <w:pStyle w:val="Pressemitteilung"/>
      <w:spacing w:before="0" w:after="0"/>
      <w:jc w:val="right"/>
      <w:rPr>
        <w:rFonts w:cs="Arial"/>
        <w:sz w:val="20"/>
      </w:rPr>
    </w:pPr>
  </w:p>
  <w:p w:rsidR="00B62671" w:rsidRDefault="00B62671" w:rsidP="00300096">
    <w:pPr>
      <w:pStyle w:val="Pressemitteilung"/>
      <w:spacing w:before="0" w:after="0"/>
      <w:jc w:val="right"/>
      <w:rPr>
        <w:rFonts w:cs="Arial"/>
        <w:sz w:val="20"/>
      </w:rPr>
    </w:pPr>
  </w:p>
  <w:p w:rsidR="00B62671" w:rsidRDefault="00B62671" w:rsidP="00300096">
    <w:pPr>
      <w:pStyle w:val="Pressemitteilung"/>
      <w:spacing w:before="0" w:after="0"/>
      <w:jc w:val="right"/>
      <w:rPr>
        <w:rFonts w:cs="Arial"/>
        <w:sz w:val="20"/>
      </w:rPr>
    </w:pPr>
  </w:p>
  <w:p w:rsidR="00B62671" w:rsidRDefault="00B62671" w:rsidP="00300096">
    <w:pPr>
      <w:pStyle w:val="Pressemitteilung"/>
      <w:spacing w:before="0" w:after="0"/>
      <w:jc w:val="right"/>
      <w:rPr>
        <w:rFonts w:cs="Arial"/>
        <w:sz w:val="20"/>
      </w:rPr>
    </w:pPr>
  </w:p>
  <w:p w:rsidR="00B62671" w:rsidRDefault="00B62671" w:rsidP="00300096">
    <w:pPr>
      <w:pStyle w:val="Pressemitteilung"/>
      <w:spacing w:before="0" w:after="0"/>
      <w:jc w:val="right"/>
      <w:rPr>
        <w:rFonts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577"/>
    <w:multiLevelType w:val="hybridMultilevel"/>
    <w:tmpl w:val="08ACF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Cunnington">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D108AC"/>
    <w:rsid w:val="00003FA7"/>
    <w:rsid w:val="00006D58"/>
    <w:rsid w:val="00010369"/>
    <w:rsid w:val="00010745"/>
    <w:rsid w:val="00014A9D"/>
    <w:rsid w:val="00021457"/>
    <w:rsid w:val="00027983"/>
    <w:rsid w:val="000355AD"/>
    <w:rsid w:val="00035738"/>
    <w:rsid w:val="00042600"/>
    <w:rsid w:val="00043787"/>
    <w:rsid w:val="00045E58"/>
    <w:rsid w:val="00047E06"/>
    <w:rsid w:val="00050C80"/>
    <w:rsid w:val="00052BFE"/>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498D"/>
    <w:rsid w:val="000D66D4"/>
    <w:rsid w:val="000D68BA"/>
    <w:rsid w:val="000E2307"/>
    <w:rsid w:val="000E395C"/>
    <w:rsid w:val="000E736A"/>
    <w:rsid w:val="000F15EB"/>
    <w:rsid w:val="000F34E8"/>
    <w:rsid w:val="00100CE2"/>
    <w:rsid w:val="00101DF6"/>
    <w:rsid w:val="00105BFE"/>
    <w:rsid w:val="0011134D"/>
    <w:rsid w:val="00112510"/>
    <w:rsid w:val="00123D77"/>
    <w:rsid w:val="00132DD8"/>
    <w:rsid w:val="00135EBC"/>
    <w:rsid w:val="00136E20"/>
    <w:rsid w:val="0014653E"/>
    <w:rsid w:val="0014730F"/>
    <w:rsid w:val="00157343"/>
    <w:rsid w:val="00175EB3"/>
    <w:rsid w:val="00181222"/>
    <w:rsid w:val="0018173F"/>
    <w:rsid w:val="00184D6F"/>
    <w:rsid w:val="001854B5"/>
    <w:rsid w:val="00187AFE"/>
    <w:rsid w:val="00191F41"/>
    <w:rsid w:val="001A0BA7"/>
    <w:rsid w:val="001A277C"/>
    <w:rsid w:val="001B0700"/>
    <w:rsid w:val="001B6B34"/>
    <w:rsid w:val="001C0038"/>
    <w:rsid w:val="001D055C"/>
    <w:rsid w:val="001E2E5F"/>
    <w:rsid w:val="001E3D01"/>
    <w:rsid w:val="001E4FB1"/>
    <w:rsid w:val="001E7371"/>
    <w:rsid w:val="002065F2"/>
    <w:rsid w:val="00212286"/>
    <w:rsid w:val="00223722"/>
    <w:rsid w:val="00231F74"/>
    <w:rsid w:val="002368AC"/>
    <w:rsid w:val="002376DB"/>
    <w:rsid w:val="00242FD6"/>
    <w:rsid w:val="002571A3"/>
    <w:rsid w:val="0025796B"/>
    <w:rsid w:val="00265C83"/>
    <w:rsid w:val="00267FF7"/>
    <w:rsid w:val="0027257B"/>
    <w:rsid w:val="00286CC1"/>
    <w:rsid w:val="002872D2"/>
    <w:rsid w:val="00292D50"/>
    <w:rsid w:val="0029792A"/>
    <w:rsid w:val="00297A5C"/>
    <w:rsid w:val="002A1662"/>
    <w:rsid w:val="002A7A02"/>
    <w:rsid w:val="002B14DE"/>
    <w:rsid w:val="002B4B21"/>
    <w:rsid w:val="002B5DD9"/>
    <w:rsid w:val="002C28DA"/>
    <w:rsid w:val="002C6553"/>
    <w:rsid w:val="002C6A1D"/>
    <w:rsid w:val="002D3F17"/>
    <w:rsid w:val="002D56A3"/>
    <w:rsid w:val="002E333A"/>
    <w:rsid w:val="002F035E"/>
    <w:rsid w:val="002F066A"/>
    <w:rsid w:val="002F16A9"/>
    <w:rsid w:val="002F1A60"/>
    <w:rsid w:val="002F2955"/>
    <w:rsid w:val="002F6466"/>
    <w:rsid w:val="00300096"/>
    <w:rsid w:val="003021A0"/>
    <w:rsid w:val="00311214"/>
    <w:rsid w:val="00316678"/>
    <w:rsid w:val="003174A3"/>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72741"/>
    <w:rsid w:val="00377495"/>
    <w:rsid w:val="00381183"/>
    <w:rsid w:val="003839C2"/>
    <w:rsid w:val="003853EC"/>
    <w:rsid w:val="00385A11"/>
    <w:rsid w:val="00386E85"/>
    <w:rsid w:val="00394EEA"/>
    <w:rsid w:val="003A0171"/>
    <w:rsid w:val="003A7091"/>
    <w:rsid w:val="003B002F"/>
    <w:rsid w:val="003B7234"/>
    <w:rsid w:val="003B7808"/>
    <w:rsid w:val="003C513C"/>
    <w:rsid w:val="003D0210"/>
    <w:rsid w:val="003D0564"/>
    <w:rsid w:val="003D4675"/>
    <w:rsid w:val="003D5ED4"/>
    <w:rsid w:val="003D6EB6"/>
    <w:rsid w:val="003E397A"/>
    <w:rsid w:val="003E5739"/>
    <w:rsid w:val="003E6413"/>
    <w:rsid w:val="003E64B3"/>
    <w:rsid w:val="003F3269"/>
    <w:rsid w:val="003F62FC"/>
    <w:rsid w:val="003F6DA4"/>
    <w:rsid w:val="00413FB9"/>
    <w:rsid w:val="0042131F"/>
    <w:rsid w:val="00431604"/>
    <w:rsid w:val="00431F25"/>
    <w:rsid w:val="0043744F"/>
    <w:rsid w:val="00443C7F"/>
    <w:rsid w:val="00446472"/>
    <w:rsid w:val="00450C5C"/>
    <w:rsid w:val="00451C75"/>
    <w:rsid w:val="00451E34"/>
    <w:rsid w:val="00462316"/>
    <w:rsid w:val="00466A57"/>
    <w:rsid w:val="00475771"/>
    <w:rsid w:val="00476500"/>
    <w:rsid w:val="00480CD4"/>
    <w:rsid w:val="004841F7"/>
    <w:rsid w:val="00484F39"/>
    <w:rsid w:val="0048544A"/>
    <w:rsid w:val="00490E6A"/>
    <w:rsid w:val="004930EB"/>
    <w:rsid w:val="004A2EEC"/>
    <w:rsid w:val="004A6525"/>
    <w:rsid w:val="004B1541"/>
    <w:rsid w:val="004B4B85"/>
    <w:rsid w:val="004D2177"/>
    <w:rsid w:val="004D3BA0"/>
    <w:rsid w:val="004D7F6A"/>
    <w:rsid w:val="004F08CB"/>
    <w:rsid w:val="00512C0E"/>
    <w:rsid w:val="005168E6"/>
    <w:rsid w:val="00527922"/>
    <w:rsid w:val="00536712"/>
    <w:rsid w:val="005368EB"/>
    <w:rsid w:val="005502A5"/>
    <w:rsid w:val="0055046D"/>
    <w:rsid w:val="0055155D"/>
    <w:rsid w:val="0055706B"/>
    <w:rsid w:val="005674E1"/>
    <w:rsid w:val="0058053F"/>
    <w:rsid w:val="00583DB6"/>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36288"/>
    <w:rsid w:val="00640D57"/>
    <w:rsid w:val="00640FFB"/>
    <w:rsid w:val="0064417B"/>
    <w:rsid w:val="00650D54"/>
    <w:rsid w:val="006578A1"/>
    <w:rsid w:val="00662AB5"/>
    <w:rsid w:val="00664028"/>
    <w:rsid w:val="00667B3E"/>
    <w:rsid w:val="0067240C"/>
    <w:rsid w:val="00673527"/>
    <w:rsid w:val="00690ECD"/>
    <w:rsid w:val="0069359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6BC"/>
    <w:rsid w:val="00706CDC"/>
    <w:rsid w:val="007074D1"/>
    <w:rsid w:val="00730753"/>
    <w:rsid w:val="00735FC8"/>
    <w:rsid w:val="007372D4"/>
    <w:rsid w:val="00740CE2"/>
    <w:rsid w:val="00745D08"/>
    <w:rsid w:val="00745E4D"/>
    <w:rsid w:val="00747135"/>
    <w:rsid w:val="00747A2A"/>
    <w:rsid w:val="00751A5C"/>
    <w:rsid w:val="007527B5"/>
    <w:rsid w:val="00753991"/>
    <w:rsid w:val="00762E43"/>
    <w:rsid w:val="00765B08"/>
    <w:rsid w:val="00767A44"/>
    <w:rsid w:val="00771AFC"/>
    <w:rsid w:val="0077601C"/>
    <w:rsid w:val="00776AE3"/>
    <w:rsid w:val="00784949"/>
    <w:rsid w:val="0078770A"/>
    <w:rsid w:val="007923DD"/>
    <w:rsid w:val="0079344C"/>
    <w:rsid w:val="007A073A"/>
    <w:rsid w:val="007A1EAB"/>
    <w:rsid w:val="007A3A88"/>
    <w:rsid w:val="007B794A"/>
    <w:rsid w:val="007C46E3"/>
    <w:rsid w:val="007C5914"/>
    <w:rsid w:val="007D1C15"/>
    <w:rsid w:val="007E0AEB"/>
    <w:rsid w:val="007E5156"/>
    <w:rsid w:val="007E752C"/>
    <w:rsid w:val="007F3D6F"/>
    <w:rsid w:val="00800B73"/>
    <w:rsid w:val="008014CA"/>
    <w:rsid w:val="008021E1"/>
    <w:rsid w:val="0080538D"/>
    <w:rsid w:val="008119CB"/>
    <w:rsid w:val="00815A0F"/>
    <w:rsid w:val="0082049A"/>
    <w:rsid w:val="00832012"/>
    <w:rsid w:val="008326A9"/>
    <w:rsid w:val="00835D8A"/>
    <w:rsid w:val="008417D5"/>
    <w:rsid w:val="00841B78"/>
    <w:rsid w:val="00842166"/>
    <w:rsid w:val="00843FE7"/>
    <w:rsid w:val="00846053"/>
    <w:rsid w:val="00846888"/>
    <w:rsid w:val="00847678"/>
    <w:rsid w:val="00855286"/>
    <w:rsid w:val="00881537"/>
    <w:rsid w:val="00881673"/>
    <w:rsid w:val="00881B43"/>
    <w:rsid w:val="0088225E"/>
    <w:rsid w:val="008851D2"/>
    <w:rsid w:val="00886219"/>
    <w:rsid w:val="00892DB8"/>
    <w:rsid w:val="00896530"/>
    <w:rsid w:val="00897D1F"/>
    <w:rsid w:val="008A3AC6"/>
    <w:rsid w:val="008B4A04"/>
    <w:rsid w:val="008C012F"/>
    <w:rsid w:val="008C136D"/>
    <w:rsid w:val="008C1A4D"/>
    <w:rsid w:val="008D0A69"/>
    <w:rsid w:val="008D24CD"/>
    <w:rsid w:val="008E5A1D"/>
    <w:rsid w:val="008F0184"/>
    <w:rsid w:val="008F54B5"/>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0FBA"/>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D5B18"/>
    <w:rsid w:val="009E3A63"/>
    <w:rsid w:val="009E5E22"/>
    <w:rsid w:val="009F1BCA"/>
    <w:rsid w:val="009F1E40"/>
    <w:rsid w:val="009F4667"/>
    <w:rsid w:val="009F5C8A"/>
    <w:rsid w:val="009F72A4"/>
    <w:rsid w:val="00A12150"/>
    <w:rsid w:val="00A12F2D"/>
    <w:rsid w:val="00A171BD"/>
    <w:rsid w:val="00A31844"/>
    <w:rsid w:val="00A31EE8"/>
    <w:rsid w:val="00A342D1"/>
    <w:rsid w:val="00A42115"/>
    <w:rsid w:val="00A44F2E"/>
    <w:rsid w:val="00A4732D"/>
    <w:rsid w:val="00A54FB5"/>
    <w:rsid w:val="00A61518"/>
    <w:rsid w:val="00A634ED"/>
    <w:rsid w:val="00A67A16"/>
    <w:rsid w:val="00A8157E"/>
    <w:rsid w:val="00A863AE"/>
    <w:rsid w:val="00A906AA"/>
    <w:rsid w:val="00A90AE1"/>
    <w:rsid w:val="00AA5C4C"/>
    <w:rsid w:val="00AB3308"/>
    <w:rsid w:val="00AB6EDF"/>
    <w:rsid w:val="00AB7A47"/>
    <w:rsid w:val="00AD2B3D"/>
    <w:rsid w:val="00AD560F"/>
    <w:rsid w:val="00AD6B52"/>
    <w:rsid w:val="00AE6368"/>
    <w:rsid w:val="00AF60DB"/>
    <w:rsid w:val="00B000CE"/>
    <w:rsid w:val="00B0389C"/>
    <w:rsid w:val="00B14955"/>
    <w:rsid w:val="00B21DA9"/>
    <w:rsid w:val="00B2216B"/>
    <w:rsid w:val="00B33182"/>
    <w:rsid w:val="00B37B7A"/>
    <w:rsid w:val="00B416C3"/>
    <w:rsid w:val="00B515F0"/>
    <w:rsid w:val="00B56D4A"/>
    <w:rsid w:val="00B62671"/>
    <w:rsid w:val="00B638FF"/>
    <w:rsid w:val="00B74386"/>
    <w:rsid w:val="00B76850"/>
    <w:rsid w:val="00B80440"/>
    <w:rsid w:val="00B845D4"/>
    <w:rsid w:val="00B86632"/>
    <w:rsid w:val="00B86D2C"/>
    <w:rsid w:val="00B8731A"/>
    <w:rsid w:val="00B93BA5"/>
    <w:rsid w:val="00B94688"/>
    <w:rsid w:val="00B95301"/>
    <w:rsid w:val="00B96ED0"/>
    <w:rsid w:val="00BA1CB0"/>
    <w:rsid w:val="00BA5EC5"/>
    <w:rsid w:val="00BA651B"/>
    <w:rsid w:val="00BB3BA7"/>
    <w:rsid w:val="00BD1B8D"/>
    <w:rsid w:val="00BD26D1"/>
    <w:rsid w:val="00BD4A92"/>
    <w:rsid w:val="00BE6A4C"/>
    <w:rsid w:val="00BF445F"/>
    <w:rsid w:val="00BF4D98"/>
    <w:rsid w:val="00C07938"/>
    <w:rsid w:val="00C1056E"/>
    <w:rsid w:val="00C12482"/>
    <w:rsid w:val="00C1254F"/>
    <w:rsid w:val="00C178C8"/>
    <w:rsid w:val="00C25E9F"/>
    <w:rsid w:val="00C42100"/>
    <w:rsid w:val="00C455CD"/>
    <w:rsid w:val="00C51840"/>
    <w:rsid w:val="00C67E97"/>
    <w:rsid w:val="00C80E04"/>
    <w:rsid w:val="00C83D12"/>
    <w:rsid w:val="00C87AB3"/>
    <w:rsid w:val="00C87CD8"/>
    <w:rsid w:val="00C958C5"/>
    <w:rsid w:val="00C9595F"/>
    <w:rsid w:val="00C96F92"/>
    <w:rsid w:val="00CA0D75"/>
    <w:rsid w:val="00CA5BBA"/>
    <w:rsid w:val="00CB3F57"/>
    <w:rsid w:val="00CB4A50"/>
    <w:rsid w:val="00CB4D4E"/>
    <w:rsid w:val="00CC0AA6"/>
    <w:rsid w:val="00CC137C"/>
    <w:rsid w:val="00CC5773"/>
    <w:rsid w:val="00CD19EC"/>
    <w:rsid w:val="00CD3B59"/>
    <w:rsid w:val="00CD6592"/>
    <w:rsid w:val="00CE2C7F"/>
    <w:rsid w:val="00CE3C20"/>
    <w:rsid w:val="00CF0B0F"/>
    <w:rsid w:val="00CF2C1D"/>
    <w:rsid w:val="00D00E35"/>
    <w:rsid w:val="00D03022"/>
    <w:rsid w:val="00D03C82"/>
    <w:rsid w:val="00D05AAE"/>
    <w:rsid w:val="00D07129"/>
    <w:rsid w:val="00D108AC"/>
    <w:rsid w:val="00D10AA2"/>
    <w:rsid w:val="00D1421C"/>
    <w:rsid w:val="00D22DCD"/>
    <w:rsid w:val="00D24E76"/>
    <w:rsid w:val="00D26CA7"/>
    <w:rsid w:val="00D300FD"/>
    <w:rsid w:val="00D308A6"/>
    <w:rsid w:val="00D37EFC"/>
    <w:rsid w:val="00D401F9"/>
    <w:rsid w:val="00D4045F"/>
    <w:rsid w:val="00D406F4"/>
    <w:rsid w:val="00D4310E"/>
    <w:rsid w:val="00D44BFF"/>
    <w:rsid w:val="00D514B5"/>
    <w:rsid w:val="00D5329A"/>
    <w:rsid w:val="00D603DF"/>
    <w:rsid w:val="00D6303C"/>
    <w:rsid w:val="00D65D4F"/>
    <w:rsid w:val="00D66622"/>
    <w:rsid w:val="00D75EA8"/>
    <w:rsid w:val="00D82DFF"/>
    <w:rsid w:val="00D97483"/>
    <w:rsid w:val="00DA2F1F"/>
    <w:rsid w:val="00DA4058"/>
    <w:rsid w:val="00DA4873"/>
    <w:rsid w:val="00DA57D6"/>
    <w:rsid w:val="00DB38FA"/>
    <w:rsid w:val="00DB7A3D"/>
    <w:rsid w:val="00DC3A6C"/>
    <w:rsid w:val="00DC3B55"/>
    <w:rsid w:val="00DC7155"/>
    <w:rsid w:val="00DD26A5"/>
    <w:rsid w:val="00DE14B9"/>
    <w:rsid w:val="00DE150B"/>
    <w:rsid w:val="00DE2A02"/>
    <w:rsid w:val="00DF42D0"/>
    <w:rsid w:val="00DF642F"/>
    <w:rsid w:val="00DF71D8"/>
    <w:rsid w:val="00E018BE"/>
    <w:rsid w:val="00E0599D"/>
    <w:rsid w:val="00E06489"/>
    <w:rsid w:val="00E077EE"/>
    <w:rsid w:val="00E12255"/>
    <w:rsid w:val="00E23F8F"/>
    <w:rsid w:val="00E2429A"/>
    <w:rsid w:val="00E27999"/>
    <w:rsid w:val="00E27A16"/>
    <w:rsid w:val="00E36DD7"/>
    <w:rsid w:val="00E403CC"/>
    <w:rsid w:val="00E529F9"/>
    <w:rsid w:val="00E5322D"/>
    <w:rsid w:val="00E55D4E"/>
    <w:rsid w:val="00E6142F"/>
    <w:rsid w:val="00E61991"/>
    <w:rsid w:val="00E6293B"/>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37A76"/>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3174"/>
    <w:rsid w:val="00FB1113"/>
    <w:rsid w:val="00FB1EC5"/>
    <w:rsid w:val="00FB2636"/>
    <w:rsid w:val="00FB69EB"/>
    <w:rsid w:val="00FB7553"/>
    <w:rsid w:val="00FC2026"/>
    <w:rsid w:val="00FC2B3A"/>
    <w:rsid w:val="00FC2C75"/>
    <w:rsid w:val="00FC70BF"/>
    <w:rsid w:val="00FD506B"/>
    <w:rsid w:val="00FD57F4"/>
    <w:rsid w:val="00FD5D5C"/>
    <w:rsid w:val="00FE4043"/>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2DD8"/>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gitternetz">
    <w:name w:val="Table Grid"/>
    <w:basedOn w:val="NormaleTabelle"/>
    <w:uiPriority w:val="59"/>
    <w:rsid w:val="00881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xstandard1">
    <w:name w:val="x_xstandard1"/>
    <w:basedOn w:val="Standard"/>
    <w:rsid w:val="00112510"/>
    <w:pPr>
      <w:suppressAutoHyphens w:val="0"/>
    </w:pPr>
    <w:rPr>
      <w:rFonts w:eastAsiaTheme="minorHAnsi"/>
      <w:kern w:val="0"/>
      <w:lang w:eastAsia="de-DE"/>
    </w:rPr>
  </w:style>
  <w:style w:type="character" w:customStyle="1" w:styleId="std">
    <w:name w:val="std"/>
    <w:basedOn w:val="Absatz-Standardschriftart"/>
    <w:rsid w:val="009D5B1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ms-network.com" TargetMode="External"/><Relationship Id="rId18" Type="http://schemas.openxmlformats.org/officeDocument/2006/relationships/theme" Target="theme/theme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ams-network.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congatec.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ngatec.com/fr/congatec/communiques-de-presse.html" TargetMode="External"/><Relationship Id="rId27"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3AA7C-70AE-45C6-AC7D-FFFC7AB9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5536</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15</cp:revision>
  <cp:lastPrinted>2020-12-07T11:00:00Z</cp:lastPrinted>
  <dcterms:created xsi:type="dcterms:W3CDTF">2021-06-07T13:01:00Z</dcterms:created>
  <dcterms:modified xsi:type="dcterms:W3CDTF">2022-02-09T12:57:00Z</dcterms:modified>
</cp:coreProperties>
</file>