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DDD13" w14:textId="77777777" w:rsidR="00112510" w:rsidRPr="00756F12" w:rsidRDefault="00FC2C75" w:rsidP="00112510">
      <w:pPr>
        <w:tabs>
          <w:tab w:val="left" w:pos="6513"/>
        </w:tabs>
        <w:spacing w:line="276" w:lineRule="auto"/>
        <w:rPr>
          <w:rFonts w:ascii="Arial" w:hAnsi="Arial" w:cs="Arial"/>
          <w:b/>
          <w:noProof/>
          <w:sz w:val="36"/>
          <w:szCs w:val="36"/>
          <w:lang w:val="fr-FR" w:eastAsia="de-DE"/>
        </w:rPr>
      </w:pPr>
      <w:r w:rsidRPr="00756F12">
        <w:rPr>
          <w:rFonts w:ascii="Arial" w:hAnsi="Arial" w:cs="Arial"/>
          <w:b/>
          <w:noProof/>
          <w:sz w:val="36"/>
          <w:szCs w:val="36"/>
          <w:lang w:val="fr-FR" w:eastAsia="de-DE"/>
        </w:rPr>
        <w:drawing>
          <wp:anchor distT="0" distB="0" distL="114300" distR="114300" simplePos="0" relativeHeight="251657728" behindDoc="0" locked="0" layoutInCell="1" allowOverlap="1" wp14:anchorId="37A6A767" wp14:editId="0F70EC8B">
            <wp:simplePos x="0" y="0"/>
            <wp:positionH relativeFrom="column">
              <wp:posOffset>4352536</wp:posOffset>
            </wp:positionH>
            <wp:positionV relativeFrom="paragraph">
              <wp:posOffset>-650553</wp:posOffset>
            </wp:positionV>
            <wp:extent cx="1147834" cy="900752"/>
            <wp:effectExtent l="19050" t="0" r="0" b="0"/>
            <wp:wrapNone/>
            <wp:docPr id="2"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47834" cy="900752"/>
                    </a:xfrm>
                    <a:prstGeom prst="rect">
                      <a:avLst/>
                    </a:prstGeom>
                  </pic:spPr>
                </pic:pic>
              </a:graphicData>
            </a:graphic>
          </wp:anchor>
        </w:drawing>
      </w:r>
      <w:r w:rsidR="00112510" w:rsidRPr="00756F12">
        <w:rPr>
          <w:rFonts w:ascii="Arial" w:hAnsi="Arial" w:cs="Arial"/>
          <w:b/>
          <w:noProof/>
          <w:sz w:val="36"/>
          <w:szCs w:val="36"/>
          <w:lang w:val="fr-FR" w:eastAsia="de-DE"/>
        </w:rPr>
        <w:t>Communiqué de presse</w:t>
      </w:r>
    </w:p>
    <w:p w14:paraId="15871884" w14:textId="77777777" w:rsidR="00C958C5" w:rsidRPr="00756F12" w:rsidRDefault="00C958C5" w:rsidP="0006483E">
      <w:pPr>
        <w:tabs>
          <w:tab w:val="left" w:pos="6513"/>
        </w:tabs>
        <w:spacing w:line="276" w:lineRule="auto"/>
        <w:rPr>
          <w:rFonts w:ascii="Arial" w:hAnsi="Arial" w:cs="Arial"/>
          <w:b/>
          <w:noProof/>
          <w:sz w:val="36"/>
          <w:szCs w:val="36"/>
          <w:lang w:val="fr-FR" w:eastAsia="de-DE"/>
        </w:rPr>
      </w:pPr>
    </w:p>
    <w:p w14:paraId="7AC44808" w14:textId="77777777" w:rsidR="00C958C5" w:rsidRPr="00756F12" w:rsidRDefault="00C958C5" w:rsidP="0006483E">
      <w:pPr>
        <w:tabs>
          <w:tab w:val="left" w:pos="6513"/>
        </w:tabs>
        <w:spacing w:line="276" w:lineRule="auto"/>
        <w:rPr>
          <w:rFonts w:ascii="Arial" w:hAnsi="Arial" w:cs="Arial"/>
          <w:b/>
          <w:sz w:val="36"/>
          <w:szCs w:val="36"/>
          <w:lang w:val="fr-FR"/>
        </w:rPr>
      </w:pPr>
    </w:p>
    <w:p w14:paraId="5E336B32" w14:textId="77777777" w:rsidR="00BC4237" w:rsidRPr="00756F12" w:rsidRDefault="00BC4237" w:rsidP="00BC4237">
      <w:pPr>
        <w:spacing w:line="276" w:lineRule="auto"/>
        <w:rPr>
          <w:rFonts w:ascii="Arial" w:hAnsi="Arial" w:cs="Arial"/>
          <w:lang w:val="fr-FR"/>
        </w:rPr>
      </w:pPr>
      <w:r w:rsidRPr="00756F12">
        <w:rPr>
          <w:rFonts w:ascii="Arial" w:hAnsi="Arial" w:cs="Arial"/>
          <w:lang w:val="fr-FR"/>
        </w:rPr>
        <w:t xml:space="preserve">Partenariat stratégique entre congatec et S.I.E. </w:t>
      </w:r>
    </w:p>
    <w:p w14:paraId="75A450C7" w14:textId="77777777" w:rsidR="00BC4237" w:rsidRPr="00756F12" w:rsidRDefault="00BC4237" w:rsidP="00BC4237">
      <w:pPr>
        <w:spacing w:line="276" w:lineRule="auto"/>
        <w:rPr>
          <w:rFonts w:ascii="Arial" w:hAnsi="Arial" w:cs="Arial"/>
          <w:lang w:val="fr-FR"/>
        </w:rPr>
      </w:pPr>
    </w:p>
    <w:p w14:paraId="3BBBC68C" w14:textId="77777777" w:rsidR="00BC4237" w:rsidRPr="00756F12" w:rsidRDefault="00BC4237" w:rsidP="00BC4237">
      <w:pPr>
        <w:spacing w:line="276" w:lineRule="auto"/>
        <w:rPr>
          <w:rFonts w:ascii="Arial" w:hAnsi="Arial" w:cs="Arial"/>
          <w:b/>
          <w:sz w:val="36"/>
          <w:szCs w:val="36"/>
          <w:lang w:val="fr-FR"/>
        </w:rPr>
      </w:pPr>
      <w:r w:rsidRPr="00756F12">
        <w:rPr>
          <w:rFonts w:ascii="Arial" w:hAnsi="Arial" w:cs="Arial"/>
          <w:b/>
          <w:sz w:val="36"/>
          <w:szCs w:val="36"/>
          <w:lang w:val="fr-FR"/>
        </w:rPr>
        <w:t>Accent mis sur les plates-formes OEM pour les industries réglementées</w:t>
      </w:r>
    </w:p>
    <w:p w14:paraId="2DBCC433" w14:textId="77777777" w:rsidR="00BC4237" w:rsidRPr="00756F12" w:rsidRDefault="00BC4237" w:rsidP="00BC4237">
      <w:pPr>
        <w:spacing w:line="276" w:lineRule="auto"/>
        <w:rPr>
          <w:rStyle w:val="Kommentarzeichen1"/>
          <w:rFonts w:ascii="Arial" w:hAnsi="Arial" w:cs="Arial"/>
          <w:b/>
          <w:sz w:val="22"/>
          <w:szCs w:val="22"/>
          <w:lang w:val="fr-FR"/>
        </w:rPr>
      </w:pPr>
    </w:p>
    <w:p w14:paraId="3DBF9C1D" w14:textId="77777777" w:rsidR="00BC4237" w:rsidRPr="00756F12" w:rsidRDefault="00BC4237" w:rsidP="00BC4237">
      <w:pPr>
        <w:spacing w:line="276" w:lineRule="auto"/>
        <w:rPr>
          <w:rFonts w:ascii="Arial" w:hAnsi="Arial" w:cs="Arial"/>
          <w:szCs w:val="22"/>
          <w:lang w:val="fr-FR"/>
        </w:rPr>
      </w:pPr>
      <w:r w:rsidRPr="00756F12">
        <w:rPr>
          <w:rFonts w:ascii="Arial" w:hAnsi="Arial" w:cs="Arial"/>
          <w:noProof/>
          <w:lang w:val="fr-FR"/>
        </w:rPr>
        <w:drawing>
          <wp:inline distT="0" distB="0" distL="0" distR="0" wp14:anchorId="5EA18B35" wp14:editId="76666404">
            <wp:extent cx="5579745" cy="2932699"/>
            <wp:effectExtent l="0" t="0" r="0" b="0"/>
            <wp:docPr id="3" name="Grafik 3" descr="Ein Bild, das Mann, Person, stehend,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Mann, Person, stehend, darstellend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9745" cy="2932699"/>
                    </a:xfrm>
                    <a:prstGeom prst="rect">
                      <a:avLst/>
                    </a:prstGeom>
                    <a:noFill/>
                    <a:ln>
                      <a:noFill/>
                    </a:ln>
                  </pic:spPr>
                </pic:pic>
              </a:graphicData>
            </a:graphic>
          </wp:inline>
        </w:drawing>
      </w:r>
    </w:p>
    <w:p w14:paraId="7AD4D83A" w14:textId="77777777" w:rsidR="00BC4237" w:rsidRPr="00756F12" w:rsidRDefault="00BC4237" w:rsidP="00BC4237">
      <w:pPr>
        <w:spacing w:line="276" w:lineRule="auto"/>
        <w:rPr>
          <w:rFonts w:ascii="Arial" w:hAnsi="Arial" w:cs="Arial"/>
          <w:i/>
          <w:sz w:val="20"/>
          <w:szCs w:val="20"/>
          <w:shd w:val="clear" w:color="auto" w:fill="FFFFFF"/>
          <w:lang w:val="fr-FR"/>
        </w:rPr>
      </w:pPr>
      <w:r w:rsidRPr="00756F12">
        <w:rPr>
          <w:rFonts w:ascii="Arial" w:hAnsi="Arial" w:cs="Arial"/>
          <w:i/>
          <w:sz w:val="20"/>
          <w:szCs w:val="20"/>
          <w:shd w:val="clear" w:color="auto" w:fill="FFFFFF"/>
          <w:lang w:val="fr-FR"/>
        </w:rPr>
        <w:t>Gerhard Edi, CSO de congatec, Markus Dillinger et Josef Krojer, tous deux General Manager chez S.I.E., travaillent désormais encore plus étroitement ensemble (de gauche à droite).</w:t>
      </w:r>
    </w:p>
    <w:p w14:paraId="52782527" w14:textId="77777777" w:rsidR="00BC4237" w:rsidRPr="00756F12" w:rsidRDefault="00BC4237" w:rsidP="00BC4237">
      <w:pPr>
        <w:spacing w:line="276" w:lineRule="auto"/>
        <w:rPr>
          <w:rStyle w:val="Kommentarzeichen1"/>
          <w:rFonts w:ascii="Arial" w:hAnsi="Arial" w:cs="Arial"/>
          <w:b/>
          <w:sz w:val="22"/>
          <w:szCs w:val="22"/>
          <w:lang w:val="fr-FR"/>
        </w:rPr>
      </w:pPr>
    </w:p>
    <w:p w14:paraId="66361B36" w14:textId="77777777" w:rsidR="00BC4237" w:rsidRPr="00756F12" w:rsidRDefault="00BC4237" w:rsidP="00102ABE">
      <w:pPr>
        <w:spacing w:line="360" w:lineRule="auto"/>
        <w:rPr>
          <w:rFonts w:ascii="Arial" w:hAnsi="Arial" w:cs="Arial"/>
          <w:lang w:val="fr-FR"/>
        </w:rPr>
      </w:pPr>
      <w:r w:rsidRPr="00756F12">
        <w:rPr>
          <w:rFonts w:ascii="Arial" w:hAnsi="Arial" w:cs="Arial"/>
          <w:b/>
          <w:bCs/>
          <w:lang w:val="fr-FR"/>
        </w:rPr>
        <w:t>Deggendorf, Allemagne, 9 mars 2022</w:t>
      </w:r>
      <w:r w:rsidRPr="00756F12">
        <w:rPr>
          <w:rFonts w:ascii="Arial" w:hAnsi="Arial" w:cs="Arial"/>
          <w:lang w:val="fr-FR"/>
        </w:rPr>
        <w:t xml:space="preserve"> * * * congatec - l'un des principaux fournisseurs de technologies informatiques embarquées et périphériques - et System Industrie Electronic GmbH (S.I.E) - expert en conception et intégration de systèmes, production en série et assemblage de plates-formes OEM - ont annoncé leur partenariat stratégique à valeur ajoutée. L'accent est mis sur les plates-formes destinées aux secteurs réglementés, tels que les soins de santé et la technologie médicale, qui nécessitent des ordinateurs médicaux certifiés MDR et des systèmes destinés aux infrastructures critiques, qui doivent être certifiés en matière de cybersécurité par les agences fédérales comme le BSI (German Federal Office for Information Security). Les OEM de ces marchés – travaillant déjà avec ces deux fournisseurs - bénéficieront d'un service complet rassemblant les points forts des deux partenaires pour créer un ensemble de valeurs qui prendra en charge la totalité du système - de la conception de cartes porteuses et boîtiers dédiés à la production en série de systèmes entiers conformes à toutes </w:t>
      </w:r>
      <w:r w:rsidRPr="00756F12">
        <w:rPr>
          <w:rFonts w:ascii="Arial" w:hAnsi="Arial" w:cs="Arial"/>
          <w:lang w:val="fr-FR"/>
        </w:rPr>
        <w:lastRenderedPageBreak/>
        <w:t>les réglementations, certifications et exigences de la gestion du cycle de vie spécifiques à l'industrie visée.</w:t>
      </w:r>
    </w:p>
    <w:p w14:paraId="44BEE2D9" w14:textId="77777777" w:rsidR="00BC4237" w:rsidRPr="00756F12" w:rsidRDefault="00BC4237" w:rsidP="00102ABE">
      <w:pPr>
        <w:spacing w:line="360" w:lineRule="auto"/>
        <w:rPr>
          <w:rFonts w:ascii="Arial" w:hAnsi="Arial" w:cs="Arial"/>
          <w:lang w:val="fr-FR"/>
        </w:rPr>
      </w:pPr>
    </w:p>
    <w:p w14:paraId="6A117ED0" w14:textId="77777777" w:rsidR="00BC4237" w:rsidRPr="00756F12" w:rsidRDefault="00BC4237" w:rsidP="00102ABE">
      <w:pPr>
        <w:spacing w:line="360" w:lineRule="auto"/>
        <w:rPr>
          <w:rFonts w:ascii="Arial" w:hAnsi="Arial" w:cs="Arial"/>
          <w:lang w:val="fr-FR"/>
        </w:rPr>
      </w:pPr>
      <w:r w:rsidRPr="00756F12">
        <w:rPr>
          <w:rFonts w:ascii="Arial" w:hAnsi="Arial" w:cs="Arial"/>
          <w:lang w:val="fr-FR"/>
        </w:rPr>
        <w:t>"Nous sommes le seul fournisseur mondial d'informatique embarquée de premier plan à se concentrer sur ses compétences fondamentales. Afin de mieux servir nos clients OEM, qui exigent des produits sur mesure au niveau système avec une responsabilité totale, nous investissons dans des partenariats solides dans les marchés verticaux comme celui avec S.I.E. Comme congatec et S.I.E. ont déjà des clients communs sur les marchés réglementés tels que le médical et les soins de santé ainsi que les infrastructures critiques, nous avons une base solide pour propulser notre coopération déjà établie et prospère en un partenariat stratégique afin de décupler ce succès", a déclaré Gerhard Edi, CSO de congatec, heureux de cette coopération avec S.I.E.</w:t>
      </w:r>
    </w:p>
    <w:p w14:paraId="3C3AE58D" w14:textId="77777777" w:rsidR="00BC4237" w:rsidRPr="00756F12" w:rsidRDefault="00BC4237" w:rsidP="00102ABE">
      <w:pPr>
        <w:spacing w:line="360" w:lineRule="auto"/>
        <w:rPr>
          <w:rFonts w:ascii="Arial" w:hAnsi="Arial" w:cs="Arial"/>
          <w:lang w:val="fr-FR"/>
        </w:rPr>
      </w:pPr>
    </w:p>
    <w:p w14:paraId="3A8532F5" w14:textId="77777777" w:rsidR="00BC4237" w:rsidRPr="00756F12" w:rsidRDefault="00BC4237" w:rsidP="00102ABE">
      <w:pPr>
        <w:spacing w:line="360" w:lineRule="auto"/>
        <w:rPr>
          <w:rFonts w:ascii="Arial" w:hAnsi="Arial" w:cs="Arial"/>
          <w:lang w:val="fr-FR"/>
        </w:rPr>
      </w:pPr>
      <w:r w:rsidRPr="00756F12">
        <w:rPr>
          <w:rFonts w:ascii="Arial" w:hAnsi="Arial" w:cs="Arial"/>
          <w:lang w:val="fr-FR"/>
        </w:rPr>
        <w:t>"Si l'on considère le risque croissant de cyber-attaques contre les infrastructures critiques et le besoin d’une meilleure qualité, traçabilité et documentation qui accompagne les réglementations MDR, nous constatons un nombre toujours croissant d'applications qui peuvent bénéficier de ce partenariat stratégique entre congatec et S.I.E., chacune regroupant de solides compétences fondamentales pour assurer à nos clients OEM une qualité hors pair. Nous nous considérons comme une seule et même entreprise et, ensemble, nous proposons une offre inégalée avec une responsabilité totale - du coeur informatique à la certification, à la production en série et à la gestion du cycle de vie. Cela est particulièrement précieux si les clients des marchés réglementés recherchent une source située en Europe centrale", souligne Josef Krojer, General Manager de S.I.E System Industrie Electronic.</w:t>
      </w:r>
    </w:p>
    <w:p w14:paraId="2300A797" w14:textId="77777777" w:rsidR="00BC4237" w:rsidRPr="00756F12" w:rsidRDefault="00BC4237" w:rsidP="00102ABE">
      <w:pPr>
        <w:spacing w:line="360" w:lineRule="auto"/>
        <w:rPr>
          <w:rFonts w:ascii="Arial" w:hAnsi="Arial" w:cs="Arial"/>
          <w:lang w:val="fr-FR"/>
        </w:rPr>
      </w:pPr>
    </w:p>
    <w:p w14:paraId="6B2A0360" w14:textId="77777777" w:rsidR="00BC4237" w:rsidRPr="00756F12" w:rsidRDefault="00BC4237" w:rsidP="00102ABE">
      <w:pPr>
        <w:spacing w:line="360" w:lineRule="auto"/>
        <w:rPr>
          <w:rFonts w:ascii="Arial" w:hAnsi="Arial" w:cs="Arial"/>
          <w:lang w:val="fr-FR"/>
        </w:rPr>
      </w:pPr>
      <w:r w:rsidRPr="00756F12">
        <w:rPr>
          <w:rFonts w:ascii="Arial" w:hAnsi="Arial" w:cs="Arial"/>
          <w:lang w:val="fr-FR"/>
        </w:rPr>
        <w:t xml:space="preserve">Parmi d'autres plates-formes OEM, les deux partenaires ont déjà développé conjointement le secunet Konnektor certifié BSI pour le spécialiste de la cybersécurité secunet. Ce Konnektor fait désormais partie de l'infrastructure télématique de gematik. En tant qu'agence nationale allemande pour la médecine numérique, l'entreprise promeut et coordonne l'introduction, la maintenance et le développement des applications numériques dans le domaine de la santé et </w:t>
      </w:r>
      <w:r w:rsidRPr="00756F12">
        <w:rPr>
          <w:rFonts w:ascii="Arial" w:hAnsi="Arial" w:cs="Arial"/>
          <w:lang w:val="fr-FR"/>
        </w:rPr>
        <w:lastRenderedPageBreak/>
        <w:t>garantit l'interopérabilité des composants concernés. Le secunet Konnektor est proposé en tant que connecteur monobloc pour les petites installations telles que les cabinets médicaux ou les pharmacies, et en tant que connecteur de data center pour les hôpitaux et les grandes installations médicales ainsi que pour d'autres prestataires de services. À ce jour, secunet a déjà installé plus de 83 000 unités. Les trois entreprises passent à l'étape suivante avec le développement d'une passerelle certifiée MDR pour la technologie médicale. Dans des projets aussi complexes, l'étroite collaboration éprouvée entre spécialistes fait une différence décisive.</w:t>
      </w:r>
    </w:p>
    <w:p w14:paraId="45D06A91" w14:textId="77777777" w:rsidR="00BC4237" w:rsidRPr="00756F12" w:rsidRDefault="00BC4237" w:rsidP="00102ABE">
      <w:pPr>
        <w:spacing w:line="360" w:lineRule="auto"/>
        <w:rPr>
          <w:rFonts w:ascii="Arial" w:hAnsi="Arial" w:cs="Arial"/>
          <w:lang w:val="fr-FR"/>
        </w:rPr>
      </w:pPr>
    </w:p>
    <w:p w14:paraId="67951DB5" w14:textId="77777777" w:rsidR="00BC4237" w:rsidRPr="00756F12" w:rsidRDefault="00BC4237" w:rsidP="00102ABE">
      <w:pPr>
        <w:spacing w:line="360" w:lineRule="auto"/>
        <w:rPr>
          <w:rFonts w:ascii="Arial" w:hAnsi="Arial" w:cs="Arial"/>
          <w:lang w:val="fr-FR"/>
        </w:rPr>
      </w:pPr>
      <w:r w:rsidRPr="00756F12">
        <w:rPr>
          <w:rFonts w:ascii="Arial" w:hAnsi="Arial" w:cs="Arial"/>
          <w:lang w:val="fr-FR"/>
        </w:rPr>
        <w:t>Outre les infrastructures de soins de santé critiques et les équipements médicaux OEM, les deux sociétés visent également à pénétrer davantage les marchés de l'informatique embarquée et périphérique pour les infrastructures critiques, tels que le secteur financier et les assurances, les services publics de l'eau et de l'énergie, les technologies de l'information et les télécommunications, et même les transports et le trafic, qui dépendent tous de systèmes cyber-sécurisés pour leur infrastructure informatique.</w:t>
      </w:r>
    </w:p>
    <w:p w14:paraId="34DB150C" w14:textId="77777777" w:rsidR="003021A0" w:rsidRPr="00756F12" w:rsidRDefault="003021A0" w:rsidP="00484F39">
      <w:pPr>
        <w:pStyle w:val="Standard1"/>
        <w:spacing w:line="360" w:lineRule="auto"/>
        <w:rPr>
          <w:rFonts w:ascii="Arial" w:hAnsi="Arial" w:cs="Arial"/>
          <w:sz w:val="22"/>
          <w:szCs w:val="22"/>
          <w:lang w:val="fr-FR"/>
        </w:rPr>
      </w:pPr>
    </w:p>
    <w:p w14:paraId="53C34F71" w14:textId="77777777" w:rsidR="00C87CD8" w:rsidRPr="00756F12" w:rsidRDefault="00C87CD8" w:rsidP="00673527">
      <w:pPr>
        <w:pStyle w:val="Standard1"/>
        <w:rPr>
          <w:rFonts w:ascii="Arial" w:hAnsi="Arial" w:cs="Arial"/>
          <w:sz w:val="22"/>
          <w:szCs w:val="22"/>
          <w:lang w:val="fr-FR"/>
        </w:rPr>
      </w:pPr>
    </w:p>
    <w:p w14:paraId="06CB72FA" w14:textId="77777777" w:rsidR="00F76F29" w:rsidRPr="00756F12" w:rsidRDefault="00F76F29" w:rsidP="00F76F29">
      <w:pPr>
        <w:pStyle w:val="Standard1"/>
        <w:spacing w:line="360" w:lineRule="auto"/>
        <w:jc w:val="center"/>
        <w:rPr>
          <w:rFonts w:ascii="Arial" w:hAnsi="Arial" w:cs="Arial"/>
          <w:sz w:val="16"/>
          <w:szCs w:val="16"/>
          <w:lang w:val="fr-FR"/>
        </w:rPr>
      </w:pPr>
      <w:r w:rsidRPr="00756F12">
        <w:rPr>
          <w:rFonts w:ascii="Arial" w:hAnsi="Arial" w:cs="Arial"/>
          <w:sz w:val="16"/>
          <w:szCs w:val="16"/>
          <w:lang w:val="fr-FR"/>
        </w:rPr>
        <w:t>* * *</w:t>
      </w:r>
    </w:p>
    <w:p w14:paraId="46069AE4" w14:textId="77777777" w:rsidR="0035632F" w:rsidRPr="00756F12" w:rsidRDefault="0035632F" w:rsidP="00957615">
      <w:pPr>
        <w:pStyle w:val="Standard1"/>
        <w:ind w:right="283"/>
        <w:rPr>
          <w:rFonts w:ascii="Arial" w:hAnsi="Arial" w:cs="Arial"/>
          <w:b/>
          <w:bCs/>
          <w:sz w:val="16"/>
          <w:szCs w:val="16"/>
          <w:lang w:val="fr-FR"/>
        </w:rPr>
      </w:pPr>
    </w:p>
    <w:p w14:paraId="5AE6DCAE" w14:textId="77777777" w:rsidR="00102ABE" w:rsidRPr="00756F12" w:rsidRDefault="00102ABE" w:rsidP="00102ABE">
      <w:pPr>
        <w:pStyle w:val="xxmsonormal"/>
        <w:spacing w:line="276" w:lineRule="auto"/>
        <w:rPr>
          <w:rFonts w:ascii="Arial" w:hAnsi="Arial" w:cs="Arial"/>
          <w:b/>
          <w:sz w:val="16"/>
          <w:szCs w:val="16"/>
          <w:lang w:val="fr-FR"/>
        </w:rPr>
      </w:pPr>
      <w:r w:rsidRPr="00756F12">
        <w:rPr>
          <w:rFonts w:ascii="Arial" w:hAnsi="Arial" w:cs="Arial"/>
          <w:b/>
          <w:sz w:val="16"/>
          <w:szCs w:val="16"/>
          <w:lang w:val="fr-FR"/>
        </w:rPr>
        <w:t>À propos de S.I.E</w:t>
      </w:r>
    </w:p>
    <w:p w14:paraId="65ACD334" w14:textId="77777777" w:rsidR="00102ABE" w:rsidRPr="00756F12" w:rsidRDefault="00102ABE" w:rsidP="00102ABE">
      <w:pPr>
        <w:pStyle w:val="xxmsonormal"/>
        <w:spacing w:line="276" w:lineRule="auto"/>
        <w:rPr>
          <w:rFonts w:ascii="Arial" w:hAnsi="Arial" w:cs="Arial"/>
          <w:sz w:val="16"/>
          <w:szCs w:val="16"/>
          <w:lang w:val="fr-FR"/>
        </w:rPr>
      </w:pPr>
      <w:r w:rsidRPr="00756F12">
        <w:rPr>
          <w:rFonts w:ascii="Arial" w:hAnsi="Arial" w:cs="Arial"/>
          <w:sz w:val="16"/>
          <w:szCs w:val="16"/>
          <w:lang w:val="fr-FR"/>
        </w:rPr>
        <w:t>S.I.E est l'un des principaux spécialistes du marché de l'ingénierie et de la fabrication de systèmes embarqués et de systèmes cyber-physiques dans des environnements réglementaires difficiles (médecine, industrie, cybersécurité).</w:t>
      </w:r>
    </w:p>
    <w:p w14:paraId="5F084D9C" w14:textId="7FE7F32A" w:rsidR="00102ABE" w:rsidRPr="00756F12" w:rsidRDefault="00102ABE" w:rsidP="00102ABE">
      <w:pPr>
        <w:pStyle w:val="xxmsonormal"/>
        <w:spacing w:line="276" w:lineRule="auto"/>
        <w:rPr>
          <w:rFonts w:ascii="Arial" w:hAnsi="Arial" w:cs="Arial"/>
          <w:sz w:val="16"/>
          <w:szCs w:val="16"/>
          <w:lang w:val="fr-FR"/>
        </w:rPr>
      </w:pPr>
      <w:r w:rsidRPr="00756F12">
        <w:rPr>
          <w:rFonts w:ascii="Arial" w:hAnsi="Arial" w:cs="Arial"/>
          <w:sz w:val="16"/>
          <w:szCs w:val="16"/>
          <w:lang w:val="fr-FR"/>
        </w:rPr>
        <w:t>En tant que fournisseur de services complets, l'entreprise accompagne ses clients tout au long du cycle de vie des produits, depuis la génération d’idées créatives et de conseil, en passant par le développement et la production, jusqu'aux services de qualité et de cycle de vie. Malgré tout l'ADN numérique, l'objectif et l'ambition commune sont de générer de la valeur ajoutée durable.</w:t>
      </w:r>
    </w:p>
    <w:p w14:paraId="0670EDE8" w14:textId="77777777" w:rsidR="0035632F" w:rsidRPr="00756F12" w:rsidRDefault="0035632F" w:rsidP="00102ABE">
      <w:pPr>
        <w:pStyle w:val="Standard1"/>
        <w:spacing w:line="276" w:lineRule="auto"/>
        <w:ind w:right="283"/>
        <w:rPr>
          <w:rFonts w:ascii="Arial" w:hAnsi="Arial" w:cs="Arial"/>
          <w:b/>
          <w:bCs/>
          <w:sz w:val="16"/>
          <w:szCs w:val="16"/>
          <w:lang w:val="fr-FR"/>
        </w:rPr>
      </w:pPr>
    </w:p>
    <w:p w14:paraId="35637EED" w14:textId="77777777" w:rsidR="00112510" w:rsidRPr="00756F12" w:rsidRDefault="00112510" w:rsidP="00102ABE">
      <w:pPr>
        <w:pStyle w:val="xxstandard1"/>
        <w:spacing w:line="276" w:lineRule="auto"/>
        <w:ind w:right="283"/>
        <w:rPr>
          <w:rFonts w:ascii="Arial" w:hAnsi="Arial" w:cs="Arial"/>
          <w:b/>
          <w:sz w:val="16"/>
          <w:szCs w:val="16"/>
          <w:lang w:val="fr-FR"/>
        </w:rPr>
      </w:pPr>
      <w:r w:rsidRPr="00756F12">
        <w:rPr>
          <w:rFonts w:ascii="Arial" w:hAnsi="Arial" w:cs="Arial"/>
          <w:b/>
          <w:sz w:val="16"/>
          <w:szCs w:val="16"/>
          <w:lang w:val="fr-FR"/>
        </w:rPr>
        <w:t xml:space="preserve">À propos de congatec </w:t>
      </w:r>
    </w:p>
    <w:p w14:paraId="450912EE" w14:textId="08951DAE" w:rsidR="00112510" w:rsidRPr="00756F12" w:rsidRDefault="00892DB8" w:rsidP="00102ABE">
      <w:pPr>
        <w:pStyle w:val="xxstandard1"/>
        <w:spacing w:line="276" w:lineRule="auto"/>
        <w:ind w:right="283"/>
        <w:rPr>
          <w:rFonts w:ascii="Arial" w:hAnsi="Arial" w:cs="Arial"/>
          <w:lang w:val="fr-FR"/>
        </w:rPr>
      </w:pPr>
      <w:r w:rsidRPr="00756F12">
        <w:rPr>
          <w:rFonts w:ascii="Arial" w:hAnsi="Arial" w:cs="Arial"/>
          <w:sz w:val="16"/>
          <w:szCs w:val="16"/>
          <w:lang w:val="fr-FR"/>
        </w:rPr>
        <w:t xml:space="preserve">congatec est une entreprise technologique à croissance rapide qui se concentre sur les produits et services d'informatique embarquée et de périphérie. </w:t>
      </w:r>
      <w:r w:rsidR="00112510" w:rsidRPr="00756F12">
        <w:rPr>
          <w:rFonts w:ascii="Arial" w:hAnsi="Arial" w:cs="Arial"/>
          <w:sz w:val="16"/>
          <w:szCs w:val="16"/>
          <w:lang w:val="fr-FR"/>
        </w:rPr>
        <w:t xml:space="preserve">Les modules informatiques à haute performance sont utilisés dans une large gamme d'applications et de dispositifs dans l'automatisation industrielle, la technologie médicale, les transports, les télécommunications et de nombreux autres secteurs verticaux. 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De plus amples informations sont disponibles sur notre site Site web : </w:t>
      </w:r>
      <w:hyperlink r:id="rId10" w:history="1">
        <w:r w:rsidR="00112510" w:rsidRPr="00756F12">
          <w:rPr>
            <w:rStyle w:val="Hyperlink"/>
            <w:rFonts w:ascii="Arial" w:eastAsiaTheme="majorEastAsia" w:hAnsi="Arial" w:cs="Arial"/>
            <w:sz w:val="16"/>
            <w:szCs w:val="16"/>
            <w:lang w:val="fr-FR"/>
          </w:rPr>
          <w:t>www.congatec.com</w:t>
        </w:r>
      </w:hyperlink>
      <w:r w:rsidR="00112510" w:rsidRPr="00756F12">
        <w:rPr>
          <w:rFonts w:ascii="Arial" w:eastAsiaTheme="majorEastAsia" w:hAnsi="Arial" w:cs="Arial"/>
          <w:sz w:val="16"/>
          <w:szCs w:val="16"/>
          <w:u w:val="single"/>
          <w:lang w:val="fr-FR"/>
        </w:rPr>
        <w:t xml:space="preserve"> </w:t>
      </w:r>
      <w:r w:rsidR="00112510" w:rsidRPr="00756F12">
        <w:rPr>
          <w:rFonts w:ascii="Arial" w:hAnsi="Arial" w:cs="Arial"/>
          <w:sz w:val="16"/>
          <w:szCs w:val="16"/>
          <w:lang w:val="fr-FR"/>
        </w:rPr>
        <w:t xml:space="preserve">ou </w:t>
      </w:r>
      <w:r w:rsidR="00112510" w:rsidRPr="00756F12">
        <w:rPr>
          <w:rFonts w:ascii="Arial" w:eastAsia="MS Mincho" w:hAnsi="Arial" w:cs="Arial"/>
          <w:sz w:val="16"/>
          <w:szCs w:val="16"/>
          <w:lang w:val="fr-FR" w:eastAsia="ja-JP"/>
        </w:rPr>
        <w:t>via</w:t>
      </w:r>
      <w:r w:rsidR="00112510" w:rsidRPr="00756F12">
        <w:rPr>
          <w:rFonts w:ascii="Arial" w:eastAsia="MS Mincho" w:hAnsi="Arial" w:cs="Arial"/>
          <w:sz w:val="16"/>
          <w:szCs w:val="16"/>
          <w:lang w:val="fr-FR"/>
        </w:rPr>
        <w:t xml:space="preserve"> </w:t>
      </w:r>
      <w:hyperlink r:id="rId11" w:history="1">
        <w:r w:rsidR="00112510" w:rsidRPr="00756F12">
          <w:rPr>
            <w:rStyle w:val="Hyperlink"/>
            <w:rFonts w:ascii="Arial" w:hAnsi="Arial" w:cs="Arial"/>
            <w:sz w:val="16"/>
            <w:szCs w:val="16"/>
            <w:lang w:val="fr-FR"/>
          </w:rPr>
          <w:t>LinkedIn</w:t>
        </w:r>
      </w:hyperlink>
      <w:r w:rsidR="00112510" w:rsidRPr="00756F12">
        <w:rPr>
          <w:rFonts w:ascii="Arial" w:eastAsia="MS Mincho" w:hAnsi="Arial" w:cs="Arial"/>
          <w:sz w:val="16"/>
          <w:szCs w:val="16"/>
          <w:lang w:val="fr-FR"/>
        </w:rPr>
        <w:t xml:space="preserve">, </w:t>
      </w:r>
      <w:hyperlink r:id="rId12" w:history="1">
        <w:r w:rsidR="00112510" w:rsidRPr="00756F12">
          <w:rPr>
            <w:rStyle w:val="Hyperlink"/>
            <w:rFonts w:ascii="Arial" w:eastAsia="MS Mincho" w:hAnsi="Arial" w:cs="Arial"/>
            <w:sz w:val="16"/>
            <w:szCs w:val="16"/>
            <w:lang w:val="fr-FR"/>
          </w:rPr>
          <w:t>Twitter</w:t>
        </w:r>
      </w:hyperlink>
      <w:r w:rsidR="00112510" w:rsidRPr="00756F12">
        <w:rPr>
          <w:rFonts w:ascii="Arial" w:eastAsia="MS Mincho" w:hAnsi="Arial" w:cs="Arial"/>
          <w:sz w:val="16"/>
          <w:szCs w:val="16"/>
          <w:lang w:val="fr-FR"/>
        </w:rPr>
        <w:t xml:space="preserve"> </w:t>
      </w:r>
      <w:r w:rsidR="00112510" w:rsidRPr="00756F12">
        <w:rPr>
          <w:rFonts w:ascii="Arial" w:hAnsi="Arial" w:cs="Arial"/>
          <w:sz w:val="16"/>
          <w:szCs w:val="16"/>
          <w:lang w:val="fr-FR"/>
        </w:rPr>
        <w:t xml:space="preserve">et </w:t>
      </w:r>
      <w:hyperlink r:id="rId13" w:history="1">
        <w:r w:rsidR="00112510" w:rsidRPr="00756F12">
          <w:rPr>
            <w:rStyle w:val="Hyperlink"/>
            <w:rFonts w:ascii="Arial" w:eastAsiaTheme="majorEastAsia" w:hAnsi="Arial" w:cs="Arial"/>
            <w:sz w:val="16"/>
            <w:szCs w:val="16"/>
            <w:lang w:val="fr-FR"/>
          </w:rPr>
          <w:t>YouTube</w:t>
        </w:r>
      </w:hyperlink>
    </w:p>
    <w:p w14:paraId="0827FD38" w14:textId="77777777" w:rsidR="00583DB6" w:rsidRPr="00756F12" w:rsidRDefault="00583DB6" w:rsidP="00112510">
      <w:pPr>
        <w:pStyle w:val="xxstandard1"/>
        <w:ind w:right="283"/>
        <w:rPr>
          <w:rFonts w:ascii="Arial" w:hAnsi="Arial" w:cs="Arial"/>
          <w:lang w:val="fr-FR"/>
        </w:rPr>
      </w:pPr>
    </w:p>
    <w:p w14:paraId="012A0F23" w14:textId="77777777" w:rsidR="00583DB6" w:rsidRPr="00756F12" w:rsidRDefault="00583DB6" w:rsidP="00583DB6">
      <w:pPr>
        <w:pStyle w:val="Standard1"/>
        <w:ind w:right="283"/>
        <w:rPr>
          <w:rFonts w:ascii="Arial" w:hAnsi="Arial" w:cs="Arial"/>
          <w:b/>
          <w:bCs/>
          <w:sz w:val="16"/>
          <w:szCs w:val="16"/>
          <w:lang w:val="fr-FR"/>
        </w:rPr>
      </w:pPr>
    </w:p>
    <w:tbl>
      <w:tblPr>
        <w:tblW w:w="0" w:type="auto"/>
        <w:tblLayout w:type="fixed"/>
        <w:tblCellMar>
          <w:left w:w="0" w:type="dxa"/>
          <w:right w:w="0" w:type="dxa"/>
        </w:tblCellMar>
        <w:tblLook w:val="0000" w:firstRow="0" w:lastRow="0" w:firstColumn="0" w:lastColumn="0" w:noHBand="0" w:noVBand="0"/>
      </w:tblPr>
      <w:tblGrid>
        <w:gridCol w:w="2835"/>
        <w:gridCol w:w="2551"/>
      </w:tblGrid>
      <w:tr w:rsidR="00583DB6" w:rsidRPr="00756F12" w14:paraId="5A95FAD0" w14:textId="77777777" w:rsidTr="0019325B">
        <w:trPr>
          <w:trHeight w:val="270"/>
        </w:trPr>
        <w:tc>
          <w:tcPr>
            <w:tcW w:w="2835" w:type="dxa"/>
            <w:shd w:val="clear" w:color="auto" w:fill="auto"/>
          </w:tcPr>
          <w:p w14:paraId="45935142" w14:textId="77777777" w:rsidR="00BF445F" w:rsidRPr="00756F12" w:rsidRDefault="00BF445F" w:rsidP="0019325B">
            <w:pPr>
              <w:pStyle w:val="Standard1"/>
              <w:tabs>
                <w:tab w:val="center" w:pos="1805"/>
              </w:tabs>
              <w:snapToGrid w:val="0"/>
              <w:spacing w:line="276" w:lineRule="auto"/>
              <w:ind w:right="-1058"/>
              <w:rPr>
                <w:rFonts w:ascii="Arial" w:hAnsi="Arial" w:cs="Arial"/>
                <w:b/>
                <w:sz w:val="18"/>
                <w:szCs w:val="18"/>
                <w:lang w:val="fr-FR"/>
              </w:rPr>
            </w:pPr>
          </w:p>
          <w:p w14:paraId="3FA13CE0" w14:textId="77777777" w:rsidR="00583DB6" w:rsidRPr="00756F12" w:rsidRDefault="00583DB6" w:rsidP="0019325B">
            <w:pPr>
              <w:pStyle w:val="Standard1"/>
              <w:tabs>
                <w:tab w:val="center" w:pos="1805"/>
              </w:tabs>
              <w:snapToGrid w:val="0"/>
              <w:spacing w:line="276" w:lineRule="auto"/>
              <w:ind w:right="-1058"/>
              <w:rPr>
                <w:rFonts w:ascii="Arial" w:hAnsi="Arial" w:cs="Arial"/>
                <w:b/>
                <w:sz w:val="18"/>
                <w:szCs w:val="18"/>
                <w:lang w:val="fr-FR"/>
              </w:rPr>
            </w:pPr>
            <w:r w:rsidRPr="00756F12">
              <w:rPr>
                <w:rFonts w:ascii="Arial" w:hAnsi="Arial" w:cs="Arial"/>
                <w:b/>
                <w:sz w:val="18"/>
                <w:szCs w:val="18"/>
                <w:lang w:val="fr-FR"/>
              </w:rPr>
              <w:t>Contact pour les lecteurs :</w:t>
            </w:r>
          </w:p>
          <w:p w14:paraId="27A931E5" w14:textId="77777777" w:rsidR="00583DB6" w:rsidRPr="00756F12" w:rsidRDefault="00583DB6" w:rsidP="0019325B">
            <w:pPr>
              <w:pStyle w:val="Standard1"/>
              <w:snapToGrid w:val="0"/>
              <w:spacing w:line="276" w:lineRule="auto"/>
              <w:ind w:right="-1058"/>
              <w:rPr>
                <w:rFonts w:ascii="Arial" w:hAnsi="Arial" w:cs="Arial"/>
                <w:sz w:val="18"/>
                <w:szCs w:val="18"/>
                <w:u w:val="single"/>
                <w:lang w:val="fr-FR"/>
              </w:rPr>
            </w:pPr>
            <w:r w:rsidRPr="00756F12">
              <w:rPr>
                <w:rFonts w:ascii="Arial" w:hAnsi="Arial" w:cs="Arial"/>
                <w:sz w:val="18"/>
                <w:szCs w:val="18"/>
                <w:lang w:val="fr-FR"/>
              </w:rPr>
              <w:t xml:space="preserve">congatec </w:t>
            </w:r>
          </w:p>
          <w:p w14:paraId="20EBF3D6" w14:textId="77777777" w:rsidR="00583DB6" w:rsidRPr="00756F12" w:rsidRDefault="00583DB6" w:rsidP="0019325B">
            <w:pPr>
              <w:pStyle w:val="Standard1"/>
              <w:snapToGrid w:val="0"/>
              <w:spacing w:line="276" w:lineRule="auto"/>
              <w:ind w:right="-1058"/>
              <w:rPr>
                <w:rFonts w:ascii="Arial" w:hAnsi="Arial" w:cs="Arial"/>
                <w:b/>
                <w:sz w:val="18"/>
                <w:szCs w:val="18"/>
                <w:u w:val="single"/>
                <w:lang w:val="fr-FR"/>
              </w:rPr>
            </w:pPr>
            <w:r w:rsidRPr="00756F12">
              <w:rPr>
                <w:rFonts w:ascii="Arial" w:hAnsi="Arial" w:cs="Arial"/>
                <w:sz w:val="18"/>
                <w:szCs w:val="18"/>
                <w:lang w:val="fr-FR"/>
              </w:rPr>
              <w:t>Luc Beugin</w:t>
            </w:r>
          </w:p>
          <w:p w14:paraId="16F623D3" w14:textId="77777777" w:rsidR="00583DB6" w:rsidRPr="00756F12" w:rsidRDefault="00583DB6" w:rsidP="0019325B">
            <w:pPr>
              <w:pStyle w:val="Standard1"/>
              <w:snapToGrid w:val="0"/>
              <w:spacing w:line="276" w:lineRule="auto"/>
              <w:rPr>
                <w:rFonts w:ascii="Arial" w:hAnsi="Arial" w:cs="Arial"/>
                <w:sz w:val="18"/>
                <w:szCs w:val="18"/>
                <w:lang w:val="fr-FR"/>
              </w:rPr>
            </w:pPr>
            <w:r w:rsidRPr="00756F12">
              <w:rPr>
                <w:rFonts w:ascii="Arial" w:hAnsi="Arial" w:cs="Arial"/>
                <w:sz w:val="18"/>
                <w:szCs w:val="18"/>
                <w:lang w:val="fr-FR"/>
              </w:rPr>
              <w:t>Téléphone : +33 6 44 32 70 88</w:t>
            </w:r>
          </w:p>
          <w:p w14:paraId="7BC90946" w14:textId="77777777" w:rsidR="00583DB6" w:rsidRPr="00756F12" w:rsidRDefault="00896DCC" w:rsidP="0019325B">
            <w:pPr>
              <w:pStyle w:val="Standard1"/>
              <w:snapToGrid w:val="0"/>
              <w:spacing w:line="276" w:lineRule="auto"/>
              <w:rPr>
                <w:rFonts w:ascii="Arial" w:hAnsi="Arial" w:cs="Arial"/>
                <w:sz w:val="18"/>
                <w:szCs w:val="18"/>
                <w:lang w:val="fr-FR"/>
              </w:rPr>
            </w:pPr>
            <w:hyperlink r:id="rId14" w:history="1">
              <w:r w:rsidR="00583DB6" w:rsidRPr="00756F12">
                <w:rPr>
                  <w:rStyle w:val="Hyperlink"/>
                  <w:rFonts w:ascii="Arial" w:hAnsi="Arial" w:cs="Arial"/>
                  <w:sz w:val="18"/>
                  <w:szCs w:val="18"/>
                  <w:lang w:val="fr-FR"/>
                </w:rPr>
                <w:t>info@congatec.com</w:t>
              </w:r>
            </w:hyperlink>
            <w:r w:rsidR="00583DB6" w:rsidRPr="00756F12">
              <w:rPr>
                <w:rFonts w:ascii="Arial" w:hAnsi="Arial" w:cs="Arial"/>
                <w:sz w:val="18"/>
                <w:szCs w:val="18"/>
                <w:lang w:val="fr-FR"/>
              </w:rPr>
              <w:t xml:space="preserve"> </w:t>
            </w:r>
          </w:p>
          <w:p w14:paraId="6A75C866" w14:textId="77777777" w:rsidR="00583DB6" w:rsidRPr="00756F12" w:rsidRDefault="00896DCC" w:rsidP="0019325B">
            <w:pPr>
              <w:pStyle w:val="Standard1"/>
              <w:snapToGrid w:val="0"/>
              <w:spacing w:line="276" w:lineRule="auto"/>
              <w:ind w:right="-1058"/>
              <w:rPr>
                <w:rFonts w:ascii="Arial" w:hAnsi="Arial" w:cs="Arial"/>
                <w:b/>
                <w:sz w:val="18"/>
                <w:szCs w:val="18"/>
                <w:u w:val="single"/>
                <w:lang w:val="fr-FR"/>
              </w:rPr>
            </w:pPr>
            <w:hyperlink r:id="rId15" w:history="1">
              <w:r w:rsidR="00583DB6" w:rsidRPr="00756F12">
                <w:rPr>
                  <w:rStyle w:val="Hyperlink"/>
                  <w:rFonts w:ascii="Arial" w:hAnsi="Arial" w:cs="Arial"/>
                  <w:sz w:val="18"/>
                  <w:szCs w:val="18"/>
                  <w:lang w:val="fr-FR"/>
                </w:rPr>
                <w:t>www.congatec.com</w:t>
              </w:r>
            </w:hyperlink>
          </w:p>
        </w:tc>
        <w:tc>
          <w:tcPr>
            <w:tcW w:w="2551" w:type="dxa"/>
            <w:shd w:val="clear" w:color="auto" w:fill="auto"/>
          </w:tcPr>
          <w:p w14:paraId="4395E891" w14:textId="77777777" w:rsidR="00BF445F" w:rsidRPr="00756F12" w:rsidRDefault="00BF445F" w:rsidP="0019325B">
            <w:pPr>
              <w:pStyle w:val="Standard1"/>
              <w:snapToGrid w:val="0"/>
              <w:spacing w:line="276" w:lineRule="auto"/>
              <w:rPr>
                <w:rFonts w:ascii="Arial" w:hAnsi="Arial" w:cs="Arial"/>
                <w:b/>
                <w:sz w:val="18"/>
                <w:szCs w:val="18"/>
                <w:lang w:val="fr-FR"/>
              </w:rPr>
            </w:pPr>
          </w:p>
          <w:p w14:paraId="6907D1A6" w14:textId="77777777" w:rsidR="00583DB6" w:rsidRPr="00756F12" w:rsidRDefault="00583DB6" w:rsidP="0019325B">
            <w:pPr>
              <w:pStyle w:val="Standard1"/>
              <w:snapToGrid w:val="0"/>
              <w:spacing w:line="276" w:lineRule="auto"/>
              <w:rPr>
                <w:rFonts w:ascii="Arial" w:hAnsi="Arial" w:cs="Arial"/>
                <w:b/>
                <w:sz w:val="18"/>
                <w:szCs w:val="18"/>
                <w:lang w:val="fr-FR"/>
              </w:rPr>
            </w:pPr>
            <w:r w:rsidRPr="00756F12">
              <w:rPr>
                <w:rFonts w:ascii="Arial" w:hAnsi="Arial" w:cs="Arial"/>
                <w:b/>
                <w:sz w:val="18"/>
                <w:szCs w:val="18"/>
                <w:lang w:val="fr-FR"/>
              </w:rPr>
              <w:t>Contact pour la presse :</w:t>
            </w:r>
          </w:p>
          <w:p w14:paraId="6C02B860" w14:textId="77777777" w:rsidR="00583DB6" w:rsidRPr="00756F12" w:rsidRDefault="00583DB6" w:rsidP="0019325B">
            <w:pPr>
              <w:pStyle w:val="Standard1"/>
              <w:snapToGrid w:val="0"/>
              <w:spacing w:line="276" w:lineRule="auto"/>
              <w:rPr>
                <w:rFonts w:ascii="Arial" w:hAnsi="Arial" w:cs="Arial"/>
                <w:sz w:val="18"/>
                <w:szCs w:val="18"/>
                <w:lang w:val="fr-FR"/>
              </w:rPr>
            </w:pPr>
            <w:r w:rsidRPr="00756F12">
              <w:rPr>
                <w:rFonts w:ascii="Arial" w:hAnsi="Arial" w:cs="Arial"/>
                <w:sz w:val="18"/>
                <w:szCs w:val="18"/>
                <w:lang w:val="fr-FR"/>
              </w:rPr>
              <w:t>SAMS Network</w:t>
            </w:r>
          </w:p>
          <w:p w14:paraId="3F682A5E" w14:textId="77777777" w:rsidR="00583DB6" w:rsidRPr="00756F12" w:rsidRDefault="00583DB6" w:rsidP="0019325B">
            <w:pPr>
              <w:pStyle w:val="Standard1"/>
              <w:snapToGrid w:val="0"/>
              <w:spacing w:line="276" w:lineRule="auto"/>
              <w:rPr>
                <w:rFonts w:ascii="Arial" w:hAnsi="Arial" w:cs="Arial"/>
                <w:sz w:val="18"/>
                <w:szCs w:val="18"/>
                <w:lang w:val="fr-FR"/>
              </w:rPr>
            </w:pPr>
            <w:r w:rsidRPr="00756F12">
              <w:rPr>
                <w:rFonts w:ascii="Arial" w:hAnsi="Arial" w:cs="Arial"/>
                <w:sz w:val="18"/>
                <w:szCs w:val="18"/>
                <w:lang w:val="fr-FR"/>
              </w:rPr>
              <w:t>Michael Hennen</w:t>
            </w:r>
          </w:p>
          <w:p w14:paraId="1A2E3CC8" w14:textId="77777777" w:rsidR="00583DB6" w:rsidRPr="00756F12" w:rsidRDefault="00583DB6" w:rsidP="0019325B">
            <w:pPr>
              <w:pStyle w:val="Standard1"/>
              <w:snapToGrid w:val="0"/>
              <w:spacing w:line="276" w:lineRule="auto"/>
              <w:rPr>
                <w:rFonts w:ascii="Arial" w:hAnsi="Arial" w:cs="Arial"/>
                <w:sz w:val="18"/>
                <w:szCs w:val="18"/>
                <w:lang w:val="fr-FR"/>
              </w:rPr>
            </w:pPr>
            <w:r w:rsidRPr="00756F12">
              <w:rPr>
                <w:rFonts w:ascii="Arial" w:hAnsi="Arial" w:cs="Arial"/>
                <w:sz w:val="18"/>
                <w:szCs w:val="18"/>
                <w:lang w:val="fr-FR"/>
              </w:rPr>
              <w:t>Téléphone: +49-2405-4526720</w:t>
            </w:r>
          </w:p>
          <w:p w14:paraId="7ADE75F5" w14:textId="77777777" w:rsidR="00583DB6" w:rsidRPr="00756F12" w:rsidRDefault="00896DCC" w:rsidP="0019325B">
            <w:pPr>
              <w:pStyle w:val="Standard1"/>
              <w:snapToGrid w:val="0"/>
              <w:spacing w:line="276" w:lineRule="auto"/>
              <w:rPr>
                <w:rFonts w:ascii="Arial" w:hAnsi="Arial" w:cs="Arial"/>
                <w:sz w:val="18"/>
                <w:szCs w:val="18"/>
                <w:lang w:val="fr-FR"/>
              </w:rPr>
            </w:pPr>
            <w:hyperlink r:id="rId16" w:history="1">
              <w:r w:rsidR="00583DB6" w:rsidRPr="00756F12">
                <w:rPr>
                  <w:rStyle w:val="Hyperlink"/>
                  <w:rFonts w:ascii="Arial" w:hAnsi="Arial" w:cs="Arial"/>
                  <w:sz w:val="18"/>
                  <w:szCs w:val="18"/>
                  <w:lang w:val="fr-FR"/>
                </w:rPr>
                <w:t>info@sams-network.com</w:t>
              </w:r>
            </w:hyperlink>
            <w:r w:rsidR="00583DB6" w:rsidRPr="00756F12">
              <w:rPr>
                <w:rFonts w:ascii="Arial" w:hAnsi="Arial" w:cs="Arial"/>
                <w:sz w:val="18"/>
                <w:szCs w:val="18"/>
                <w:lang w:val="fr-FR"/>
              </w:rPr>
              <w:t xml:space="preserve"> </w:t>
            </w:r>
          </w:p>
          <w:p w14:paraId="436025C6" w14:textId="77777777" w:rsidR="00583DB6" w:rsidRPr="00756F12" w:rsidRDefault="00896DCC" w:rsidP="0019325B">
            <w:pPr>
              <w:pStyle w:val="Standard1"/>
              <w:snapToGrid w:val="0"/>
              <w:spacing w:line="276" w:lineRule="auto"/>
              <w:rPr>
                <w:rFonts w:ascii="Arial" w:hAnsi="Arial" w:cs="Arial"/>
                <w:b/>
                <w:sz w:val="18"/>
                <w:szCs w:val="18"/>
                <w:u w:val="single"/>
                <w:lang w:val="fr-FR"/>
              </w:rPr>
            </w:pPr>
            <w:hyperlink r:id="rId17" w:history="1">
              <w:r w:rsidR="00583DB6" w:rsidRPr="00756F12">
                <w:rPr>
                  <w:rStyle w:val="Hyperlink"/>
                  <w:rFonts w:ascii="Arial" w:hAnsi="Arial" w:cs="Arial"/>
                  <w:sz w:val="18"/>
                  <w:szCs w:val="18"/>
                  <w:lang w:val="fr-FR"/>
                </w:rPr>
                <w:t>www.sams-network.com</w:t>
              </w:r>
            </w:hyperlink>
          </w:p>
        </w:tc>
      </w:tr>
    </w:tbl>
    <w:p w14:paraId="46C3EE41" w14:textId="77777777" w:rsidR="00583DB6" w:rsidRPr="00756F12" w:rsidRDefault="00583DB6" w:rsidP="00583DB6">
      <w:pPr>
        <w:pStyle w:val="Standard1"/>
        <w:ind w:right="283"/>
        <w:rPr>
          <w:rFonts w:ascii="Arial" w:hAnsi="Arial" w:cs="Arial"/>
          <w:b/>
          <w:bCs/>
          <w:sz w:val="16"/>
          <w:szCs w:val="16"/>
          <w:lang w:val="fr-FR"/>
        </w:rPr>
      </w:pPr>
    </w:p>
    <w:p w14:paraId="659814A5" w14:textId="77777777" w:rsidR="00112510" w:rsidRPr="00756F12" w:rsidRDefault="00112510" w:rsidP="0043744F">
      <w:pPr>
        <w:pStyle w:val="Standard1"/>
        <w:spacing w:before="120"/>
        <w:rPr>
          <w:rFonts w:ascii="Arial" w:hAnsi="Arial" w:cs="Arial"/>
          <w:bCs/>
          <w:sz w:val="16"/>
          <w:szCs w:val="16"/>
          <w:lang w:val="fr-FR"/>
        </w:rPr>
      </w:pPr>
    </w:p>
    <w:p w14:paraId="165CE066" w14:textId="77777777" w:rsidR="000D498D" w:rsidRPr="00756F12" w:rsidRDefault="000D498D" w:rsidP="000D498D">
      <w:pPr>
        <w:pStyle w:val="Standard1"/>
        <w:rPr>
          <w:rFonts w:ascii="Arial" w:hAnsi="Arial" w:cs="Arial"/>
          <w:i/>
          <w:noProof/>
          <w:sz w:val="16"/>
          <w:szCs w:val="16"/>
          <w:lang w:val="fr-FR" w:eastAsia="de-DE"/>
        </w:rPr>
      </w:pPr>
      <w:r w:rsidRPr="00756F12">
        <w:rPr>
          <w:rFonts w:ascii="Arial" w:eastAsia="Times New Roman" w:hAnsi="Arial" w:cs="Arial"/>
          <w:sz w:val="16"/>
          <w:szCs w:val="16"/>
          <w:lang w:val="fr-FR"/>
        </w:rPr>
        <w:t xml:space="preserve">Texte et photo disponibles sur : </w:t>
      </w:r>
      <w:hyperlink r:id="rId18" w:history="1">
        <w:r w:rsidRPr="00756F12">
          <w:rPr>
            <w:rStyle w:val="Hyperlink"/>
            <w:rFonts w:ascii="Arial" w:eastAsia="Times New Roman" w:hAnsi="Arial" w:cs="Arial"/>
            <w:sz w:val="16"/>
            <w:szCs w:val="16"/>
            <w:lang w:val="fr-FR"/>
          </w:rPr>
          <w:t>https://www.congatec.com/fr/congatec/communiques-de-presse.html</w:t>
        </w:r>
      </w:hyperlink>
      <w:r w:rsidRPr="00756F12">
        <w:rPr>
          <w:rFonts w:ascii="Arial" w:eastAsia="Times New Roman" w:hAnsi="Arial" w:cs="Arial"/>
          <w:sz w:val="16"/>
          <w:szCs w:val="16"/>
          <w:lang w:val="fr-FR"/>
        </w:rPr>
        <w:t xml:space="preserve"> </w:t>
      </w:r>
    </w:p>
    <w:p w14:paraId="04197676" w14:textId="77777777" w:rsidR="00583DB6" w:rsidRPr="00756F12" w:rsidRDefault="00583DB6" w:rsidP="00583DB6">
      <w:pPr>
        <w:pStyle w:val="Standard1"/>
        <w:rPr>
          <w:rFonts w:ascii="Arial" w:hAnsi="Arial" w:cs="Arial"/>
          <w:sz w:val="16"/>
          <w:szCs w:val="16"/>
          <w:lang w:val="fr-FR"/>
        </w:rPr>
      </w:pPr>
    </w:p>
    <w:p w14:paraId="5FE23254" w14:textId="77777777" w:rsidR="009C76DA" w:rsidRPr="00756F12" w:rsidRDefault="009C76DA" w:rsidP="00583DB6">
      <w:pPr>
        <w:pStyle w:val="Standard1"/>
        <w:rPr>
          <w:rFonts w:ascii="Arial" w:eastAsia="Times New Roman" w:hAnsi="Arial" w:cs="Arial"/>
          <w:sz w:val="16"/>
          <w:szCs w:val="16"/>
          <w:lang w:val="fr-FR"/>
        </w:rPr>
      </w:pPr>
    </w:p>
    <w:p w14:paraId="03B1B9D4" w14:textId="77777777" w:rsidR="003D0564" w:rsidRPr="00756F12" w:rsidRDefault="003D0564" w:rsidP="00B21DA9">
      <w:pPr>
        <w:pStyle w:val="Standard1"/>
        <w:rPr>
          <w:rFonts w:ascii="Arial" w:eastAsia="Times New Roman" w:hAnsi="Arial" w:cs="Arial"/>
          <w:sz w:val="16"/>
          <w:szCs w:val="16"/>
          <w:lang w:val="fr-FR"/>
        </w:rPr>
      </w:pPr>
      <w:r w:rsidRPr="00756F12">
        <w:rPr>
          <w:rFonts w:ascii="Arial" w:eastAsia="Times New Roman" w:hAnsi="Arial" w:cs="Arial"/>
          <w:sz w:val="16"/>
          <w:szCs w:val="16"/>
          <w:lang w:val="fr-FR"/>
        </w:rPr>
        <w:t>Intel, le logo Intel et les autres marques Intel sont des marques commerciales d'Intel Corporation ou de ses filiales.</w:t>
      </w:r>
    </w:p>
    <w:p w14:paraId="5432B06A" w14:textId="77777777" w:rsidR="009C76DA" w:rsidRPr="00756F12" w:rsidRDefault="009C76DA" w:rsidP="00583DB6">
      <w:pPr>
        <w:pStyle w:val="Standard1"/>
        <w:rPr>
          <w:rFonts w:ascii="Arial" w:eastAsia="Times New Roman" w:hAnsi="Arial" w:cs="Arial"/>
          <w:sz w:val="16"/>
          <w:szCs w:val="16"/>
          <w:lang w:val="fr-FR"/>
        </w:rPr>
      </w:pPr>
    </w:p>
    <w:sectPr w:rsidR="009C76DA" w:rsidRPr="00756F12" w:rsidSect="00B62671">
      <w:headerReference w:type="default" r:id="rId19"/>
      <w:footerReference w:type="default" r:id="rId20"/>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16CE" w14:textId="77777777" w:rsidR="00431F25" w:rsidRDefault="00431F25" w:rsidP="00D97483">
      <w:r>
        <w:separator/>
      </w:r>
    </w:p>
  </w:endnote>
  <w:endnote w:type="continuationSeparator" w:id="0">
    <w:p w14:paraId="2DE301C4" w14:textId="77777777" w:rsidR="00431F25" w:rsidRDefault="00431F25"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7BC7"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4C27" w14:textId="77777777" w:rsidR="00431F25" w:rsidRDefault="00431F25" w:rsidP="00D97483">
      <w:r>
        <w:separator/>
      </w:r>
    </w:p>
  </w:footnote>
  <w:footnote w:type="continuationSeparator" w:id="0">
    <w:p w14:paraId="1E928D9B" w14:textId="77777777" w:rsidR="00431F25" w:rsidRDefault="00431F25" w:rsidP="00D9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BA96" w14:textId="77777777" w:rsidR="00431F25" w:rsidRDefault="00431F25" w:rsidP="00CC5773">
    <w:pPr>
      <w:pStyle w:val="Pressemitteilung"/>
      <w:spacing w:before="0" w:after="0"/>
      <w:jc w:val="right"/>
      <w:rPr>
        <w:rFonts w:cs="Arial"/>
        <w:sz w:val="20"/>
      </w:rPr>
    </w:pPr>
  </w:p>
  <w:p w14:paraId="4F10C2AA" w14:textId="77777777" w:rsidR="00300096" w:rsidRDefault="00300096" w:rsidP="00CC5773">
    <w:pPr>
      <w:pStyle w:val="Pressemitteilung"/>
      <w:spacing w:before="0" w:after="0"/>
      <w:jc w:val="right"/>
      <w:rPr>
        <w:rFonts w:cs="Arial"/>
        <w:sz w:val="20"/>
      </w:rPr>
    </w:pPr>
  </w:p>
  <w:p w14:paraId="5108DA1C" w14:textId="77777777" w:rsidR="00300096" w:rsidRDefault="00300096" w:rsidP="00300096">
    <w:pPr>
      <w:pStyle w:val="Pressemitteilung"/>
      <w:spacing w:before="0" w:after="0"/>
      <w:jc w:val="right"/>
      <w:rPr>
        <w:rFonts w:cs="Arial"/>
        <w:sz w:val="20"/>
      </w:rPr>
    </w:pPr>
  </w:p>
  <w:p w14:paraId="5BA442A8" w14:textId="77777777" w:rsidR="00B62671" w:rsidRDefault="00B62671" w:rsidP="00300096">
    <w:pPr>
      <w:pStyle w:val="Pressemitteilung"/>
      <w:spacing w:before="0" w:after="0"/>
      <w:jc w:val="right"/>
      <w:rPr>
        <w:rFonts w:cs="Arial"/>
        <w:sz w:val="20"/>
      </w:rPr>
    </w:pPr>
  </w:p>
  <w:p w14:paraId="479E02BE" w14:textId="77777777" w:rsidR="00B62671" w:rsidRDefault="00B62671" w:rsidP="00300096">
    <w:pPr>
      <w:pStyle w:val="Pressemitteilung"/>
      <w:spacing w:before="0" w:after="0"/>
      <w:jc w:val="right"/>
      <w:rPr>
        <w:rFonts w:cs="Arial"/>
        <w:sz w:val="20"/>
      </w:rPr>
    </w:pPr>
  </w:p>
  <w:p w14:paraId="13DC1974" w14:textId="77777777" w:rsidR="00B62671" w:rsidRDefault="00B62671" w:rsidP="00300096">
    <w:pPr>
      <w:pStyle w:val="Pressemitteilung"/>
      <w:spacing w:before="0" w:after="0"/>
      <w:jc w:val="right"/>
      <w:rPr>
        <w:rFonts w:cs="Arial"/>
        <w:sz w:val="20"/>
      </w:rPr>
    </w:pPr>
  </w:p>
  <w:p w14:paraId="7DC9363A" w14:textId="77777777" w:rsidR="00B62671" w:rsidRDefault="00B62671" w:rsidP="00300096">
    <w:pPr>
      <w:pStyle w:val="Pressemitteilung"/>
      <w:spacing w:before="0" w:after="0"/>
      <w:jc w:val="right"/>
      <w:rPr>
        <w:rFonts w:cs="Arial"/>
        <w:sz w:val="20"/>
      </w:rPr>
    </w:pPr>
  </w:p>
  <w:p w14:paraId="2B324D07" w14:textId="77777777" w:rsidR="00B62671" w:rsidRDefault="00B62671" w:rsidP="00300096">
    <w:pPr>
      <w:pStyle w:val="Pressemitteilung"/>
      <w:spacing w:before="0" w:after="0"/>
      <w:jc w:val="right"/>
      <w:rPr>
        <w:rFonts w:cs="Arial"/>
        <w:sz w:val="20"/>
      </w:rPr>
    </w:pPr>
  </w:p>
  <w:p w14:paraId="43C1C60E" w14:textId="77777777" w:rsidR="00B62671" w:rsidRDefault="00B62671" w:rsidP="00300096">
    <w:pPr>
      <w:pStyle w:val="Pressemitteilung"/>
      <w:spacing w:before="0" w:after="0"/>
      <w:jc w:val="right"/>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577"/>
    <w:multiLevelType w:val="hybridMultilevel"/>
    <w:tmpl w:val="08ACF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8AC"/>
    <w:rsid w:val="00003FA7"/>
    <w:rsid w:val="00006D58"/>
    <w:rsid w:val="00010369"/>
    <w:rsid w:val="00010745"/>
    <w:rsid w:val="00014A9D"/>
    <w:rsid w:val="00021457"/>
    <w:rsid w:val="00027983"/>
    <w:rsid w:val="000355AD"/>
    <w:rsid w:val="00035738"/>
    <w:rsid w:val="00042600"/>
    <w:rsid w:val="00043787"/>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498D"/>
    <w:rsid w:val="000D66D4"/>
    <w:rsid w:val="000D68BA"/>
    <w:rsid w:val="000E2307"/>
    <w:rsid w:val="000E395C"/>
    <w:rsid w:val="000E736A"/>
    <w:rsid w:val="000F15EB"/>
    <w:rsid w:val="000F34E8"/>
    <w:rsid w:val="00100CE2"/>
    <w:rsid w:val="00101DF6"/>
    <w:rsid w:val="00102ABE"/>
    <w:rsid w:val="00105BFE"/>
    <w:rsid w:val="0011134D"/>
    <w:rsid w:val="00112510"/>
    <w:rsid w:val="00123D77"/>
    <w:rsid w:val="00132DD8"/>
    <w:rsid w:val="00135EBC"/>
    <w:rsid w:val="00136E20"/>
    <w:rsid w:val="0014653E"/>
    <w:rsid w:val="0014730F"/>
    <w:rsid w:val="00157343"/>
    <w:rsid w:val="00175EB3"/>
    <w:rsid w:val="00181222"/>
    <w:rsid w:val="00184D6F"/>
    <w:rsid w:val="001854B5"/>
    <w:rsid w:val="00187AFE"/>
    <w:rsid w:val="00191F41"/>
    <w:rsid w:val="001A0BA7"/>
    <w:rsid w:val="001A277C"/>
    <w:rsid w:val="001B0700"/>
    <w:rsid w:val="001B6B34"/>
    <w:rsid w:val="001C0038"/>
    <w:rsid w:val="001D055C"/>
    <w:rsid w:val="001E2E5F"/>
    <w:rsid w:val="001E3D01"/>
    <w:rsid w:val="001E4FB1"/>
    <w:rsid w:val="001E7371"/>
    <w:rsid w:val="002065F2"/>
    <w:rsid w:val="00212286"/>
    <w:rsid w:val="00223722"/>
    <w:rsid w:val="00231F74"/>
    <w:rsid w:val="002368AC"/>
    <w:rsid w:val="002376DB"/>
    <w:rsid w:val="002571A3"/>
    <w:rsid w:val="0025796B"/>
    <w:rsid w:val="00265C83"/>
    <w:rsid w:val="00267FF7"/>
    <w:rsid w:val="0027257B"/>
    <w:rsid w:val="00286CC1"/>
    <w:rsid w:val="002872D2"/>
    <w:rsid w:val="00292D50"/>
    <w:rsid w:val="0029792A"/>
    <w:rsid w:val="00297A5C"/>
    <w:rsid w:val="002A1662"/>
    <w:rsid w:val="002A6A78"/>
    <w:rsid w:val="002A7A02"/>
    <w:rsid w:val="002B14DE"/>
    <w:rsid w:val="002B4B21"/>
    <w:rsid w:val="002B5DD9"/>
    <w:rsid w:val="002C28DA"/>
    <w:rsid w:val="002C6553"/>
    <w:rsid w:val="002C6A1D"/>
    <w:rsid w:val="002D3F17"/>
    <w:rsid w:val="002D56A3"/>
    <w:rsid w:val="002E333A"/>
    <w:rsid w:val="002F035E"/>
    <w:rsid w:val="002F066A"/>
    <w:rsid w:val="002F16A9"/>
    <w:rsid w:val="002F1A60"/>
    <w:rsid w:val="002F2955"/>
    <w:rsid w:val="002F6466"/>
    <w:rsid w:val="00300096"/>
    <w:rsid w:val="003021A0"/>
    <w:rsid w:val="00311214"/>
    <w:rsid w:val="00316678"/>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72741"/>
    <w:rsid w:val="00377495"/>
    <w:rsid w:val="00381183"/>
    <w:rsid w:val="003839C2"/>
    <w:rsid w:val="003853EC"/>
    <w:rsid w:val="00385A11"/>
    <w:rsid w:val="00386E85"/>
    <w:rsid w:val="00394EEA"/>
    <w:rsid w:val="003A0171"/>
    <w:rsid w:val="003A7091"/>
    <w:rsid w:val="003B002F"/>
    <w:rsid w:val="003B7234"/>
    <w:rsid w:val="003B7808"/>
    <w:rsid w:val="003C513C"/>
    <w:rsid w:val="003D0210"/>
    <w:rsid w:val="003D0564"/>
    <w:rsid w:val="003D4675"/>
    <w:rsid w:val="003D5ED4"/>
    <w:rsid w:val="003E397A"/>
    <w:rsid w:val="003E5739"/>
    <w:rsid w:val="003E6413"/>
    <w:rsid w:val="003E64B3"/>
    <w:rsid w:val="003F3269"/>
    <w:rsid w:val="003F62FC"/>
    <w:rsid w:val="003F6DA4"/>
    <w:rsid w:val="00413FB9"/>
    <w:rsid w:val="0042131F"/>
    <w:rsid w:val="00431604"/>
    <w:rsid w:val="00431F25"/>
    <w:rsid w:val="0043744F"/>
    <w:rsid w:val="00443C7F"/>
    <w:rsid w:val="00446472"/>
    <w:rsid w:val="00450C5C"/>
    <w:rsid w:val="00451C75"/>
    <w:rsid w:val="00451E34"/>
    <w:rsid w:val="00462316"/>
    <w:rsid w:val="00466A57"/>
    <w:rsid w:val="00475771"/>
    <w:rsid w:val="00476500"/>
    <w:rsid w:val="00480CD4"/>
    <w:rsid w:val="004841F7"/>
    <w:rsid w:val="00484F39"/>
    <w:rsid w:val="0048544A"/>
    <w:rsid w:val="00490E6A"/>
    <w:rsid w:val="004930EB"/>
    <w:rsid w:val="004A2EEC"/>
    <w:rsid w:val="004A6525"/>
    <w:rsid w:val="004B1541"/>
    <w:rsid w:val="004B4B85"/>
    <w:rsid w:val="004D2177"/>
    <w:rsid w:val="004D3BA0"/>
    <w:rsid w:val="004D7F6A"/>
    <w:rsid w:val="004F08CB"/>
    <w:rsid w:val="00512C0E"/>
    <w:rsid w:val="005168E6"/>
    <w:rsid w:val="00527922"/>
    <w:rsid w:val="00536712"/>
    <w:rsid w:val="005368EB"/>
    <w:rsid w:val="005502A5"/>
    <w:rsid w:val="0055046D"/>
    <w:rsid w:val="0055155D"/>
    <w:rsid w:val="0055706B"/>
    <w:rsid w:val="005674E1"/>
    <w:rsid w:val="0058053F"/>
    <w:rsid w:val="00583DB6"/>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40D57"/>
    <w:rsid w:val="00640FFB"/>
    <w:rsid w:val="0064417B"/>
    <w:rsid w:val="00650D54"/>
    <w:rsid w:val="006578A1"/>
    <w:rsid w:val="00662AB5"/>
    <w:rsid w:val="00664028"/>
    <w:rsid w:val="00667B3E"/>
    <w:rsid w:val="0067240C"/>
    <w:rsid w:val="00673527"/>
    <w:rsid w:val="00690ECD"/>
    <w:rsid w:val="0069359A"/>
    <w:rsid w:val="006A1238"/>
    <w:rsid w:val="006A1254"/>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6BC"/>
    <w:rsid w:val="00706CDC"/>
    <w:rsid w:val="007074D1"/>
    <w:rsid w:val="00730753"/>
    <w:rsid w:val="00735FC8"/>
    <w:rsid w:val="007372D4"/>
    <w:rsid w:val="00740CE2"/>
    <w:rsid w:val="00745D08"/>
    <w:rsid w:val="00745E4D"/>
    <w:rsid w:val="00747135"/>
    <w:rsid w:val="00747A2A"/>
    <w:rsid w:val="00751A5C"/>
    <w:rsid w:val="007527B5"/>
    <w:rsid w:val="00753991"/>
    <w:rsid w:val="00756F12"/>
    <w:rsid w:val="00762E43"/>
    <w:rsid w:val="00765B08"/>
    <w:rsid w:val="00767A44"/>
    <w:rsid w:val="00771AFC"/>
    <w:rsid w:val="0077601C"/>
    <w:rsid w:val="00776AE3"/>
    <w:rsid w:val="00784949"/>
    <w:rsid w:val="0078770A"/>
    <w:rsid w:val="007923DD"/>
    <w:rsid w:val="0079344C"/>
    <w:rsid w:val="007A073A"/>
    <w:rsid w:val="007A1EAB"/>
    <w:rsid w:val="007A3A88"/>
    <w:rsid w:val="007B794A"/>
    <w:rsid w:val="007C46E3"/>
    <w:rsid w:val="007C5914"/>
    <w:rsid w:val="007D1C15"/>
    <w:rsid w:val="007E0AEB"/>
    <w:rsid w:val="007E5156"/>
    <w:rsid w:val="007E752C"/>
    <w:rsid w:val="007F3D6F"/>
    <w:rsid w:val="00800B73"/>
    <w:rsid w:val="008014CA"/>
    <w:rsid w:val="008021E1"/>
    <w:rsid w:val="0080538D"/>
    <w:rsid w:val="008119CB"/>
    <w:rsid w:val="00815A0F"/>
    <w:rsid w:val="0082049A"/>
    <w:rsid w:val="00832012"/>
    <w:rsid w:val="008326A9"/>
    <w:rsid w:val="00835D8A"/>
    <w:rsid w:val="008417D5"/>
    <w:rsid w:val="00841B78"/>
    <w:rsid w:val="00842166"/>
    <w:rsid w:val="00843FE7"/>
    <w:rsid w:val="00846053"/>
    <w:rsid w:val="00846888"/>
    <w:rsid w:val="00847678"/>
    <w:rsid w:val="00855286"/>
    <w:rsid w:val="00881537"/>
    <w:rsid w:val="00881673"/>
    <w:rsid w:val="00881B43"/>
    <w:rsid w:val="0088225E"/>
    <w:rsid w:val="008851D2"/>
    <w:rsid w:val="00886219"/>
    <w:rsid w:val="00892DB8"/>
    <w:rsid w:val="00896530"/>
    <w:rsid w:val="00896DCC"/>
    <w:rsid w:val="00897D1F"/>
    <w:rsid w:val="008A3AC6"/>
    <w:rsid w:val="008B4A04"/>
    <w:rsid w:val="008C012F"/>
    <w:rsid w:val="008C136D"/>
    <w:rsid w:val="008C1A4D"/>
    <w:rsid w:val="008D0A69"/>
    <w:rsid w:val="008D24CD"/>
    <w:rsid w:val="008E5A1D"/>
    <w:rsid w:val="008F0184"/>
    <w:rsid w:val="008F54B5"/>
    <w:rsid w:val="008F70A2"/>
    <w:rsid w:val="009055B3"/>
    <w:rsid w:val="00911950"/>
    <w:rsid w:val="00915B34"/>
    <w:rsid w:val="009269F9"/>
    <w:rsid w:val="009310CF"/>
    <w:rsid w:val="009310D6"/>
    <w:rsid w:val="009335F3"/>
    <w:rsid w:val="009348CC"/>
    <w:rsid w:val="009366AB"/>
    <w:rsid w:val="00942ADF"/>
    <w:rsid w:val="00943C17"/>
    <w:rsid w:val="00946819"/>
    <w:rsid w:val="00955529"/>
    <w:rsid w:val="00955E11"/>
    <w:rsid w:val="00957615"/>
    <w:rsid w:val="00957EBF"/>
    <w:rsid w:val="00961278"/>
    <w:rsid w:val="009632B1"/>
    <w:rsid w:val="009651A1"/>
    <w:rsid w:val="009702BE"/>
    <w:rsid w:val="00970FBA"/>
    <w:rsid w:val="0097120A"/>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9F72A4"/>
    <w:rsid w:val="00A12150"/>
    <w:rsid w:val="00A12F2D"/>
    <w:rsid w:val="00A171BD"/>
    <w:rsid w:val="00A31844"/>
    <w:rsid w:val="00A31EE8"/>
    <w:rsid w:val="00A342D1"/>
    <w:rsid w:val="00A44F2E"/>
    <w:rsid w:val="00A4732D"/>
    <w:rsid w:val="00A54FB5"/>
    <w:rsid w:val="00A61518"/>
    <w:rsid w:val="00A634ED"/>
    <w:rsid w:val="00A67A16"/>
    <w:rsid w:val="00A8157E"/>
    <w:rsid w:val="00A863AE"/>
    <w:rsid w:val="00A906AA"/>
    <w:rsid w:val="00A90AE1"/>
    <w:rsid w:val="00AA5C4C"/>
    <w:rsid w:val="00AB3308"/>
    <w:rsid w:val="00AB6EDF"/>
    <w:rsid w:val="00AD2B3D"/>
    <w:rsid w:val="00AD560F"/>
    <w:rsid w:val="00AD6B52"/>
    <w:rsid w:val="00AE6368"/>
    <w:rsid w:val="00AF60DB"/>
    <w:rsid w:val="00B000CE"/>
    <w:rsid w:val="00B0389C"/>
    <w:rsid w:val="00B14955"/>
    <w:rsid w:val="00B21DA9"/>
    <w:rsid w:val="00B2216B"/>
    <w:rsid w:val="00B33182"/>
    <w:rsid w:val="00B37B7A"/>
    <w:rsid w:val="00B416C3"/>
    <w:rsid w:val="00B461F7"/>
    <w:rsid w:val="00B515F0"/>
    <w:rsid w:val="00B56D4A"/>
    <w:rsid w:val="00B62671"/>
    <w:rsid w:val="00B638FF"/>
    <w:rsid w:val="00B74386"/>
    <w:rsid w:val="00B76850"/>
    <w:rsid w:val="00B845D4"/>
    <w:rsid w:val="00B86632"/>
    <w:rsid w:val="00B86D2C"/>
    <w:rsid w:val="00B8731A"/>
    <w:rsid w:val="00B93BA5"/>
    <w:rsid w:val="00B94688"/>
    <w:rsid w:val="00B95301"/>
    <w:rsid w:val="00B96ED0"/>
    <w:rsid w:val="00BA1CB0"/>
    <w:rsid w:val="00BA5EC5"/>
    <w:rsid w:val="00BA651B"/>
    <w:rsid w:val="00BB3BA7"/>
    <w:rsid w:val="00BC4237"/>
    <w:rsid w:val="00BD1B8D"/>
    <w:rsid w:val="00BD26D1"/>
    <w:rsid w:val="00BD4A92"/>
    <w:rsid w:val="00BE6A4C"/>
    <w:rsid w:val="00BF445F"/>
    <w:rsid w:val="00BF4D98"/>
    <w:rsid w:val="00C07938"/>
    <w:rsid w:val="00C1056E"/>
    <w:rsid w:val="00C1254F"/>
    <w:rsid w:val="00C178C8"/>
    <w:rsid w:val="00C25E9F"/>
    <w:rsid w:val="00C42100"/>
    <w:rsid w:val="00C455CD"/>
    <w:rsid w:val="00C51840"/>
    <w:rsid w:val="00C67E97"/>
    <w:rsid w:val="00C80E04"/>
    <w:rsid w:val="00C83D12"/>
    <w:rsid w:val="00C87AB3"/>
    <w:rsid w:val="00C87CD8"/>
    <w:rsid w:val="00C958C5"/>
    <w:rsid w:val="00C9595F"/>
    <w:rsid w:val="00C96F92"/>
    <w:rsid w:val="00CA0D75"/>
    <w:rsid w:val="00CA5BBA"/>
    <w:rsid w:val="00CB3F57"/>
    <w:rsid w:val="00CB4A50"/>
    <w:rsid w:val="00CB4D4E"/>
    <w:rsid w:val="00CC0AA6"/>
    <w:rsid w:val="00CC137C"/>
    <w:rsid w:val="00CC5773"/>
    <w:rsid w:val="00CD19EC"/>
    <w:rsid w:val="00CD3B59"/>
    <w:rsid w:val="00CD6592"/>
    <w:rsid w:val="00CE2C7F"/>
    <w:rsid w:val="00CE3C20"/>
    <w:rsid w:val="00CF0B0F"/>
    <w:rsid w:val="00CF2C1D"/>
    <w:rsid w:val="00D00E35"/>
    <w:rsid w:val="00D03022"/>
    <w:rsid w:val="00D03C82"/>
    <w:rsid w:val="00D05AAE"/>
    <w:rsid w:val="00D07129"/>
    <w:rsid w:val="00D108AC"/>
    <w:rsid w:val="00D10AA2"/>
    <w:rsid w:val="00D1421C"/>
    <w:rsid w:val="00D22DCD"/>
    <w:rsid w:val="00D24E76"/>
    <w:rsid w:val="00D26CA7"/>
    <w:rsid w:val="00D300FD"/>
    <w:rsid w:val="00D308A6"/>
    <w:rsid w:val="00D37EFC"/>
    <w:rsid w:val="00D401F9"/>
    <w:rsid w:val="00D4045F"/>
    <w:rsid w:val="00D406F4"/>
    <w:rsid w:val="00D4310E"/>
    <w:rsid w:val="00D44BFF"/>
    <w:rsid w:val="00D514B5"/>
    <w:rsid w:val="00D5329A"/>
    <w:rsid w:val="00D603DF"/>
    <w:rsid w:val="00D6303C"/>
    <w:rsid w:val="00D65D4F"/>
    <w:rsid w:val="00D66622"/>
    <w:rsid w:val="00D75EA8"/>
    <w:rsid w:val="00D82DFF"/>
    <w:rsid w:val="00D97483"/>
    <w:rsid w:val="00DA2F1F"/>
    <w:rsid w:val="00DA4058"/>
    <w:rsid w:val="00DA4873"/>
    <w:rsid w:val="00DA57D6"/>
    <w:rsid w:val="00DB38FA"/>
    <w:rsid w:val="00DB7A3D"/>
    <w:rsid w:val="00DC3A6C"/>
    <w:rsid w:val="00DC3B55"/>
    <w:rsid w:val="00DC7155"/>
    <w:rsid w:val="00DD26A5"/>
    <w:rsid w:val="00DE14B9"/>
    <w:rsid w:val="00DE150B"/>
    <w:rsid w:val="00DE2A02"/>
    <w:rsid w:val="00DF42D0"/>
    <w:rsid w:val="00DF642F"/>
    <w:rsid w:val="00DF71D8"/>
    <w:rsid w:val="00E018BE"/>
    <w:rsid w:val="00E0599D"/>
    <w:rsid w:val="00E06489"/>
    <w:rsid w:val="00E077EE"/>
    <w:rsid w:val="00E12255"/>
    <w:rsid w:val="00E2429A"/>
    <w:rsid w:val="00E27999"/>
    <w:rsid w:val="00E27A16"/>
    <w:rsid w:val="00E36DD7"/>
    <w:rsid w:val="00E403CC"/>
    <w:rsid w:val="00E529F9"/>
    <w:rsid w:val="00E5322D"/>
    <w:rsid w:val="00E55D4E"/>
    <w:rsid w:val="00E6142F"/>
    <w:rsid w:val="00E61991"/>
    <w:rsid w:val="00E6293B"/>
    <w:rsid w:val="00E660F8"/>
    <w:rsid w:val="00E6752E"/>
    <w:rsid w:val="00E743D2"/>
    <w:rsid w:val="00E8535F"/>
    <w:rsid w:val="00E91D8A"/>
    <w:rsid w:val="00E94B78"/>
    <w:rsid w:val="00E953EE"/>
    <w:rsid w:val="00EA0E59"/>
    <w:rsid w:val="00EA28D0"/>
    <w:rsid w:val="00EA602D"/>
    <w:rsid w:val="00EA6510"/>
    <w:rsid w:val="00EA6BD4"/>
    <w:rsid w:val="00EB31F0"/>
    <w:rsid w:val="00EB5224"/>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37A76"/>
    <w:rsid w:val="00F425CD"/>
    <w:rsid w:val="00F453DD"/>
    <w:rsid w:val="00F4736C"/>
    <w:rsid w:val="00F53780"/>
    <w:rsid w:val="00F55095"/>
    <w:rsid w:val="00F55629"/>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3174"/>
    <w:rsid w:val="00FB1113"/>
    <w:rsid w:val="00FB1EC5"/>
    <w:rsid w:val="00FB2636"/>
    <w:rsid w:val="00FB69EB"/>
    <w:rsid w:val="00FB7553"/>
    <w:rsid w:val="00FC2026"/>
    <w:rsid w:val="00FC2B3A"/>
    <w:rsid w:val="00FC2C75"/>
    <w:rsid w:val="00FC70BF"/>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17D4A0"/>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2DD8"/>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standard1">
    <w:name w:val="x_xstandard1"/>
    <w:basedOn w:val="Standard"/>
    <w:rsid w:val="00112510"/>
    <w:pPr>
      <w:suppressAutoHyphens w:val="0"/>
    </w:pPr>
    <w:rPr>
      <w:rFonts w:eastAsiaTheme="minorHAnsi"/>
      <w:kern w:val="0"/>
      <w:lang w:eastAsia="de-DE"/>
    </w:rPr>
  </w:style>
  <w:style w:type="paragraph" w:customStyle="1" w:styleId="xxmsonormal">
    <w:name w:val="x_xmsonormal"/>
    <w:basedOn w:val="Standard"/>
    <w:rsid w:val="00102ABE"/>
    <w:pPr>
      <w:suppressAutoHyphens w:val="0"/>
      <w:spacing w:line="360" w:lineRule="auto"/>
    </w:pPr>
    <w:rPr>
      <w:rFonts w:ascii="Calibri" w:eastAsiaTheme="minorHAnsi" w:hAnsi="Calibri" w:cs="Calibri"/>
      <w:kern w:val="0"/>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congatecAE" TargetMode="External"/><Relationship Id="rId18" Type="http://schemas.openxmlformats.org/officeDocument/2006/relationships/hyperlink" Target="https://www.congatec.com/fr/congatec/communiques-de-presse.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obile.twitter.com/congatecAG" TargetMode="External"/><Relationship Id="rId17" Type="http://schemas.openxmlformats.org/officeDocument/2006/relationships/hyperlink" Target="http://www.sams-network.com" TargetMode="External"/><Relationship Id="rId2" Type="http://schemas.openxmlformats.org/officeDocument/2006/relationships/numbering" Target="numbering.xml"/><Relationship Id="rId16" Type="http://schemas.openxmlformats.org/officeDocument/2006/relationships/hyperlink" Target="mailto:info@sams-networ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455449" TargetMode="External"/><Relationship Id="rId5" Type="http://schemas.openxmlformats.org/officeDocument/2006/relationships/webSettings" Target="webSettings.xml"/><Relationship Id="rId15" Type="http://schemas.openxmlformats.org/officeDocument/2006/relationships/hyperlink" Target="http://www.congatec.com" TargetMode="External"/><Relationship Id="rId10" Type="http://schemas.openxmlformats.org/officeDocument/2006/relationships/hyperlink" Target="http://www.congatec.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congatec.com"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B87AA-7067-4C25-AD7F-375551DD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6394</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15</cp:revision>
  <cp:lastPrinted>2020-12-07T11:00:00Z</cp:lastPrinted>
  <dcterms:created xsi:type="dcterms:W3CDTF">2021-06-07T13:01:00Z</dcterms:created>
  <dcterms:modified xsi:type="dcterms:W3CDTF">2022-03-14T08:54:00Z</dcterms:modified>
</cp:coreProperties>
</file>