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809" w14:textId="77777777" w:rsidR="009D0A2B" w:rsidRPr="00A45C9D" w:rsidRDefault="009D0A2B" w:rsidP="002B10C8">
      <w:pPr>
        <w:spacing w:line="276" w:lineRule="auto"/>
        <w:rPr>
          <w:b/>
          <w:sz w:val="32"/>
          <w:szCs w:val="32"/>
        </w:rPr>
      </w:pPr>
      <w:r w:rsidRPr="00A45C9D">
        <w:rPr>
          <w:b/>
          <w:noProof/>
          <w:sz w:val="32"/>
          <w:szCs w:val="32"/>
          <w:lang w:val="en-US"/>
        </w:rPr>
        <w:drawing>
          <wp:anchor distT="0" distB="0" distL="114300" distR="114300" simplePos="0" relativeHeight="251658752"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6" cstate="print"/>
                    <a:stretch>
                      <a:fillRect/>
                    </a:stretch>
                  </pic:blipFill>
                  <pic:spPr>
                    <a:xfrm>
                      <a:off x="0" y="0"/>
                      <a:ext cx="1145330" cy="901243"/>
                    </a:xfrm>
                    <a:prstGeom prst="rect">
                      <a:avLst/>
                    </a:prstGeom>
                  </pic:spPr>
                </pic:pic>
              </a:graphicData>
            </a:graphic>
          </wp:anchor>
        </w:drawing>
      </w:r>
      <w:r w:rsidRPr="00A45C9D">
        <w:rPr>
          <w:b/>
          <w:sz w:val="32"/>
          <w:szCs w:val="32"/>
        </w:rPr>
        <w:t>Pressemitteilung</w:t>
      </w:r>
    </w:p>
    <w:p w14:paraId="190E32DD" w14:textId="77777777" w:rsidR="009D0A2B" w:rsidRPr="00A45C9D" w:rsidRDefault="009D0A2B" w:rsidP="002B10C8">
      <w:pPr>
        <w:spacing w:line="276" w:lineRule="auto"/>
        <w:rPr>
          <w:b/>
          <w:sz w:val="32"/>
          <w:szCs w:val="32"/>
        </w:rPr>
      </w:pPr>
    </w:p>
    <w:p w14:paraId="50C209D9" w14:textId="77777777" w:rsidR="009D0A2B" w:rsidRPr="00A45C9D" w:rsidRDefault="009D0A2B" w:rsidP="002B10C8">
      <w:pPr>
        <w:spacing w:line="276" w:lineRule="auto"/>
        <w:rPr>
          <w:b/>
          <w:sz w:val="32"/>
          <w:szCs w:val="32"/>
        </w:rPr>
      </w:pPr>
    </w:p>
    <w:p w14:paraId="36E1D6B8" w14:textId="63497383" w:rsidR="00855B81" w:rsidRPr="00A45C9D" w:rsidRDefault="002B10C8" w:rsidP="00855B81">
      <w:pPr>
        <w:spacing w:line="276" w:lineRule="auto"/>
      </w:pPr>
      <w:r w:rsidRPr="00A45C9D">
        <w:t>congatec und S.I.E. starten Co-Creation Services für die Digitalisierung des Gesundheitswesens</w:t>
      </w:r>
    </w:p>
    <w:p w14:paraId="13E15B3C" w14:textId="77777777" w:rsidR="002B10C8" w:rsidRPr="00A45C9D" w:rsidRDefault="002B10C8" w:rsidP="00855B81">
      <w:pPr>
        <w:spacing w:line="276" w:lineRule="auto"/>
      </w:pPr>
    </w:p>
    <w:p w14:paraId="6EBC521F" w14:textId="4F4F12B8" w:rsidR="00CE63AB" w:rsidRPr="00A45C9D" w:rsidRDefault="00CE63AB" w:rsidP="00855B81">
      <w:pPr>
        <w:spacing w:line="276" w:lineRule="auto"/>
        <w:rPr>
          <w:b/>
          <w:sz w:val="32"/>
          <w:szCs w:val="32"/>
        </w:rPr>
      </w:pPr>
      <w:r w:rsidRPr="00A45C9D">
        <w:rPr>
          <w:b/>
          <w:sz w:val="32"/>
          <w:szCs w:val="32"/>
        </w:rPr>
        <w:t xml:space="preserve">Wertschöpfungspartnerschaft </w:t>
      </w:r>
      <w:r w:rsidR="00107E77" w:rsidRPr="00A45C9D">
        <w:rPr>
          <w:b/>
          <w:sz w:val="32"/>
          <w:szCs w:val="32"/>
        </w:rPr>
        <w:t>zur</w:t>
      </w:r>
      <w:r w:rsidRPr="00A45C9D">
        <w:rPr>
          <w:b/>
          <w:sz w:val="32"/>
          <w:szCs w:val="32"/>
        </w:rPr>
        <w:t xml:space="preserve"> Entwicklung </w:t>
      </w:r>
      <w:r w:rsidR="00107E77" w:rsidRPr="00A45C9D">
        <w:rPr>
          <w:b/>
          <w:sz w:val="32"/>
          <w:szCs w:val="32"/>
        </w:rPr>
        <w:t xml:space="preserve">von </w:t>
      </w:r>
      <w:r w:rsidRPr="00A45C9D">
        <w:rPr>
          <w:b/>
          <w:sz w:val="32"/>
          <w:szCs w:val="32"/>
        </w:rPr>
        <w:t>Medical-Edge-Computing-Systeme</w:t>
      </w:r>
      <w:r w:rsidR="00107E77" w:rsidRPr="00A45C9D">
        <w:rPr>
          <w:b/>
          <w:sz w:val="32"/>
          <w:szCs w:val="32"/>
        </w:rPr>
        <w:t>n</w:t>
      </w:r>
      <w:r w:rsidRPr="00A45C9D">
        <w:rPr>
          <w:b/>
          <w:sz w:val="32"/>
          <w:szCs w:val="32"/>
        </w:rPr>
        <w:t xml:space="preserve">, die </w:t>
      </w:r>
      <w:r w:rsidR="00107E77" w:rsidRPr="00A45C9D">
        <w:rPr>
          <w:b/>
          <w:sz w:val="32"/>
          <w:szCs w:val="32"/>
        </w:rPr>
        <w:t>den</w:t>
      </w:r>
      <w:r w:rsidRPr="00A45C9D">
        <w:rPr>
          <w:b/>
          <w:sz w:val="32"/>
          <w:szCs w:val="32"/>
        </w:rPr>
        <w:t xml:space="preserve"> </w:t>
      </w:r>
      <w:r w:rsidR="00107E77" w:rsidRPr="00A45C9D">
        <w:rPr>
          <w:b/>
          <w:sz w:val="32"/>
          <w:szCs w:val="32"/>
        </w:rPr>
        <w:t xml:space="preserve">hohen </w:t>
      </w:r>
      <w:r w:rsidRPr="00A45C9D">
        <w:rPr>
          <w:b/>
          <w:sz w:val="32"/>
          <w:szCs w:val="32"/>
        </w:rPr>
        <w:t xml:space="preserve">Anforderungen </w:t>
      </w:r>
      <w:r w:rsidR="00107E77" w:rsidRPr="00A45C9D">
        <w:rPr>
          <w:b/>
          <w:sz w:val="32"/>
          <w:szCs w:val="32"/>
        </w:rPr>
        <w:t>der</w:t>
      </w:r>
      <w:r w:rsidRPr="00A45C9D">
        <w:rPr>
          <w:b/>
          <w:sz w:val="32"/>
          <w:szCs w:val="32"/>
        </w:rPr>
        <w:t xml:space="preserve"> Patienten</w:t>
      </w:r>
      <w:r w:rsidR="00107E77" w:rsidRPr="00A45C9D">
        <w:rPr>
          <w:b/>
          <w:sz w:val="32"/>
          <w:szCs w:val="32"/>
        </w:rPr>
        <w:t>-</w:t>
      </w:r>
      <w:r w:rsidRPr="00A45C9D">
        <w:rPr>
          <w:b/>
          <w:sz w:val="32"/>
          <w:szCs w:val="32"/>
        </w:rPr>
        <w:t>, Daten</w:t>
      </w:r>
      <w:r w:rsidR="00107E77" w:rsidRPr="00A45C9D">
        <w:rPr>
          <w:b/>
          <w:sz w:val="32"/>
          <w:szCs w:val="32"/>
        </w:rPr>
        <w:t>-</w:t>
      </w:r>
      <w:r w:rsidRPr="00A45C9D">
        <w:rPr>
          <w:b/>
          <w:sz w:val="32"/>
          <w:szCs w:val="32"/>
        </w:rPr>
        <w:t xml:space="preserve"> und Cybersicherheit entsprechen</w:t>
      </w:r>
    </w:p>
    <w:p w14:paraId="35E7EB5D" w14:textId="77777777" w:rsidR="00CE63AB" w:rsidRPr="00A45C9D" w:rsidRDefault="00CE63AB" w:rsidP="00855B81">
      <w:pPr>
        <w:spacing w:line="276" w:lineRule="auto"/>
        <w:rPr>
          <w:b/>
          <w:sz w:val="32"/>
          <w:szCs w:val="32"/>
        </w:rPr>
      </w:pPr>
    </w:p>
    <w:p w14:paraId="740DDA2D" w14:textId="244C2CCF" w:rsidR="00855B81" w:rsidRPr="00A45C9D" w:rsidRDefault="00A45C9D" w:rsidP="00855B81">
      <w:pPr>
        <w:spacing w:line="276" w:lineRule="auto"/>
        <w:rPr>
          <w:rStyle w:val="Kommentarzeichen1"/>
          <w:b/>
          <w:szCs w:val="22"/>
        </w:rPr>
      </w:pPr>
      <w:r>
        <w:rPr>
          <w:rStyle w:val="Kommentarzeichen1"/>
          <w:b/>
          <w:noProof/>
          <w:szCs w:val="22"/>
        </w:rPr>
        <w:drawing>
          <wp:inline distT="0" distB="0" distL="0" distR="0" wp14:anchorId="0534959E" wp14:editId="6BFEAD53">
            <wp:extent cx="5762625" cy="38481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2625" cy="3848100"/>
                    </a:xfrm>
                    <a:prstGeom prst="rect">
                      <a:avLst/>
                    </a:prstGeom>
                    <a:noFill/>
                    <a:ln>
                      <a:noFill/>
                    </a:ln>
                  </pic:spPr>
                </pic:pic>
              </a:graphicData>
            </a:graphic>
          </wp:inline>
        </w:drawing>
      </w:r>
    </w:p>
    <w:p w14:paraId="6AD94F8A" w14:textId="08A6A63D" w:rsidR="00855B81" w:rsidRPr="00A45C9D" w:rsidRDefault="00CC4C3D" w:rsidP="00855B81">
      <w:pPr>
        <w:spacing w:line="276" w:lineRule="auto"/>
        <w:rPr>
          <w:rStyle w:val="Kommentarzeichen1"/>
          <w:bCs/>
          <w:i/>
          <w:iCs/>
          <w:szCs w:val="22"/>
        </w:rPr>
      </w:pPr>
      <w:r w:rsidRPr="00A45C9D">
        <w:rPr>
          <w:rStyle w:val="Kommentarzeichen1"/>
          <w:bCs/>
          <w:i/>
          <w:iCs/>
          <w:szCs w:val="22"/>
        </w:rPr>
        <w:t>Proofs</w:t>
      </w:r>
      <w:r w:rsidR="005362AF" w:rsidRPr="00A45C9D">
        <w:rPr>
          <w:rStyle w:val="Kommentarzeichen1"/>
          <w:bCs/>
          <w:i/>
          <w:iCs/>
          <w:szCs w:val="22"/>
        </w:rPr>
        <w:t>-</w:t>
      </w:r>
      <w:r w:rsidRPr="00A45C9D">
        <w:rPr>
          <w:rStyle w:val="Kommentarzeichen1"/>
          <w:bCs/>
          <w:i/>
          <w:iCs/>
          <w:szCs w:val="22"/>
        </w:rPr>
        <w:t>of</w:t>
      </w:r>
      <w:r w:rsidR="005362AF" w:rsidRPr="00A45C9D">
        <w:rPr>
          <w:rStyle w:val="Kommentarzeichen1"/>
          <w:bCs/>
          <w:i/>
          <w:iCs/>
          <w:szCs w:val="22"/>
        </w:rPr>
        <w:t>-</w:t>
      </w:r>
      <w:r w:rsidRPr="00A45C9D">
        <w:rPr>
          <w:rStyle w:val="Kommentarzeichen1"/>
          <w:bCs/>
          <w:i/>
          <w:iCs/>
          <w:szCs w:val="22"/>
        </w:rPr>
        <w:t>Concept für das Co-Creation-Angebot: die medizinischen Edge-Systeme C</w:t>
      </w:r>
      <w:r w:rsidR="00BC0360" w:rsidRPr="00A45C9D">
        <w:rPr>
          <w:rStyle w:val="Kommentarzeichen1"/>
          <w:bCs/>
          <w:i/>
          <w:iCs/>
          <w:szCs w:val="22"/>
        </w:rPr>
        <w:t>a</w:t>
      </w:r>
      <w:r w:rsidRPr="00A45C9D">
        <w:rPr>
          <w:rStyle w:val="Kommentarzeichen1"/>
          <w:bCs/>
          <w:i/>
          <w:iCs/>
          <w:szCs w:val="22"/>
        </w:rPr>
        <w:t>rna (links) und Athene (rechts) von secunet</w:t>
      </w:r>
    </w:p>
    <w:p w14:paraId="7CCD45AA" w14:textId="77777777" w:rsidR="005362AF" w:rsidRPr="00A45C9D" w:rsidRDefault="005362AF" w:rsidP="00855B81">
      <w:pPr>
        <w:spacing w:line="276" w:lineRule="auto"/>
        <w:rPr>
          <w:rStyle w:val="Kommentarzeichen1"/>
          <w:bCs/>
          <w:i/>
          <w:iCs/>
          <w:szCs w:val="22"/>
        </w:rPr>
      </w:pPr>
    </w:p>
    <w:p w14:paraId="36C0A42B" w14:textId="41D2C5EF" w:rsidR="00855B81" w:rsidRPr="00A45C9D" w:rsidRDefault="00104403" w:rsidP="00855B81">
      <w:r w:rsidRPr="00A45C9D">
        <w:rPr>
          <w:b/>
        </w:rPr>
        <w:t>Deggendorf/Nürnberg</w:t>
      </w:r>
      <w:r w:rsidR="00855B81" w:rsidRPr="00A45C9D">
        <w:rPr>
          <w:b/>
        </w:rPr>
        <w:t xml:space="preserve">, </w:t>
      </w:r>
      <w:r w:rsidRPr="00A45C9D">
        <w:rPr>
          <w:b/>
        </w:rPr>
        <w:t xml:space="preserve">21. </w:t>
      </w:r>
      <w:r w:rsidR="00855B81" w:rsidRPr="00A45C9D">
        <w:rPr>
          <w:b/>
        </w:rPr>
        <w:t>Jun</w:t>
      </w:r>
      <w:r w:rsidRPr="00A45C9D">
        <w:rPr>
          <w:b/>
        </w:rPr>
        <w:t>i</w:t>
      </w:r>
      <w:r w:rsidR="00855B81" w:rsidRPr="00A45C9D">
        <w:rPr>
          <w:b/>
        </w:rPr>
        <w:t>, 2022 * * *</w:t>
      </w:r>
      <w:r w:rsidR="00855B81" w:rsidRPr="00A45C9D">
        <w:t xml:space="preserve"> </w:t>
      </w:r>
      <w:r w:rsidRPr="00A45C9D">
        <w:t xml:space="preserve">Auf der embedded world 2022 (Halle 5, Stand 135) haben congatec </w:t>
      </w:r>
      <w:r w:rsidR="00107E77" w:rsidRPr="00A45C9D">
        <w:t>–</w:t>
      </w:r>
      <w:r w:rsidRPr="00A45C9D">
        <w:t xml:space="preserve"> </w:t>
      </w:r>
      <w:r w:rsidR="00B1058F" w:rsidRPr="00A45C9D">
        <w:rPr>
          <w:rFonts w:cs="Arial"/>
          <w:szCs w:val="22"/>
        </w:rPr>
        <w:t xml:space="preserve">ein führender Anbieter von Embedded- und Edge-Computing-Technologie </w:t>
      </w:r>
      <w:r w:rsidR="00107E77" w:rsidRPr="00A45C9D">
        <w:t>–</w:t>
      </w:r>
      <w:r w:rsidRPr="00A45C9D">
        <w:t xml:space="preserve"> und System Industrie Electronic (S.I.E) </w:t>
      </w:r>
      <w:r w:rsidR="00107E77" w:rsidRPr="00A45C9D">
        <w:t>–</w:t>
      </w:r>
      <w:r w:rsidRPr="00A45C9D">
        <w:t xml:space="preserve"> ein nach ISO 13485 zertifizierter </w:t>
      </w:r>
      <w:r w:rsidR="00B1058F" w:rsidRPr="00A45C9D">
        <w:rPr>
          <w:rFonts w:cs="Arial"/>
          <w:szCs w:val="22"/>
        </w:rPr>
        <w:t xml:space="preserve">Experte für Systemdesign und -integration, Massenproduktion und Montage von OEM-Plattformen </w:t>
      </w:r>
      <w:r w:rsidR="00107E77" w:rsidRPr="00A45C9D">
        <w:t>–</w:t>
      </w:r>
      <w:r w:rsidRPr="00A45C9D">
        <w:t xml:space="preserve"> offiziell ihre neuen Co-Creation-Services für das Design von IT/OT-Systemen speziell für den Medizin- und Gesundheitssektor vorgestellt. </w:t>
      </w:r>
      <w:r w:rsidR="00B1058F" w:rsidRPr="00A45C9D">
        <w:t>Der Mehrwert der Systementwicklung</w:t>
      </w:r>
      <w:r w:rsidR="009F0CAA" w:rsidRPr="00A45C9D">
        <w:t>skooperation</w:t>
      </w:r>
      <w:r w:rsidR="00B1058F" w:rsidRPr="00A45C9D">
        <w:t xml:space="preserve"> zwischen den beiden Unternehmen und ihren Kunden erstreckt sich über die gesamte Lieferkette</w:t>
      </w:r>
      <w:r w:rsidR="009F0CAA" w:rsidRPr="00A45C9D">
        <w:t xml:space="preserve"> –</w:t>
      </w:r>
      <w:r w:rsidR="00B1058F" w:rsidRPr="00A45C9D">
        <w:t xml:space="preserve"> </w:t>
      </w:r>
      <w:r w:rsidR="00CD43F1" w:rsidRPr="00A45C9D">
        <w:t xml:space="preserve">angefangen bei </w:t>
      </w:r>
      <w:r w:rsidR="00B1058F" w:rsidRPr="00A45C9D">
        <w:t>Computer-on-Modules bis hin zur Serienproduktion zertifizierte</w:t>
      </w:r>
      <w:r w:rsidR="009F0CAA" w:rsidRPr="00A45C9D">
        <w:t>r</w:t>
      </w:r>
      <w:r w:rsidR="00B1058F" w:rsidRPr="00A45C9D">
        <w:t xml:space="preserve"> Systemplattformen. </w:t>
      </w:r>
      <w:r w:rsidRPr="00A45C9D">
        <w:t xml:space="preserve">Das gemeinsame Angebot richtet sich </w:t>
      </w:r>
      <w:r w:rsidRPr="00A45C9D">
        <w:lastRenderedPageBreak/>
        <w:t xml:space="preserve">an Hersteller von </w:t>
      </w:r>
      <w:r w:rsidR="00D24918" w:rsidRPr="00A45C9D">
        <w:t>Medizingeräten</w:t>
      </w:r>
      <w:r w:rsidRPr="00A45C9D">
        <w:t xml:space="preserve"> und Anbieter von Infrastrukturlösungen, die Patienten-, Daten- und Cybersicherheit für die Digitalisierung </w:t>
      </w:r>
      <w:r w:rsidR="009F0CAA" w:rsidRPr="00A45C9D">
        <w:t xml:space="preserve">des </w:t>
      </w:r>
      <w:r w:rsidR="00EF4896" w:rsidRPr="00A45C9D">
        <w:t>Gesundheitswesens</w:t>
      </w:r>
      <w:r w:rsidRPr="00A45C9D">
        <w:t xml:space="preserve"> benötigen. Bereits vor der offiziellen Markteinführung feiern die ersten Proofs</w:t>
      </w:r>
      <w:r w:rsidR="009F0CAA" w:rsidRPr="00A45C9D">
        <w:t>-</w:t>
      </w:r>
      <w:r w:rsidRPr="00A45C9D">
        <w:t>of</w:t>
      </w:r>
      <w:r w:rsidR="009F0CAA" w:rsidRPr="00A45C9D">
        <w:t>-</w:t>
      </w:r>
      <w:r w:rsidRPr="00A45C9D">
        <w:t xml:space="preserve">Concept der Co-Creation Services von congatec und S.I.E ihre Weltpremiere: </w:t>
      </w:r>
      <w:r w:rsidR="009F0CAA" w:rsidRPr="00A45C9D">
        <w:t xml:space="preserve">Auf dem congatec-Stand werden </w:t>
      </w:r>
      <w:r w:rsidRPr="00A45C9D">
        <w:t>zwei neue Medical Edge Computing Systeme</w:t>
      </w:r>
      <w:r w:rsidR="00954175" w:rsidRPr="00A45C9D">
        <w:t xml:space="preserve"> gezeigt</w:t>
      </w:r>
      <w:r w:rsidRPr="00A45C9D">
        <w:t xml:space="preserve">, genannt secunet </w:t>
      </w:r>
      <w:bookmarkStart w:id="0" w:name="_Hlk106010164"/>
      <w:r w:rsidRPr="00A45C9D">
        <w:t xml:space="preserve">medical connect </w:t>
      </w:r>
      <w:bookmarkEnd w:id="0"/>
      <w:r w:rsidRPr="00A45C9D">
        <w:t>C</w:t>
      </w:r>
      <w:r w:rsidR="00704CD2" w:rsidRPr="00A45C9D">
        <w:t>a</w:t>
      </w:r>
      <w:r w:rsidRPr="00A45C9D">
        <w:t>rna und Athene, die in Zusammenarbeit mit dem OEM-Kunden secunet entwickelt und produziert werden.</w:t>
      </w:r>
    </w:p>
    <w:p w14:paraId="310F7CC7" w14:textId="3A32AEC4" w:rsidR="00D24918" w:rsidRPr="00A45C9D" w:rsidRDefault="00D24918" w:rsidP="00855B81"/>
    <w:p w14:paraId="5FBA2D7F" w14:textId="64ED52BC" w:rsidR="00855B81" w:rsidRPr="00A45C9D" w:rsidRDefault="00106ABF" w:rsidP="00855B81">
      <w:r w:rsidRPr="00A45C9D">
        <w:t xml:space="preserve">Die beiden secunet Systeme sind perfekte Beispiele für die anspruchsvollsten Systemdesign-Herausforderungen, denen sich OEMs von Medizinprodukten heute stellen müssen: Edge-Computing-Plattformen für die Digitalisierung des Gesundheitswesens müssen die Daten- und Cybersicherheitsspezifikationen der </w:t>
      </w:r>
      <w:bookmarkStart w:id="1" w:name="_Hlk105689582"/>
      <w:r w:rsidRPr="00A45C9D">
        <w:t xml:space="preserve">ITSEC </w:t>
      </w:r>
      <w:bookmarkEnd w:id="1"/>
      <w:r w:rsidRPr="00A45C9D">
        <w:t xml:space="preserve">oder Common Criteria zu 100 % erfüllen und/oder für die Zertifizierung nach B3S KRITIS und ISO/IEC 80001 </w:t>
      </w:r>
      <w:r w:rsidR="006560EE" w:rsidRPr="00A45C9D">
        <w:t xml:space="preserve">vorbereitet </w:t>
      </w:r>
      <w:r w:rsidRPr="00A45C9D">
        <w:t xml:space="preserve">sein. Für den Betrieb am Point-of-Care (POC) müssen ihre </w:t>
      </w:r>
      <w:r w:rsidR="001F25A7" w:rsidRPr="00A45C9D">
        <w:t>Medical-</w:t>
      </w:r>
      <w:r w:rsidRPr="00A45C9D">
        <w:t>Computerplattformen auch EN 60601-1/EN 60601-2-konform und MDR/FDA-zertifizierbar sein. All dies erfordert 100 % zuverlässige und rückverfolgbare Komponenten, eine umfassende Dokumentation und vertrauenswürdige Quellen über die gesamte Lieferkette und den gesamten Lebenszyklus der medizinischen Geräte</w:t>
      </w:r>
      <w:r w:rsidR="00DA3A0A" w:rsidRPr="00A45C9D">
        <w:t xml:space="preserve"> hinweg</w:t>
      </w:r>
      <w:r w:rsidRPr="00A45C9D">
        <w:t xml:space="preserve">. Als </w:t>
      </w:r>
      <w:r w:rsidR="00DA3A0A" w:rsidRPr="00A45C9D">
        <w:t>applikations</w:t>
      </w:r>
      <w:r w:rsidRPr="00A45C9D">
        <w:t xml:space="preserve">fertige Plattformen, die diese </w:t>
      </w:r>
      <w:r w:rsidR="00DA3A0A" w:rsidRPr="00A45C9D">
        <w:t>hohen</w:t>
      </w:r>
      <w:r w:rsidRPr="00A45C9D">
        <w:t xml:space="preserve"> Anforderungen an Patienten-, Daten- und Cybersicherheit erfüllen, adressieren secunet </w:t>
      </w:r>
      <w:r w:rsidR="00DA3A0A" w:rsidRPr="00A45C9D">
        <w:t xml:space="preserve">medical connect </w:t>
      </w:r>
      <w:r w:rsidRPr="00A45C9D">
        <w:t xml:space="preserve">Carna und Athene nahezu alle Anforderungen an die Digitalisierung von </w:t>
      </w:r>
      <w:r w:rsidR="00DA3A0A" w:rsidRPr="00A45C9D">
        <w:t xml:space="preserve">Point-of-Care </w:t>
      </w:r>
      <w:r w:rsidR="00344D3A" w:rsidRPr="00A45C9D">
        <w:t>Medizingeräten</w:t>
      </w:r>
      <w:r w:rsidRPr="00A45C9D">
        <w:t xml:space="preserve"> und die sichere Verarbeitung von Patientendaten in Krankenhausnetzen </w:t>
      </w:r>
      <w:r w:rsidR="00DA3A0A" w:rsidRPr="00A45C9D">
        <w:t>–</w:t>
      </w:r>
      <w:r w:rsidRPr="00A45C9D">
        <w:t xml:space="preserve"> wie zum Beispiel Backend-Systeme für die medizinische Bildverarbeitung in CT-, MRT-, Röntgen- und Ultraschallgeräten.</w:t>
      </w:r>
    </w:p>
    <w:p w14:paraId="7104A3A6" w14:textId="77777777" w:rsidR="006560EE" w:rsidRPr="00A45C9D" w:rsidRDefault="006560EE" w:rsidP="00855B81"/>
    <w:p w14:paraId="6211A94A" w14:textId="74C9C1B0" w:rsidR="00855B81" w:rsidRPr="00A45C9D" w:rsidRDefault="00DA73F8" w:rsidP="00855B81">
      <w:r w:rsidRPr="00A45C9D">
        <w:t xml:space="preserve">Die secunet Carna Plattform </w:t>
      </w:r>
      <w:r w:rsidR="00DA3A0A" w:rsidRPr="00A45C9D">
        <w:t>kann beispielsweise</w:t>
      </w:r>
      <w:r w:rsidRPr="00A45C9D">
        <w:t xml:space="preserve"> an jedes </w:t>
      </w:r>
      <w:r w:rsidR="00796B18" w:rsidRPr="00A45C9D">
        <w:t>Medizingerät</w:t>
      </w:r>
      <w:r w:rsidRPr="00A45C9D">
        <w:t xml:space="preserve"> angeschlossen werden und ist daher ideal </w:t>
      </w:r>
      <w:r w:rsidR="00DA3A0A" w:rsidRPr="00A45C9D">
        <w:t>ausgelegt, um</w:t>
      </w:r>
      <w:r w:rsidR="00CC451B" w:rsidRPr="00A45C9D">
        <w:t xml:space="preserve"> </w:t>
      </w:r>
      <w:r w:rsidRPr="00A45C9D">
        <w:t>bestehender Plattformen</w:t>
      </w:r>
      <w:r w:rsidR="00DA3A0A" w:rsidRPr="00A45C9D">
        <w:t xml:space="preserve"> zu digitalisieren –was</w:t>
      </w:r>
      <w:r w:rsidRPr="00A45C9D">
        <w:t xml:space="preserve"> entweder durch OEMs oder </w:t>
      </w:r>
      <w:r w:rsidR="00594120" w:rsidRPr="00A45C9D">
        <w:t xml:space="preserve">die </w:t>
      </w:r>
      <w:r w:rsidRPr="00A45C9D">
        <w:t>Krankenhäuser selbst</w:t>
      </w:r>
      <w:r w:rsidR="00594120" w:rsidRPr="00A45C9D">
        <w:t xml:space="preserve"> </w:t>
      </w:r>
      <w:r w:rsidR="00DA3A0A" w:rsidRPr="00A45C9D">
        <w:t>umgesetzt</w:t>
      </w:r>
      <w:r w:rsidR="00594120" w:rsidRPr="00A45C9D">
        <w:t xml:space="preserve"> </w:t>
      </w:r>
      <w:r w:rsidR="00DA3A0A" w:rsidRPr="00A45C9D">
        <w:t>wird</w:t>
      </w:r>
      <w:r w:rsidRPr="00A45C9D">
        <w:t xml:space="preserve">. OEMs, die auf der Suche nach einer dedizierten Lösung für die Digitalisierung ihrer </w:t>
      </w:r>
      <w:r w:rsidR="00CC451B" w:rsidRPr="00A45C9D">
        <w:t>Medizingeräte</w:t>
      </w:r>
      <w:r w:rsidRPr="00A45C9D">
        <w:t xml:space="preserve"> sind, können diese Plattformen als Proof-of-Concept nutzen und sind eingeladen, </w:t>
      </w:r>
      <w:r w:rsidR="008513C7" w:rsidRPr="00A45C9D">
        <w:t xml:space="preserve">kundenspezifische </w:t>
      </w:r>
      <w:r w:rsidR="007561EC" w:rsidRPr="00A45C9D">
        <w:t xml:space="preserve">Anpassungen </w:t>
      </w:r>
      <w:r w:rsidR="00445D51" w:rsidRPr="00A45C9D">
        <w:t>dieser</w:t>
      </w:r>
      <w:r w:rsidR="00606358" w:rsidRPr="00A45C9D">
        <w:t xml:space="preserve"> </w:t>
      </w:r>
      <w:r w:rsidRPr="00A45C9D">
        <w:t xml:space="preserve">Plattformen </w:t>
      </w:r>
      <w:r w:rsidR="00BA0B14" w:rsidRPr="00A45C9D">
        <w:t>anzufragen</w:t>
      </w:r>
      <w:r w:rsidR="00606358" w:rsidRPr="00A45C9D">
        <w:t xml:space="preserve"> </w:t>
      </w:r>
      <w:r w:rsidRPr="00A45C9D">
        <w:t xml:space="preserve">oder sogar ganz neue </w:t>
      </w:r>
      <w:r w:rsidR="00CC451B" w:rsidRPr="00A45C9D">
        <w:t>C</w:t>
      </w:r>
      <w:r w:rsidRPr="00A45C9D">
        <w:t>o-</w:t>
      </w:r>
      <w:r w:rsidR="00CC451B" w:rsidRPr="00A45C9D">
        <w:t>C</w:t>
      </w:r>
      <w:r w:rsidRPr="00A45C9D">
        <w:t>reation</w:t>
      </w:r>
      <w:r w:rsidR="00CC451B" w:rsidRPr="00A45C9D">
        <w:t>-Plattformen</w:t>
      </w:r>
      <w:r w:rsidRPr="00A45C9D">
        <w:t xml:space="preserve"> mit congatec, S.I.E. und natürlich secunet zu </w:t>
      </w:r>
      <w:r w:rsidR="00445D51" w:rsidRPr="00A45C9D">
        <w:t>evaluieren</w:t>
      </w:r>
      <w:r w:rsidRPr="00A45C9D">
        <w:t>.</w:t>
      </w:r>
    </w:p>
    <w:p w14:paraId="4031B913" w14:textId="77777777" w:rsidR="007D18AC" w:rsidRPr="00A45C9D" w:rsidRDefault="007D18AC" w:rsidP="00855B81"/>
    <w:p w14:paraId="25255D74" w14:textId="3FC86E67" w:rsidR="00855B81" w:rsidRPr="00A45C9D" w:rsidRDefault="00BC3F8E" w:rsidP="00855B81">
      <w:r w:rsidRPr="00A45C9D">
        <w:t xml:space="preserve">Neben diesen auf die Digitalisierung ausgerichteten Edge-Computing-Plattformen zielt das Co-Creation-Team auch auf alle </w:t>
      </w:r>
      <w:r w:rsidR="00445D51" w:rsidRPr="00A45C9D">
        <w:t>weiteren</w:t>
      </w:r>
      <w:r w:rsidRPr="00A45C9D">
        <w:t xml:space="preserve"> </w:t>
      </w:r>
      <w:r w:rsidR="00445D51" w:rsidRPr="00A45C9D">
        <w:t>OEM-</w:t>
      </w:r>
      <w:r w:rsidRPr="00A45C9D">
        <w:t xml:space="preserve">Anforderungen an Medical Panel-PCs oder </w:t>
      </w:r>
      <w:r w:rsidRPr="00A45C9D">
        <w:lastRenderedPageBreak/>
        <w:t xml:space="preserve">Box-PCs ab </w:t>
      </w:r>
      <w:r w:rsidR="00445D51" w:rsidRPr="00A45C9D">
        <w:t>–</w:t>
      </w:r>
      <w:r w:rsidRPr="00A45C9D">
        <w:t xml:space="preserve"> einschließlich funktionaler Sicherheit auf x86</w:t>
      </w:r>
      <w:r w:rsidR="00445D51" w:rsidRPr="00A45C9D">
        <w:t>. Sie wird</w:t>
      </w:r>
      <w:r w:rsidRPr="00A45C9D">
        <w:t xml:space="preserve"> durch Intels Initiativen </w:t>
      </w:r>
      <w:r w:rsidR="00445D51" w:rsidRPr="00A45C9D">
        <w:t xml:space="preserve">für funktionale Sicherheit </w:t>
      </w:r>
      <w:r w:rsidRPr="00A45C9D">
        <w:t xml:space="preserve">auf der Basis von Intel Atom x6000E Prozessoren und </w:t>
      </w:r>
      <w:r w:rsidR="00445D51" w:rsidRPr="00A45C9D">
        <w:t>der</w:t>
      </w:r>
      <w:r w:rsidRPr="00A45C9D">
        <w:t xml:space="preserve"> erwartete</w:t>
      </w:r>
      <w:r w:rsidR="00445D51" w:rsidRPr="00A45C9D">
        <w:t>n</w:t>
      </w:r>
      <w:r w:rsidRPr="00A45C9D">
        <w:t xml:space="preserve"> zukünftige</w:t>
      </w:r>
      <w:r w:rsidR="00445D51" w:rsidRPr="00A45C9D">
        <w:t>n</w:t>
      </w:r>
      <w:r w:rsidRPr="00A45C9D">
        <w:t xml:space="preserve"> Unterstützung weiterer </w:t>
      </w:r>
      <w:r w:rsidR="00445D51" w:rsidRPr="00A45C9D">
        <w:t>x86-</w:t>
      </w:r>
      <w:r w:rsidRPr="00A45C9D">
        <w:t>Cores</w:t>
      </w:r>
      <w:r w:rsidR="00445D51" w:rsidRPr="00A45C9D">
        <w:t xml:space="preserve"> ermöglicht</w:t>
      </w:r>
      <w:r w:rsidRPr="00A45C9D">
        <w:t xml:space="preserve">. Entwickler von mixed-critical Implementierungen können </w:t>
      </w:r>
      <w:r w:rsidR="00445D51" w:rsidRPr="00A45C9D">
        <w:t>zudem</w:t>
      </w:r>
      <w:r w:rsidRPr="00A45C9D">
        <w:t xml:space="preserve"> </w:t>
      </w:r>
      <w:r w:rsidR="00417C91" w:rsidRPr="00A45C9D">
        <w:t>vom</w:t>
      </w:r>
      <w:r w:rsidRPr="00A45C9D">
        <w:t xml:space="preserve"> ebenfalls heute angekündigten neuen </w:t>
      </w:r>
      <w:r w:rsidR="00D948AB" w:rsidRPr="00A45C9D">
        <w:t xml:space="preserve">Safe </w:t>
      </w:r>
      <w:r w:rsidRPr="00A45C9D">
        <w:t>Hypervisor</w:t>
      </w:r>
      <w:r w:rsidR="00D948AB" w:rsidRPr="00A45C9D">
        <w:t>-</w:t>
      </w:r>
      <w:r w:rsidRPr="00A45C9D">
        <w:t>Technologie</w:t>
      </w:r>
      <w:r w:rsidR="00417C91" w:rsidRPr="00A45C9D">
        <w:t>-</w:t>
      </w:r>
      <w:r w:rsidR="00954175" w:rsidRPr="00A45C9D">
        <w:t xml:space="preserve">Support </w:t>
      </w:r>
      <w:r w:rsidRPr="00A45C9D">
        <w:t>der congatec-</w:t>
      </w:r>
      <w:r w:rsidR="00AB2F1B" w:rsidRPr="00A45C9D">
        <w:t>Toch</w:t>
      </w:r>
      <w:r w:rsidRPr="00A45C9D">
        <w:t>terfirma Real-Time Systems und congatec</w:t>
      </w:r>
      <w:r w:rsidR="00445D51" w:rsidRPr="00A45C9D">
        <w:t>‘s</w:t>
      </w:r>
      <w:r w:rsidR="00D948AB" w:rsidRPr="00A45C9D">
        <w:t xml:space="preserve"> applikationsfertige</w:t>
      </w:r>
      <w:r w:rsidR="00400A86" w:rsidRPr="00A45C9D">
        <w:t>n</w:t>
      </w:r>
      <w:r w:rsidRPr="00A45C9D">
        <w:t xml:space="preserve"> Computer-on-Module</w:t>
      </w:r>
      <w:r w:rsidR="00400A86" w:rsidRPr="00A45C9D">
        <w:t>s</w:t>
      </w:r>
      <w:r w:rsidRPr="00A45C9D">
        <w:t xml:space="preserve"> </w:t>
      </w:r>
      <w:r w:rsidR="00D948AB" w:rsidRPr="00A45C9D">
        <w:t xml:space="preserve">für funktionale Sicherheit </w:t>
      </w:r>
      <w:r w:rsidRPr="00A45C9D">
        <w:t xml:space="preserve">profitieren. Im Rahmen des Co-Creation-Angebots von congatec und S.I.E erhalten OEMs ein unvergleichliches Wertangebot mit voller Systemverantwortung </w:t>
      </w:r>
      <w:r w:rsidR="00400A86" w:rsidRPr="00A45C9D">
        <w:t>–</w:t>
      </w:r>
      <w:r w:rsidRPr="00A45C9D">
        <w:t xml:space="preserve"> vom </w:t>
      </w:r>
      <w:r w:rsidR="00524DA6" w:rsidRPr="00A45C9D">
        <w:t>Computing-Core</w:t>
      </w:r>
      <w:r w:rsidRPr="00A45C9D">
        <w:t xml:space="preserve"> über die Zertifizierung bis hin zur Massenproduktion und </w:t>
      </w:r>
      <w:r w:rsidR="00400A86" w:rsidRPr="00A45C9D">
        <w:t xml:space="preserve">dem gesamten </w:t>
      </w:r>
      <w:r w:rsidRPr="00A45C9D">
        <w:t xml:space="preserve">Lifecycle-Management. Dies ist besonders </w:t>
      </w:r>
      <w:r w:rsidR="00524DA6" w:rsidRPr="00A45C9D">
        <w:t>vorteilhaft</w:t>
      </w:r>
      <w:r w:rsidRPr="00A45C9D">
        <w:t>, wenn sich Kunden in regulierten Märkten auf ihre Kernkompetenzen konzentrieren wollen und eine zuverlässige Quelle mit mitteleuropäischen Wurzeln suchen.</w:t>
      </w:r>
    </w:p>
    <w:p w14:paraId="546B86A1" w14:textId="77777777" w:rsidR="00BC3F8E" w:rsidRPr="00A45C9D" w:rsidRDefault="00BC3F8E" w:rsidP="00855B81"/>
    <w:p w14:paraId="295298F3" w14:textId="6F85EFD8" w:rsidR="00A00B2F" w:rsidRPr="00A45C9D" w:rsidRDefault="00A00B2F" w:rsidP="00A00B2F">
      <w:pPr>
        <w:rPr>
          <w:rFonts w:cs="Arial"/>
          <w:szCs w:val="22"/>
        </w:rPr>
      </w:pPr>
      <w:r w:rsidRPr="00A45C9D">
        <w:rPr>
          <w:rFonts w:cs="Arial"/>
          <w:szCs w:val="22"/>
        </w:rPr>
        <w:t>Neben kritischen Gesundheitsinfrastrukturen und medizinischen OEM-Geräten wollen die beiden Unternehmen auch weitere Embedded</w:t>
      </w:r>
      <w:r w:rsidR="00400A86" w:rsidRPr="00A45C9D">
        <w:rPr>
          <w:rFonts w:cs="Arial"/>
          <w:szCs w:val="22"/>
        </w:rPr>
        <w:t>-</w:t>
      </w:r>
      <w:r w:rsidRPr="00A45C9D">
        <w:rPr>
          <w:rFonts w:cs="Arial"/>
          <w:szCs w:val="22"/>
        </w:rPr>
        <w:t xml:space="preserve"> und Edge Computing </w:t>
      </w:r>
      <w:r w:rsidR="00400A86" w:rsidRPr="00A45C9D">
        <w:rPr>
          <w:rFonts w:cs="Arial"/>
          <w:szCs w:val="22"/>
        </w:rPr>
        <w:t xml:space="preserve">Märkte </w:t>
      </w:r>
      <w:r w:rsidRPr="00A45C9D">
        <w:rPr>
          <w:rFonts w:cs="Arial"/>
          <w:szCs w:val="22"/>
        </w:rPr>
        <w:t xml:space="preserve">für kritische Infrastrukturen (KRITIS) erschließen, wie </w:t>
      </w:r>
      <w:r w:rsidR="00400A86" w:rsidRPr="00A45C9D">
        <w:rPr>
          <w:rFonts w:cs="Arial"/>
          <w:szCs w:val="22"/>
        </w:rPr>
        <w:t>beispielsweise</w:t>
      </w:r>
      <w:r w:rsidRPr="00A45C9D">
        <w:rPr>
          <w:rFonts w:cs="Arial"/>
          <w:szCs w:val="22"/>
        </w:rPr>
        <w:t xml:space="preserve"> den Finanz- und Versicherungssektor, Wasser- und Energieversorger, Informationstechnologie und Telekommunikation </w:t>
      </w:r>
      <w:r w:rsidR="00400A86" w:rsidRPr="00A45C9D">
        <w:rPr>
          <w:rFonts w:cs="Arial"/>
          <w:szCs w:val="22"/>
        </w:rPr>
        <w:t>sowie</w:t>
      </w:r>
      <w:r w:rsidRPr="00A45C9D">
        <w:rPr>
          <w:rFonts w:cs="Arial"/>
          <w:szCs w:val="22"/>
        </w:rPr>
        <w:t xml:space="preserve"> Transport und Verkehr</w:t>
      </w:r>
      <w:r w:rsidR="00400A86" w:rsidRPr="00A45C9D">
        <w:rPr>
          <w:rFonts w:cs="Arial"/>
          <w:szCs w:val="22"/>
        </w:rPr>
        <w:t xml:space="preserve"> – sie</w:t>
      </w:r>
      <w:r w:rsidRPr="00A45C9D">
        <w:rPr>
          <w:rFonts w:cs="Arial"/>
          <w:szCs w:val="22"/>
        </w:rPr>
        <w:t xml:space="preserve"> alle </w:t>
      </w:r>
      <w:r w:rsidR="00400A86" w:rsidRPr="00A45C9D">
        <w:rPr>
          <w:rFonts w:cs="Arial"/>
          <w:szCs w:val="22"/>
        </w:rPr>
        <w:t xml:space="preserve">sind </w:t>
      </w:r>
      <w:r w:rsidRPr="00A45C9D">
        <w:rPr>
          <w:rFonts w:cs="Arial"/>
          <w:szCs w:val="22"/>
        </w:rPr>
        <w:t>auf cybersichere Systeme für ihre IT-Infrastruktur angewiesen.</w:t>
      </w:r>
    </w:p>
    <w:p w14:paraId="119EE902" w14:textId="6B8F37FE" w:rsidR="00855B81" w:rsidRDefault="00855B81" w:rsidP="00855B81"/>
    <w:p w14:paraId="494CB1F5" w14:textId="6BE0BA7C" w:rsidR="00575584" w:rsidRDefault="00575584" w:rsidP="00575584">
      <w:r>
        <w:t xml:space="preserve">Weitere Informationen über die Co-Creation-Angebote von congatec und S.I.E. und alle Vorteile dieser Wertschöpfungspartnerschaft für OEMs finden Sie unter: </w:t>
      </w:r>
      <w:hyperlink r:id="rId8" w:history="1">
        <w:r w:rsidR="008524BD" w:rsidRPr="003E09AF">
          <w:rPr>
            <w:rStyle w:val="Hyperlink"/>
          </w:rPr>
          <w:t>https://www.congatec.com/de/congatec/partner/value-partner/</w:t>
        </w:r>
      </w:hyperlink>
      <w:r w:rsidR="008524BD">
        <w:t xml:space="preserve"> </w:t>
      </w:r>
    </w:p>
    <w:p w14:paraId="7063F84B" w14:textId="77777777" w:rsidR="00575584" w:rsidRPr="00A45C9D" w:rsidRDefault="00575584" w:rsidP="00855B81"/>
    <w:p w14:paraId="59902EC3" w14:textId="77777777" w:rsidR="00855B81" w:rsidRPr="00A45C9D" w:rsidRDefault="00855B81" w:rsidP="00855B81">
      <w:pPr>
        <w:jc w:val="center"/>
      </w:pPr>
      <w:r w:rsidRPr="00A45C9D">
        <w:t>* * *</w:t>
      </w:r>
    </w:p>
    <w:p w14:paraId="2AA0A45A" w14:textId="77777777" w:rsidR="00F51315" w:rsidRPr="001E2F64" w:rsidRDefault="00F51315" w:rsidP="001E2F64">
      <w:pPr>
        <w:pStyle w:val="xxmsonormal"/>
        <w:spacing w:line="276" w:lineRule="auto"/>
        <w:rPr>
          <w:rFonts w:ascii="Arial" w:hAnsi="Arial" w:cs="Arial"/>
          <w:b/>
          <w:bCs/>
          <w:sz w:val="16"/>
          <w:szCs w:val="16"/>
          <w:lang w:val="de-DE"/>
        </w:rPr>
      </w:pPr>
      <w:r w:rsidRPr="001E2F64">
        <w:rPr>
          <w:rFonts w:ascii="Arial" w:hAnsi="Arial" w:cs="Arial"/>
          <w:b/>
          <w:bCs/>
          <w:sz w:val="16"/>
          <w:szCs w:val="16"/>
          <w:lang w:val="de-DE"/>
        </w:rPr>
        <w:t>Über S.I.E</w:t>
      </w:r>
    </w:p>
    <w:p w14:paraId="48890881" w14:textId="44B44FD2" w:rsidR="00F51315" w:rsidRPr="001E2F64" w:rsidRDefault="00F51315" w:rsidP="001E2F64">
      <w:pPr>
        <w:pStyle w:val="xxmsonormal"/>
        <w:spacing w:line="276" w:lineRule="auto"/>
        <w:rPr>
          <w:rFonts w:ascii="Arial" w:eastAsia="Arial" w:hAnsi="Arial" w:cs="Arial"/>
          <w:kern w:val="1"/>
          <w:sz w:val="16"/>
          <w:szCs w:val="16"/>
          <w:lang w:val="de-DE" w:eastAsia="ar-SA"/>
        </w:rPr>
      </w:pPr>
      <w:r w:rsidRPr="001E2F64">
        <w:rPr>
          <w:rFonts w:ascii="Arial" w:eastAsia="Arial" w:hAnsi="Arial" w:cs="Arial"/>
          <w:kern w:val="1"/>
          <w:sz w:val="16"/>
          <w:szCs w:val="16"/>
          <w:lang w:val="de-DE" w:eastAsia="ar-SA"/>
        </w:rPr>
        <w:t>Die S.I.E (System Industrie Electronic GmbH) ist einer der marktführenden Entwicklungs- und Fertigungsspezialisten für</w:t>
      </w:r>
      <w:r w:rsidRPr="001E2F64">
        <w:rPr>
          <w:rFonts w:ascii="Arial" w:eastAsia="Arial" w:hAnsi="Arial" w:cs="Arial"/>
          <w:kern w:val="1"/>
          <w:sz w:val="16"/>
          <w:szCs w:val="16"/>
          <w:lang w:val="de-DE" w:eastAsia="ar-SA"/>
        </w:rPr>
        <w:br/>
        <w:t>Embedded Systeme und Cyber-Physische Systeme in regulativ herausfordernden Umfeldern (Medizin, Industrie, Cybersecurity). Als Full-Service-Anbieter begleitet das Unternehmen seine Kunden dabei über den gesamten Produktlebenszyklus, beginnend bei kreativen Ideations- und Beratungsprozessen, über die Entwicklung und Produktion, bis hin zu Qualitäts- und Life-Cycle-Services. Fokus und gemeinsame Ambition sind trotz aller digitaler DNA dabei stets nachhaltige und echte Mehrwerte für den Menschen.</w:t>
      </w:r>
    </w:p>
    <w:p w14:paraId="3EBCB84F" w14:textId="77777777" w:rsidR="00467E79" w:rsidRPr="001E2F64" w:rsidRDefault="00467E79" w:rsidP="001E2F64">
      <w:pPr>
        <w:pStyle w:val="Standard1"/>
        <w:spacing w:line="276" w:lineRule="auto"/>
        <w:ind w:right="283"/>
        <w:rPr>
          <w:rFonts w:ascii="Arial" w:hAnsi="Arial" w:cs="Arial"/>
          <w:b/>
          <w:bCs/>
          <w:sz w:val="16"/>
          <w:szCs w:val="16"/>
        </w:rPr>
      </w:pPr>
    </w:p>
    <w:p w14:paraId="68F772F5" w14:textId="77777777" w:rsidR="00467E79" w:rsidRPr="001E2F64" w:rsidRDefault="00467E79" w:rsidP="001E2F64">
      <w:pPr>
        <w:pStyle w:val="Standard1"/>
        <w:spacing w:line="276" w:lineRule="auto"/>
        <w:ind w:right="283"/>
        <w:rPr>
          <w:rFonts w:ascii="Arial" w:hAnsi="Arial" w:cs="Arial"/>
          <w:b/>
          <w:bCs/>
          <w:sz w:val="16"/>
          <w:szCs w:val="16"/>
        </w:rPr>
      </w:pPr>
      <w:r w:rsidRPr="001E2F64">
        <w:rPr>
          <w:rFonts w:ascii="Arial" w:hAnsi="Arial" w:cs="Arial"/>
          <w:b/>
          <w:bCs/>
          <w:sz w:val="16"/>
          <w:szCs w:val="16"/>
        </w:rPr>
        <w:t>Über congatec</w:t>
      </w:r>
    </w:p>
    <w:p w14:paraId="78020D0C" w14:textId="63D1EF86" w:rsidR="00467E79" w:rsidRPr="001E2F64" w:rsidRDefault="00467E79" w:rsidP="001E2F64">
      <w:pPr>
        <w:pStyle w:val="Standard1"/>
        <w:spacing w:line="276" w:lineRule="auto"/>
        <w:rPr>
          <w:rFonts w:ascii="Arial" w:hAnsi="Arial" w:cs="Arial"/>
          <w:sz w:val="16"/>
          <w:szCs w:val="16"/>
        </w:rPr>
      </w:pPr>
      <w:r w:rsidRPr="001E2F64">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w:t>
      </w:r>
      <w:r w:rsidRPr="001E2F64">
        <w:rPr>
          <w:rFonts w:ascii="Arial" w:hAnsi="Arial" w:cs="Arial"/>
          <w:sz w:val="16"/>
          <w:szCs w:val="16"/>
        </w:rPr>
        <w:lastRenderedPageBreak/>
        <w:t xml:space="preserve">bis zu internationalen Blue-Chip-Unternehmen. Weitere Informationen finden Sie unter </w:t>
      </w:r>
      <w:hyperlink r:id="rId9" w:history="1">
        <w:r w:rsidRPr="001E2F64">
          <w:rPr>
            <w:rStyle w:val="Hyperlink"/>
            <w:rFonts w:ascii="Arial" w:eastAsiaTheme="majorEastAsia" w:hAnsi="Arial" w:cs="Arial"/>
            <w:sz w:val="16"/>
            <w:szCs w:val="16"/>
          </w:rPr>
          <w:t>www.congatec.de</w:t>
        </w:r>
      </w:hyperlink>
      <w:r w:rsidRPr="001E2F64">
        <w:rPr>
          <w:rFonts w:ascii="Arial" w:hAnsi="Arial" w:cs="Arial"/>
          <w:sz w:val="16"/>
          <w:szCs w:val="16"/>
        </w:rPr>
        <w:t xml:space="preserve"> oder bei </w:t>
      </w:r>
      <w:hyperlink r:id="rId10" w:history="1">
        <w:r w:rsidRPr="001E2F64">
          <w:rPr>
            <w:rStyle w:val="Hyperlink"/>
            <w:rFonts w:ascii="Arial" w:eastAsiaTheme="majorEastAsia" w:hAnsi="Arial" w:cs="Arial"/>
            <w:sz w:val="16"/>
            <w:szCs w:val="16"/>
          </w:rPr>
          <w:t>LinkedIn</w:t>
        </w:r>
      </w:hyperlink>
      <w:r w:rsidRPr="001E2F64">
        <w:rPr>
          <w:rFonts w:ascii="Arial" w:hAnsi="Arial" w:cs="Arial"/>
          <w:sz w:val="16"/>
          <w:szCs w:val="16"/>
        </w:rPr>
        <w:t xml:space="preserve">, </w:t>
      </w:r>
      <w:hyperlink r:id="rId11" w:history="1">
        <w:r w:rsidRPr="001E2F64">
          <w:rPr>
            <w:rStyle w:val="Hyperlink"/>
            <w:rFonts w:ascii="Arial" w:eastAsiaTheme="majorEastAsia" w:hAnsi="Arial" w:cs="Arial"/>
            <w:sz w:val="16"/>
            <w:szCs w:val="16"/>
          </w:rPr>
          <w:t>Twitter</w:t>
        </w:r>
      </w:hyperlink>
      <w:r w:rsidRPr="001E2F64">
        <w:rPr>
          <w:rFonts w:ascii="Arial" w:hAnsi="Arial" w:cs="Arial"/>
          <w:sz w:val="16"/>
          <w:szCs w:val="16"/>
        </w:rPr>
        <w:t xml:space="preserve"> und </w:t>
      </w:r>
      <w:hyperlink r:id="rId12" w:history="1">
        <w:r w:rsidRPr="001E2F64">
          <w:rPr>
            <w:rStyle w:val="Hyperlink"/>
            <w:rFonts w:ascii="Arial" w:eastAsiaTheme="majorEastAsia" w:hAnsi="Arial" w:cs="Arial"/>
            <w:sz w:val="16"/>
            <w:szCs w:val="16"/>
          </w:rPr>
          <w:t>YouTube</w:t>
        </w:r>
      </w:hyperlink>
      <w:r w:rsidRPr="001E2F64">
        <w:rPr>
          <w:rFonts w:ascii="Arial" w:hAnsi="Arial" w:cs="Arial"/>
          <w:sz w:val="16"/>
          <w:szCs w:val="16"/>
        </w:rPr>
        <w:t>.</w:t>
      </w:r>
    </w:p>
    <w:p w14:paraId="01BB82B8" w14:textId="77777777" w:rsidR="00467E79" w:rsidRPr="00A45C9D" w:rsidRDefault="00467E79" w:rsidP="00467E79">
      <w:pPr>
        <w:pStyle w:val="Standard1"/>
        <w:rPr>
          <w:rFonts w:ascii="Arial" w:hAnsi="Arial" w:cs="Arial"/>
          <w:sz w:val="16"/>
          <w:szCs w:val="16"/>
        </w:rPr>
      </w:pPr>
    </w:p>
    <w:p w14:paraId="11927BFA" w14:textId="77777777" w:rsidR="00467E79" w:rsidRPr="00A45C9D" w:rsidRDefault="00467E79" w:rsidP="00467E79">
      <w:pPr>
        <w:pStyle w:val="Standard1"/>
        <w:rPr>
          <w:rFonts w:ascii="Arial" w:hAnsi="Arial" w:cs="Arial"/>
          <w:sz w:val="16"/>
          <w:szCs w:val="16"/>
        </w:rPr>
      </w:pPr>
    </w:p>
    <w:tbl>
      <w:tblPr>
        <w:tblW w:w="0" w:type="auto"/>
        <w:tblLayout w:type="fixed"/>
        <w:tblCellMar>
          <w:left w:w="0" w:type="dxa"/>
          <w:right w:w="0" w:type="dxa"/>
        </w:tblCellMar>
        <w:tblLook w:val="0000" w:firstRow="0" w:lastRow="0" w:firstColumn="0" w:lastColumn="0" w:noHBand="0" w:noVBand="0"/>
      </w:tblPr>
      <w:tblGrid>
        <w:gridCol w:w="3119"/>
        <w:gridCol w:w="2977"/>
      </w:tblGrid>
      <w:tr w:rsidR="00467E79" w:rsidRPr="00A45C9D" w14:paraId="47CE18FB" w14:textId="77777777" w:rsidTr="00315B89">
        <w:trPr>
          <w:trHeight w:val="270"/>
        </w:trPr>
        <w:tc>
          <w:tcPr>
            <w:tcW w:w="3119" w:type="dxa"/>
            <w:shd w:val="clear" w:color="auto" w:fill="auto"/>
          </w:tcPr>
          <w:p w14:paraId="3BAAE2F7" w14:textId="77777777" w:rsidR="00C64155" w:rsidRPr="00A45C9D" w:rsidRDefault="00C64155" w:rsidP="00B066BD">
            <w:pPr>
              <w:pStyle w:val="Standard1"/>
              <w:snapToGrid w:val="0"/>
              <w:spacing w:line="276" w:lineRule="auto"/>
              <w:rPr>
                <w:rFonts w:ascii="Arial" w:hAnsi="Arial" w:cs="Arial"/>
                <w:b/>
                <w:sz w:val="22"/>
                <w:szCs w:val="22"/>
              </w:rPr>
            </w:pPr>
          </w:p>
          <w:p w14:paraId="25D1F09A" w14:textId="77777777" w:rsidR="00467E79" w:rsidRPr="00A45C9D" w:rsidRDefault="00467E79" w:rsidP="00B066BD">
            <w:pPr>
              <w:pStyle w:val="Standard1"/>
              <w:snapToGrid w:val="0"/>
              <w:spacing w:line="276" w:lineRule="auto"/>
              <w:rPr>
                <w:rFonts w:ascii="Arial" w:hAnsi="Arial" w:cs="Arial"/>
                <w:b/>
                <w:sz w:val="22"/>
                <w:szCs w:val="22"/>
              </w:rPr>
            </w:pPr>
            <w:r w:rsidRPr="00A45C9D">
              <w:rPr>
                <w:rFonts w:ascii="Arial" w:hAnsi="Arial" w:cs="Arial"/>
                <w:b/>
                <w:sz w:val="22"/>
                <w:szCs w:val="22"/>
              </w:rPr>
              <w:t>Leserkontakt:</w:t>
            </w:r>
          </w:p>
          <w:p w14:paraId="020819BE" w14:textId="03AECA48" w:rsidR="00467E79" w:rsidRPr="00A45C9D" w:rsidRDefault="001E2F64" w:rsidP="00B066BD">
            <w:pPr>
              <w:pStyle w:val="Standard1"/>
              <w:snapToGrid w:val="0"/>
              <w:spacing w:line="276" w:lineRule="auto"/>
              <w:rPr>
                <w:rFonts w:ascii="Arial" w:hAnsi="Arial" w:cs="Arial"/>
                <w:sz w:val="22"/>
                <w:szCs w:val="22"/>
                <w:u w:val="single"/>
              </w:rPr>
            </w:pPr>
            <w:r>
              <w:rPr>
                <w:rFonts w:ascii="Arial" w:hAnsi="Arial" w:cs="Arial"/>
                <w:sz w:val="22"/>
                <w:szCs w:val="22"/>
              </w:rPr>
              <w:t>c</w:t>
            </w:r>
            <w:r w:rsidR="00467E79" w:rsidRPr="00A45C9D">
              <w:rPr>
                <w:rFonts w:ascii="Arial" w:hAnsi="Arial" w:cs="Arial"/>
                <w:sz w:val="22"/>
                <w:szCs w:val="22"/>
              </w:rPr>
              <w:t>ongatec</w:t>
            </w:r>
            <w:r>
              <w:rPr>
                <w:rFonts w:ascii="Arial" w:hAnsi="Arial" w:cs="Arial"/>
                <w:sz w:val="22"/>
                <w:szCs w:val="22"/>
              </w:rPr>
              <w:t xml:space="preserve"> GmbH</w:t>
            </w:r>
          </w:p>
          <w:p w14:paraId="0BD040AE" w14:textId="77777777" w:rsidR="00467E79" w:rsidRPr="00A45C9D" w:rsidRDefault="00467E79" w:rsidP="00B066BD">
            <w:pPr>
              <w:pStyle w:val="Standard1"/>
              <w:snapToGrid w:val="0"/>
              <w:spacing w:line="276" w:lineRule="auto"/>
              <w:rPr>
                <w:rFonts w:ascii="Arial" w:hAnsi="Arial" w:cs="Arial"/>
                <w:b/>
                <w:sz w:val="22"/>
                <w:szCs w:val="22"/>
                <w:u w:val="single"/>
              </w:rPr>
            </w:pPr>
            <w:r w:rsidRPr="00A45C9D">
              <w:rPr>
                <w:rFonts w:ascii="Arial" w:hAnsi="Arial" w:cs="Arial"/>
                <w:sz w:val="22"/>
                <w:szCs w:val="22"/>
              </w:rPr>
              <w:t>Christian Eder</w:t>
            </w:r>
          </w:p>
          <w:p w14:paraId="4F4DFE99" w14:textId="77777777" w:rsidR="00467E79" w:rsidRPr="00A45C9D" w:rsidRDefault="00467E79" w:rsidP="00B066BD">
            <w:pPr>
              <w:pStyle w:val="Standard1"/>
              <w:snapToGrid w:val="0"/>
              <w:spacing w:line="276" w:lineRule="auto"/>
              <w:rPr>
                <w:rFonts w:ascii="Arial" w:hAnsi="Arial" w:cs="Arial"/>
                <w:b/>
                <w:sz w:val="22"/>
                <w:szCs w:val="22"/>
                <w:u w:val="single"/>
              </w:rPr>
            </w:pPr>
            <w:r w:rsidRPr="00A45C9D">
              <w:rPr>
                <w:rFonts w:ascii="Arial" w:hAnsi="Arial" w:cs="Arial"/>
                <w:sz w:val="22"/>
                <w:szCs w:val="22"/>
              </w:rPr>
              <w:t>Telefon: +49-991-2700-0</w:t>
            </w:r>
          </w:p>
          <w:p w14:paraId="7E2D0491" w14:textId="77777777" w:rsidR="00467E79" w:rsidRPr="00A45C9D" w:rsidRDefault="001E2F64" w:rsidP="00B066BD">
            <w:pPr>
              <w:pStyle w:val="Standard1"/>
              <w:snapToGrid w:val="0"/>
              <w:spacing w:line="276" w:lineRule="auto"/>
              <w:rPr>
                <w:rFonts w:ascii="Arial" w:hAnsi="Arial" w:cs="Arial"/>
                <w:sz w:val="22"/>
                <w:szCs w:val="22"/>
              </w:rPr>
            </w:pPr>
            <w:hyperlink r:id="rId13" w:history="1">
              <w:r w:rsidR="00467E79" w:rsidRPr="00A45C9D">
                <w:rPr>
                  <w:rStyle w:val="Hyperlink"/>
                  <w:rFonts w:ascii="Arial" w:hAnsi="Arial" w:cs="Arial"/>
                  <w:sz w:val="22"/>
                  <w:szCs w:val="22"/>
                </w:rPr>
                <w:t>info@congatec.com</w:t>
              </w:r>
            </w:hyperlink>
            <w:r w:rsidR="00467E79" w:rsidRPr="00A45C9D">
              <w:rPr>
                <w:rFonts w:ascii="Arial" w:hAnsi="Arial" w:cs="Arial"/>
                <w:sz w:val="22"/>
                <w:szCs w:val="22"/>
              </w:rPr>
              <w:t xml:space="preserve"> </w:t>
            </w:r>
          </w:p>
          <w:p w14:paraId="20152D28" w14:textId="77777777" w:rsidR="00467E79" w:rsidRPr="00A45C9D" w:rsidRDefault="001E2F64" w:rsidP="00B066BD">
            <w:pPr>
              <w:pStyle w:val="Standard1"/>
              <w:snapToGrid w:val="0"/>
              <w:spacing w:line="276" w:lineRule="auto"/>
              <w:rPr>
                <w:rFonts w:ascii="Arial" w:hAnsi="Arial" w:cs="Arial"/>
                <w:sz w:val="22"/>
                <w:szCs w:val="22"/>
              </w:rPr>
            </w:pPr>
            <w:hyperlink r:id="rId14" w:history="1">
              <w:r w:rsidR="00467E79" w:rsidRPr="00A45C9D">
                <w:rPr>
                  <w:rStyle w:val="Hyperlink"/>
                  <w:rFonts w:ascii="Arial" w:hAnsi="Arial" w:cs="Arial"/>
                  <w:sz w:val="22"/>
                  <w:szCs w:val="22"/>
                </w:rPr>
                <w:t>www.congatec.com</w:t>
              </w:r>
            </w:hyperlink>
          </w:p>
          <w:p w14:paraId="67722262" w14:textId="77777777" w:rsidR="00467E79" w:rsidRPr="00A45C9D" w:rsidRDefault="00467E79" w:rsidP="00B066BD">
            <w:pPr>
              <w:pStyle w:val="Standard1"/>
              <w:snapToGrid w:val="0"/>
              <w:spacing w:line="276" w:lineRule="auto"/>
              <w:ind w:right="-1058"/>
              <w:rPr>
                <w:rFonts w:ascii="Arial" w:hAnsi="Arial" w:cs="Arial"/>
                <w:b/>
                <w:sz w:val="22"/>
                <w:szCs w:val="22"/>
                <w:u w:val="single"/>
              </w:rPr>
            </w:pPr>
          </w:p>
        </w:tc>
        <w:tc>
          <w:tcPr>
            <w:tcW w:w="2977" w:type="dxa"/>
            <w:shd w:val="clear" w:color="auto" w:fill="auto"/>
          </w:tcPr>
          <w:p w14:paraId="209DF50D" w14:textId="77777777" w:rsidR="00C64155" w:rsidRPr="00A45C9D" w:rsidRDefault="00C64155" w:rsidP="00B066BD">
            <w:pPr>
              <w:pStyle w:val="Standard1"/>
              <w:snapToGrid w:val="0"/>
              <w:spacing w:line="276" w:lineRule="auto"/>
              <w:rPr>
                <w:rFonts w:ascii="Arial" w:hAnsi="Arial" w:cs="Arial"/>
                <w:b/>
                <w:sz w:val="22"/>
                <w:szCs w:val="22"/>
              </w:rPr>
            </w:pPr>
          </w:p>
          <w:p w14:paraId="66CEB954" w14:textId="77777777" w:rsidR="00467E79" w:rsidRPr="00A45C9D" w:rsidRDefault="00467E79" w:rsidP="00B066BD">
            <w:pPr>
              <w:pStyle w:val="Standard1"/>
              <w:snapToGrid w:val="0"/>
              <w:spacing w:line="276" w:lineRule="auto"/>
              <w:rPr>
                <w:rFonts w:ascii="Arial" w:hAnsi="Arial" w:cs="Arial"/>
                <w:b/>
                <w:sz w:val="22"/>
                <w:szCs w:val="22"/>
              </w:rPr>
            </w:pPr>
            <w:r w:rsidRPr="00A45C9D">
              <w:rPr>
                <w:rFonts w:ascii="Arial" w:hAnsi="Arial" w:cs="Arial"/>
                <w:b/>
                <w:sz w:val="22"/>
                <w:szCs w:val="22"/>
              </w:rPr>
              <w:t>Pressekontakt:</w:t>
            </w:r>
          </w:p>
          <w:p w14:paraId="23A8C1E8" w14:textId="77777777" w:rsidR="00467E79" w:rsidRPr="00A45C9D" w:rsidRDefault="00467E79" w:rsidP="00B066BD">
            <w:pPr>
              <w:pStyle w:val="Standard1"/>
              <w:snapToGrid w:val="0"/>
              <w:spacing w:line="276" w:lineRule="auto"/>
              <w:rPr>
                <w:rFonts w:ascii="Arial" w:hAnsi="Arial" w:cs="Arial"/>
                <w:sz w:val="22"/>
                <w:szCs w:val="22"/>
              </w:rPr>
            </w:pPr>
            <w:r w:rsidRPr="00A45C9D">
              <w:rPr>
                <w:rFonts w:ascii="Arial" w:hAnsi="Arial" w:cs="Arial"/>
                <w:sz w:val="22"/>
                <w:szCs w:val="22"/>
              </w:rPr>
              <w:t>SAMS Network</w:t>
            </w:r>
          </w:p>
          <w:p w14:paraId="1C239476" w14:textId="77777777" w:rsidR="00467E79" w:rsidRPr="00A45C9D" w:rsidRDefault="00467E79" w:rsidP="00B066BD">
            <w:pPr>
              <w:pStyle w:val="Standard1"/>
              <w:snapToGrid w:val="0"/>
              <w:spacing w:line="276" w:lineRule="auto"/>
              <w:rPr>
                <w:rFonts w:ascii="Arial" w:hAnsi="Arial" w:cs="Arial"/>
                <w:sz w:val="22"/>
                <w:szCs w:val="22"/>
              </w:rPr>
            </w:pPr>
            <w:r w:rsidRPr="00A45C9D">
              <w:rPr>
                <w:rFonts w:ascii="Arial" w:hAnsi="Arial" w:cs="Arial"/>
                <w:sz w:val="22"/>
                <w:szCs w:val="22"/>
              </w:rPr>
              <w:t>Michael Hennen</w:t>
            </w:r>
          </w:p>
          <w:p w14:paraId="1C0328AB" w14:textId="77777777" w:rsidR="00467E79" w:rsidRPr="00A45C9D" w:rsidRDefault="00467E79" w:rsidP="00B066BD">
            <w:pPr>
              <w:pStyle w:val="Standard1"/>
              <w:snapToGrid w:val="0"/>
              <w:spacing w:line="276" w:lineRule="auto"/>
              <w:rPr>
                <w:rFonts w:ascii="Arial" w:hAnsi="Arial" w:cs="Arial"/>
                <w:sz w:val="22"/>
                <w:szCs w:val="22"/>
              </w:rPr>
            </w:pPr>
            <w:r w:rsidRPr="00A45C9D">
              <w:rPr>
                <w:rFonts w:ascii="Arial" w:hAnsi="Arial" w:cs="Arial"/>
                <w:sz w:val="22"/>
                <w:szCs w:val="22"/>
              </w:rPr>
              <w:t>Telefon: +49-2405-4526720</w:t>
            </w:r>
          </w:p>
          <w:p w14:paraId="403BEBA2" w14:textId="77777777" w:rsidR="00467E79" w:rsidRPr="00A45C9D" w:rsidRDefault="001E2F64" w:rsidP="00B066BD">
            <w:pPr>
              <w:pStyle w:val="Standard1"/>
              <w:snapToGrid w:val="0"/>
              <w:spacing w:line="276" w:lineRule="auto"/>
              <w:rPr>
                <w:rFonts w:ascii="Arial" w:hAnsi="Arial" w:cs="Arial"/>
                <w:sz w:val="22"/>
                <w:szCs w:val="22"/>
              </w:rPr>
            </w:pPr>
            <w:hyperlink r:id="rId15" w:history="1">
              <w:r w:rsidR="00467E79" w:rsidRPr="00A45C9D">
                <w:rPr>
                  <w:rStyle w:val="Hyperlink"/>
                  <w:rFonts w:ascii="Arial" w:hAnsi="Arial" w:cs="Arial"/>
                  <w:sz w:val="22"/>
                  <w:szCs w:val="22"/>
                </w:rPr>
                <w:t>info@sams-network.com</w:t>
              </w:r>
            </w:hyperlink>
            <w:r w:rsidR="00467E79" w:rsidRPr="00A45C9D">
              <w:rPr>
                <w:rFonts w:ascii="Arial" w:hAnsi="Arial" w:cs="Arial"/>
                <w:sz w:val="22"/>
                <w:szCs w:val="22"/>
              </w:rPr>
              <w:t xml:space="preserve"> </w:t>
            </w:r>
          </w:p>
          <w:p w14:paraId="55CB7294" w14:textId="77777777" w:rsidR="00467E79" w:rsidRPr="00A45C9D" w:rsidRDefault="001E2F64" w:rsidP="00B066BD">
            <w:pPr>
              <w:pStyle w:val="Standard1"/>
              <w:snapToGrid w:val="0"/>
              <w:spacing w:line="276" w:lineRule="auto"/>
              <w:rPr>
                <w:rFonts w:ascii="Arial" w:hAnsi="Arial" w:cs="Arial"/>
                <w:sz w:val="22"/>
                <w:szCs w:val="22"/>
              </w:rPr>
            </w:pPr>
            <w:hyperlink r:id="rId16" w:history="1">
              <w:r w:rsidR="00467E79" w:rsidRPr="00A45C9D">
                <w:rPr>
                  <w:rStyle w:val="Hyperlink"/>
                  <w:rFonts w:ascii="Arial" w:hAnsi="Arial" w:cs="Arial"/>
                  <w:sz w:val="22"/>
                  <w:szCs w:val="22"/>
                </w:rPr>
                <w:t>www.sams-network.com</w:t>
              </w:r>
            </w:hyperlink>
          </w:p>
          <w:p w14:paraId="78F7719A" w14:textId="77777777" w:rsidR="00467E79" w:rsidRPr="00A45C9D" w:rsidRDefault="00467E79" w:rsidP="00B066BD">
            <w:pPr>
              <w:pStyle w:val="Standard1"/>
              <w:snapToGrid w:val="0"/>
              <w:spacing w:line="276" w:lineRule="auto"/>
              <w:rPr>
                <w:rFonts w:ascii="Arial" w:hAnsi="Arial" w:cs="Arial"/>
                <w:b/>
                <w:sz w:val="22"/>
                <w:szCs w:val="22"/>
                <w:u w:val="single"/>
              </w:rPr>
            </w:pPr>
          </w:p>
        </w:tc>
      </w:tr>
    </w:tbl>
    <w:p w14:paraId="48A12EB9" w14:textId="77777777" w:rsidR="00467E79" w:rsidRPr="00A45C9D" w:rsidRDefault="00467E79" w:rsidP="00467E79">
      <w:pPr>
        <w:pStyle w:val="Standard1"/>
        <w:rPr>
          <w:rFonts w:ascii="Arial" w:hAnsi="Arial" w:cs="Arial"/>
          <w:sz w:val="16"/>
          <w:szCs w:val="16"/>
        </w:rPr>
      </w:pPr>
    </w:p>
    <w:p w14:paraId="6A8A4B5E" w14:textId="77777777" w:rsidR="00467E79" w:rsidRPr="00A45C9D" w:rsidRDefault="00467E79" w:rsidP="00467E79">
      <w:pPr>
        <w:pStyle w:val="Standard1"/>
        <w:rPr>
          <w:rFonts w:ascii="Arial" w:hAnsi="Arial" w:cs="Arial"/>
          <w:sz w:val="16"/>
          <w:szCs w:val="16"/>
        </w:rPr>
      </w:pPr>
    </w:p>
    <w:p w14:paraId="567A3F05" w14:textId="77777777" w:rsidR="00467E79" w:rsidRPr="00A45C9D" w:rsidRDefault="00467E79" w:rsidP="00467E79">
      <w:pPr>
        <w:pStyle w:val="Standard1"/>
        <w:rPr>
          <w:rFonts w:ascii="Arial" w:hAnsi="Arial" w:cs="Arial"/>
          <w:sz w:val="16"/>
          <w:szCs w:val="16"/>
        </w:rPr>
      </w:pPr>
      <w:r w:rsidRPr="00A45C9D">
        <w:rPr>
          <w:rFonts w:ascii="Arial" w:eastAsia="Times New Roman" w:hAnsi="Arial" w:cs="Arial"/>
          <w:sz w:val="16"/>
          <w:szCs w:val="16"/>
        </w:rPr>
        <w:t>Text und Foto verfügbar</w:t>
      </w:r>
      <w:r w:rsidRPr="00A45C9D">
        <w:rPr>
          <w:rFonts w:ascii="Arial" w:hAnsi="Arial" w:cs="Arial"/>
          <w:iCs/>
          <w:color w:val="000000"/>
          <w:sz w:val="16"/>
          <w:szCs w:val="16"/>
        </w:rPr>
        <w:t xml:space="preserve">: </w:t>
      </w:r>
      <w:hyperlink r:id="rId17" w:history="1">
        <w:r w:rsidRPr="00A45C9D">
          <w:rPr>
            <w:rStyle w:val="Hyperlink"/>
            <w:rFonts w:ascii="Arial" w:hAnsi="Arial" w:cs="Arial"/>
            <w:sz w:val="16"/>
            <w:szCs w:val="16"/>
          </w:rPr>
          <w:t>https://www.congatec.com/de/congatec/pressemitteilungen/</w:t>
        </w:r>
      </w:hyperlink>
    </w:p>
    <w:p w14:paraId="2AD095E8" w14:textId="77777777" w:rsidR="00F205D4" w:rsidRPr="00A45C9D" w:rsidRDefault="00F205D4" w:rsidP="00467E79">
      <w:pPr>
        <w:pStyle w:val="Standard1"/>
        <w:rPr>
          <w:rFonts w:ascii="Arial" w:hAnsi="Arial" w:cs="Arial"/>
          <w:sz w:val="16"/>
          <w:szCs w:val="16"/>
        </w:rPr>
      </w:pPr>
    </w:p>
    <w:p w14:paraId="5397D9EF" w14:textId="211EC1D5" w:rsidR="00F205D4" w:rsidRPr="009C4B5D" w:rsidRDefault="006743A5" w:rsidP="009525F0">
      <w:pPr>
        <w:rPr>
          <w:rFonts w:eastAsia="Arial" w:cs="Arial"/>
          <w:sz w:val="16"/>
          <w:szCs w:val="16"/>
        </w:rPr>
      </w:pPr>
      <w:r w:rsidRPr="00A45C9D">
        <w:rPr>
          <w:rFonts w:eastAsia="Arial" w:cs="Arial"/>
          <w:sz w:val="16"/>
          <w:szCs w:val="16"/>
        </w:rPr>
        <w:t xml:space="preserve">Intel, das Intel Logo und andere Intel Marken sind </w:t>
      </w:r>
      <w:r w:rsidRPr="00A45C9D">
        <w:rPr>
          <w:rFonts w:cs="Arial"/>
          <w:sz w:val="16"/>
          <w:szCs w:val="16"/>
        </w:rPr>
        <w:t xml:space="preserve">Handelsmarken der </w:t>
      </w:r>
      <w:r w:rsidRPr="00A45C9D">
        <w:rPr>
          <w:rFonts w:eastAsia="Arial" w:cs="Arial"/>
          <w:sz w:val="16"/>
          <w:szCs w:val="16"/>
        </w:rPr>
        <w:t>Intel Corporation oder ihrer Tochtergesellschaften</w:t>
      </w:r>
    </w:p>
    <w:sectPr w:rsidR="00F205D4" w:rsidRPr="009C4B5D" w:rsidSect="009C4B5D">
      <w:headerReference w:type="default" r:id="rId18"/>
      <w:footerReference w:type="defaul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4D4F" w14:textId="77777777" w:rsidR="00680509" w:rsidRDefault="00680509" w:rsidP="00680509">
      <w:pPr>
        <w:spacing w:line="240" w:lineRule="auto"/>
      </w:pPr>
      <w:r>
        <w:separator/>
      </w:r>
    </w:p>
  </w:endnote>
  <w:endnote w:type="continuationSeparator" w:id="0">
    <w:p w14:paraId="45F18E9D" w14:textId="77777777" w:rsidR="00680509" w:rsidRDefault="00680509"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23D" w14:textId="128606BF"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BA63" w14:textId="77777777" w:rsidR="00680509" w:rsidRDefault="00680509" w:rsidP="00680509">
      <w:pPr>
        <w:spacing w:line="240" w:lineRule="auto"/>
      </w:pPr>
      <w:r>
        <w:separator/>
      </w:r>
    </w:p>
  </w:footnote>
  <w:footnote w:type="continuationSeparator" w:id="0">
    <w:p w14:paraId="176666E5" w14:textId="77777777" w:rsidR="00680509" w:rsidRDefault="00680509"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0A2B"/>
    <w:rsid w:val="0005565F"/>
    <w:rsid w:val="00061C51"/>
    <w:rsid w:val="000B5153"/>
    <w:rsid w:val="00102E48"/>
    <w:rsid w:val="00104403"/>
    <w:rsid w:val="00106ABF"/>
    <w:rsid w:val="00107E77"/>
    <w:rsid w:val="00165526"/>
    <w:rsid w:val="00173A88"/>
    <w:rsid w:val="001B38FD"/>
    <w:rsid w:val="001E2F64"/>
    <w:rsid w:val="001F25A7"/>
    <w:rsid w:val="00260DA3"/>
    <w:rsid w:val="002B10C8"/>
    <w:rsid w:val="00315B89"/>
    <w:rsid w:val="0032083E"/>
    <w:rsid w:val="00344D3A"/>
    <w:rsid w:val="00364232"/>
    <w:rsid w:val="00367F0C"/>
    <w:rsid w:val="0038100B"/>
    <w:rsid w:val="003817B7"/>
    <w:rsid w:val="0039015B"/>
    <w:rsid w:val="003C604D"/>
    <w:rsid w:val="00400A86"/>
    <w:rsid w:val="00417C91"/>
    <w:rsid w:val="00445D51"/>
    <w:rsid w:val="00467E79"/>
    <w:rsid w:val="004902A1"/>
    <w:rsid w:val="00496F60"/>
    <w:rsid w:val="004D74E3"/>
    <w:rsid w:val="004E4B02"/>
    <w:rsid w:val="00524DA6"/>
    <w:rsid w:val="005322C6"/>
    <w:rsid w:val="005362AF"/>
    <w:rsid w:val="00575584"/>
    <w:rsid w:val="00580984"/>
    <w:rsid w:val="00587B69"/>
    <w:rsid w:val="00594120"/>
    <w:rsid w:val="005C2300"/>
    <w:rsid w:val="005F5084"/>
    <w:rsid w:val="006005CC"/>
    <w:rsid w:val="00606358"/>
    <w:rsid w:val="0064220A"/>
    <w:rsid w:val="0064222F"/>
    <w:rsid w:val="006560EE"/>
    <w:rsid w:val="006743A5"/>
    <w:rsid w:val="00680509"/>
    <w:rsid w:val="006B627C"/>
    <w:rsid w:val="00704CD2"/>
    <w:rsid w:val="007561EC"/>
    <w:rsid w:val="00796B18"/>
    <w:rsid w:val="007D18AC"/>
    <w:rsid w:val="008513C7"/>
    <w:rsid w:val="008524BD"/>
    <w:rsid w:val="00855B81"/>
    <w:rsid w:val="0088036D"/>
    <w:rsid w:val="008B7A22"/>
    <w:rsid w:val="009525F0"/>
    <w:rsid w:val="00954175"/>
    <w:rsid w:val="0098453A"/>
    <w:rsid w:val="009867C7"/>
    <w:rsid w:val="00994A16"/>
    <w:rsid w:val="009A6FD3"/>
    <w:rsid w:val="009C4B5D"/>
    <w:rsid w:val="009D0A2B"/>
    <w:rsid w:val="009F0CAA"/>
    <w:rsid w:val="00A00B2F"/>
    <w:rsid w:val="00A45C9D"/>
    <w:rsid w:val="00AA5B2C"/>
    <w:rsid w:val="00AB2F1B"/>
    <w:rsid w:val="00B1058F"/>
    <w:rsid w:val="00B54193"/>
    <w:rsid w:val="00B66036"/>
    <w:rsid w:val="00B769E7"/>
    <w:rsid w:val="00BA0B14"/>
    <w:rsid w:val="00BC0360"/>
    <w:rsid w:val="00BC3F8E"/>
    <w:rsid w:val="00C56015"/>
    <w:rsid w:val="00C61367"/>
    <w:rsid w:val="00C64155"/>
    <w:rsid w:val="00C745BB"/>
    <w:rsid w:val="00CC451B"/>
    <w:rsid w:val="00CC4C3D"/>
    <w:rsid w:val="00CD43F1"/>
    <w:rsid w:val="00CE63AB"/>
    <w:rsid w:val="00D24918"/>
    <w:rsid w:val="00D948AB"/>
    <w:rsid w:val="00DA3A0A"/>
    <w:rsid w:val="00DA73F8"/>
    <w:rsid w:val="00E75625"/>
    <w:rsid w:val="00E76612"/>
    <w:rsid w:val="00ED62ED"/>
    <w:rsid w:val="00EF4896"/>
    <w:rsid w:val="00F015CF"/>
    <w:rsid w:val="00F205D4"/>
    <w:rsid w:val="00F51315"/>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paragraph" w:customStyle="1" w:styleId="xxmsonormal">
    <w:name w:val="x_xmsonormal"/>
    <w:basedOn w:val="Standard"/>
    <w:rsid w:val="00855B81"/>
    <w:pPr>
      <w:suppressAutoHyphens w:val="0"/>
    </w:pPr>
    <w:rPr>
      <w:rFonts w:ascii="Calibri" w:eastAsiaTheme="minorHAnsi" w:hAnsi="Calibri" w:cs="Calibri"/>
      <w:kern w:val="0"/>
      <w:szCs w:val="22"/>
      <w:lang w:val="en-US" w:eastAsia="de-DE"/>
    </w:rPr>
  </w:style>
  <w:style w:type="paragraph" w:customStyle="1" w:styleId="xxstandard1">
    <w:name w:val="x_xstandard1"/>
    <w:basedOn w:val="Standard"/>
    <w:rsid w:val="00855B81"/>
    <w:pPr>
      <w:suppressAutoHyphens w:val="0"/>
    </w:pPr>
    <w:rPr>
      <w:rFonts w:eastAsiaTheme="minorHAnsi" w:cs="Arial"/>
      <w:kern w:val="0"/>
      <w:szCs w:val="22"/>
      <w:lang w:val="en-US" w:eastAsia="de-DE"/>
    </w:rPr>
  </w:style>
  <w:style w:type="paragraph" w:styleId="berarbeitung">
    <w:name w:val="Revision"/>
    <w:hidden/>
    <w:uiPriority w:val="99"/>
    <w:semiHidden/>
    <w:rsid w:val="00AB2F1B"/>
    <w:pPr>
      <w:spacing w:after="0" w:line="240" w:lineRule="auto"/>
    </w:pPr>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52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6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de/congatec/partner/value-partner/" TargetMode="External"/><Relationship Id="rId13" Type="http://schemas.openxmlformats.org/officeDocument/2006/relationships/hyperlink" Target="mailto:info@congatec.com"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7" Type="http://schemas.openxmlformats.org/officeDocument/2006/relationships/hyperlink" Target="https://www.congatec.com/de/congatec/pressemitteilungen/" TargetMode="External"/><Relationship Id="rId2" Type="http://schemas.openxmlformats.org/officeDocument/2006/relationships/settings" Target="settings.xml"/><Relationship Id="rId16" Type="http://schemas.openxmlformats.org/officeDocument/2006/relationships/hyperlink" Target="http://www.sams-network.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5" Type="http://schemas.openxmlformats.org/officeDocument/2006/relationships/endnotes" Target="endnotes.xml"/><Relationship Id="rId15" Type="http://schemas.openxmlformats.org/officeDocument/2006/relationships/hyperlink" Target="mailto:info@sams-network.com" TargetMode="External"/><Relationship Id="rId10"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7878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7</cp:revision>
  <dcterms:created xsi:type="dcterms:W3CDTF">2022-06-17T08:09:00Z</dcterms:created>
  <dcterms:modified xsi:type="dcterms:W3CDTF">2022-06-17T08:30:00Z</dcterms:modified>
</cp:coreProperties>
</file>