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DDD13" w14:textId="77777777" w:rsidR="00112510" w:rsidRPr="00852512" w:rsidRDefault="00FC2C75" w:rsidP="0040683B">
      <w:pPr>
        <w:pStyle w:val="Heading1"/>
      </w:pPr>
      <w:r w:rsidRPr="00852512">
        <w:drawing>
          <wp:anchor distT="0" distB="0" distL="114300" distR="114300" simplePos="0" relativeHeight="251658240" behindDoc="0" locked="0" layoutInCell="1" allowOverlap="1" wp14:anchorId="37A6A767" wp14:editId="0F70EC8B">
            <wp:simplePos x="0" y="0"/>
            <wp:positionH relativeFrom="column">
              <wp:posOffset>4352536</wp:posOffset>
            </wp:positionH>
            <wp:positionV relativeFrom="paragraph">
              <wp:posOffset>-650553</wp:posOffset>
            </wp:positionV>
            <wp:extent cx="1147834" cy="900752"/>
            <wp:effectExtent l="19050" t="0" r="0" b="0"/>
            <wp:wrapNone/>
            <wp:docPr id="2"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47834" cy="900752"/>
                    </a:xfrm>
                    <a:prstGeom prst="rect">
                      <a:avLst/>
                    </a:prstGeom>
                  </pic:spPr>
                </pic:pic>
              </a:graphicData>
            </a:graphic>
          </wp:anchor>
        </w:drawing>
      </w:r>
      <w:r w:rsidR="00112510" w:rsidRPr="00852512">
        <w:t>Communiqué de presse</w:t>
      </w:r>
    </w:p>
    <w:p w14:paraId="15871884" w14:textId="77777777" w:rsidR="00C958C5" w:rsidRPr="00852512" w:rsidRDefault="00C958C5" w:rsidP="008F5898">
      <w:pPr>
        <w:spacing w:line="276" w:lineRule="auto"/>
        <w:rPr>
          <w:noProof/>
          <w:lang w:eastAsia="de-DE"/>
        </w:rPr>
      </w:pPr>
    </w:p>
    <w:p w14:paraId="7AC44808" w14:textId="77777777" w:rsidR="00C958C5" w:rsidRPr="00852512" w:rsidRDefault="00C958C5" w:rsidP="008F5898">
      <w:pPr>
        <w:spacing w:line="276" w:lineRule="auto"/>
      </w:pPr>
    </w:p>
    <w:p w14:paraId="7E59C90C" w14:textId="77777777" w:rsidR="000E7A51" w:rsidRPr="00852512" w:rsidRDefault="000E7A51" w:rsidP="000E7A51">
      <w:proofErr w:type="gramStart"/>
      <w:r w:rsidRPr="00852512">
        <w:t>congatec</w:t>
      </w:r>
      <w:proofErr w:type="gramEnd"/>
      <w:r w:rsidRPr="00852512">
        <w:t xml:space="preserve"> étend sa gamme de Computer-on-Modules COM-HPC et COM Express équipée du processeur Intel </w:t>
      </w:r>
      <w:proofErr w:type="spellStart"/>
      <w:r w:rsidRPr="00852512">
        <w:t>Core</w:t>
      </w:r>
      <w:proofErr w:type="spellEnd"/>
      <w:r w:rsidRPr="00852512">
        <w:t xml:space="preserve"> 12</w:t>
      </w:r>
      <w:r w:rsidRPr="00852512">
        <w:rPr>
          <w:vertAlign w:val="superscript"/>
        </w:rPr>
        <w:t>e</w:t>
      </w:r>
      <w:r w:rsidRPr="00852512">
        <w:t xml:space="preserve"> </w:t>
      </w:r>
      <w:proofErr w:type="spellStart"/>
      <w:r w:rsidRPr="00852512">
        <w:t>Gen</w:t>
      </w:r>
      <w:proofErr w:type="spellEnd"/>
      <w:r w:rsidRPr="00852512">
        <w:t xml:space="preserve"> avec sept nouveaux variants plus économes en énergie</w:t>
      </w:r>
    </w:p>
    <w:p w14:paraId="5582C6FF" w14:textId="77777777" w:rsidR="000E7A51" w:rsidRPr="00852512" w:rsidRDefault="000E7A51" w:rsidP="000E7A51">
      <w:pPr>
        <w:spacing w:line="276" w:lineRule="auto"/>
      </w:pPr>
    </w:p>
    <w:p w14:paraId="1519055F" w14:textId="77777777" w:rsidR="000E7A51" w:rsidRPr="00852512" w:rsidRDefault="000E7A51" w:rsidP="000E7A51">
      <w:pPr>
        <w:spacing w:line="276" w:lineRule="auto"/>
        <w:rPr>
          <w:rStyle w:val="Kommentarzeichen1"/>
          <w:b/>
          <w:sz w:val="22"/>
          <w:szCs w:val="22"/>
          <w:lang w:val="en-US"/>
        </w:rPr>
      </w:pPr>
      <w:r w:rsidRPr="00852512">
        <w:rPr>
          <w:b/>
          <w:bCs/>
          <w:sz w:val="36"/>
          <w:szCs w:val="36"/>
          <w:lang w:val="en-US"/>
        </w:rPr>
        <w:t xml:space="preserve">Très </w:t>
      </w:r>
      <w:proofErr w:type="spellStart"/>
      <w:r w:rsidRPr="00852512">
        <w:rPr>
          <w:b/>
          <w:bCs/>
          <w:sz w:val="36"/>
          <w:szCs w:val="36"/>
          <w:lang w:val="en-US"/>
        </w:rPr>
        <w:t>puissante</w:t>
      </w:r>
      <w:proofErr w:type="spellEnd"/>
      <w:r w:rsidRPr="00852512">
        <w:rPr>
          <w:b/>
          <w:bCs/>
          <w:sz w:val="36"/>
          <w:szCs w:val="36"/>
          <w:lang w:val="en-US"/>
        </w:rPr>
        <w:t xml:space="preserve">, </w:t>
      </w:r>
      <w:proofErr w:type="spellStart"/>
      <w:r w:rsidRPr="00852512">
        <w:rPr>
          <w:b/>
          <w:bCs/>
          <w:sz w:val="36"/>
          <w:szCs w:val="36"/>
          <w:lang w:val="en-US"/>
        </w:rPr>
        <w:t>mais</w:t>
      </w:r>
      <w:proofErr w:type="spellEnd"/>
      <w:r w:rsidRPr="00852512">
        <w:rPr>
          <w:b/>
          <w:bCs/>
          <w:sz w:val="36"/>
          <w:szCs w:val="36"/>
          <w:lang w:val="en-US"/>
        </w:rPr>
        <w:t xml:space="preserve"> </w:t>
      </w:r>
      <w:proofErr w:type="spellStart"/>
      <w:r w:rsidRPr="00852512">
        <w:rPr>
          <w:b/>
          <w:bCs/>
          <w:sz w:val="36"/>
          <w:szCs w:val="36"/>
          <w:lang w:val="en-US"/>
        </w:rPr>
        <w:t>refroidie</w:t>
      </w:r>
      <w:proofErr w:type="spellEnd"/>
      <w:r w:rsidRPr="00852512">
        <w:rPr>
          <w:b/>
          <w:bCs/>
          <w:sz w:val="36"/>
          <w:szCs w:val="36"/>
          <w:lang w:val="en-US"/>
        </w:rPr>
        <w:t xml:space="preserve"> </w:t>
      </w:r>
      <w:proofErr w:type="spellStart"/>
      <w:r w:rsidRPr="00852512">
        <w:rPr>
          <w:b/>
          <w:bCs/>
          <w:sz w:val="36"/>
          <w:szCs w:val="36"/>
          <w:lang w:val="en-US"/>
        </w:rPr>
        <w:t>passivement</w:t>
      </w:r>
      <w:proofErr w:type="spellEnd"/>
    </w:p>
    <w:p w14:paraId="7BEFD417" w14:textId="77777777" w:rsidR="000E7A51" w:rsidRPr="00852512" w:rsidRDefault="000E7A51" w:rsidP="000E7A51">
      <w:pPr>
        <w:spacing w:line="276" w:lineRule="auto"/>
        <w:rPr>
          <w:rStyle w:val="Kommentarzeichen1"/>
          <w:b/>
          <w:sz w:val="22"/>
          <w:szCs w:val="22"/>
          <w:lang w:val="en-US"/>
        </w:rPr>
      </w:pPr>
    </w:p>
    <w:p w14:paraId="3AA87A9B" w14:textId="77777777" w:rsidR="000E7A51" w:rsidRPr="00852512" w:rsidRDefault="000E7A51" w:rsidP="000E7A51">
      <w:pPr>
        <w:rPr>
          <w:rStyle w:val="Kommentarzeichen1"/>
          <w:b/>
          <w:sz w:val="22"/>
          <w:szCs w:val="22"/>
          <w:lang w:val="en-US"/>
        </w:rPr>
      </w:pPr>
      <w:r w:rsidRPr="00852512">
        <w:rPr>
          <w:rStyle w:val="Kommentarzeichen1"/>
          <w:b/>
          <w:noProof/>
          <w:sz w:val="22"/>
          <w:szCs w:val="22"/>
          <w:lang w:val="en-US"/>
        </w:rPr>
        <w:drawing>
          <wp:inline distT="0" distB="0" distL="0" distR="0" wp14:anchorId="6666C401" wp14:editId="0F7A3C86">
            <wp:extent cx="5572125" cy="3133725"/>
            <wp:effectExtent l="0" t="0" r="9525" b="9525"/>
            <wp:docPr id="3" name="Grafik 3" descr="Ein Bild, das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Elektronik, Schaltkreis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2125" cy="3133725"/>
                    </a:xfrm>
                    <a:prstGeom prst="rect">
                      <a:avLst/>
                    </a:prstGeom>
                    <a:noFill/>
                    <a:ln>
                      <a:noFill/>
                    </a:ln>
                  </pic:spPr>
                </pic:pic>
              </a:graphicData>
            </a:graphic>
          </wp:inline>
        </w:drawing>
      </w:r>
    </w:p>
    <w:p w14:paraId="6C7456B6" w14:textId="77777777" w:rsidR="000E7A51" w:rsidRPr="00852512" w:rsidRDefault="000E7A51" w:rsidP="000E7A51">
      <w:pPr>
        <w:rPr>
          <w:rStyle w:val="Kommentarzeichen1"/>
          <w:b/>
          <w:sz w:val="22"/>
          <w:szCs w:val="22"/>
          <w:lang w:val="en-US"/>
        </w:rPr>
      </w:pPr>
    </w:p>
    <w:p w14:paraId="462F6C1E" w14:textId="1ABDE7DC" w:rsidR="000E7A51" w:rsidRPr="00852512" w:rsidRDefault="000E7A51" w:rsidP="000E7A51">
      <w:r w:rsidRPr="00852512">
        <w:rPr>
          <w:b/>
          <w:bCs/>
        </w:rPr>
        <w:t xml:space="preserve">Deggendorf/Nuremberg, Allemagne, </w:t>
      </w:r>
      <w:r w:rsidR="00650704" w:rsidRPr="00650704">
        <w:rPr>
          <w:b/>
          <w:bCs/>
        </w:rPr>
        <w:t xml:space="preserve">27 juillet </w:t>
      </w:r>
      <w:r w:rsidRPr="00852512">
        <w:rPr>
          <w:b/>
          <w:bCs/>
        </w:rPr>
        <w:t>2022</w:t>
      </w:r>
      <w:r w:rsidRPr="00852512">
        <w:t xml:space="preserve"> * * * congatec - l'un des principaux fournisseurs de technologies informatiques embarquées et </w:t>
      </w:r>
      <w:proofErr w:type="spellStart"/>
      <w:r w:rsidRPr="00852512">
        <w:t>edge</w:t>
      </w:r>
      <w:proofErr w:type="spellEnd"/>
      <w:r w:rsidRPr="00852512">
        <w:t xml:space="preserve"> - présente sept variants de processeurs mobiles Intel </w:t>
      </w:r>
      <w:proofErr w:type="spellStart"/>
      <w:r w:rsidRPr="00852512">
        <w:t>Core</w:t>
      </w:r>
      <w:proofErr w:type="spellEnd"/>
      <w:r w:rsidRPr="00852512">
        <w:t xml:space="preserve"> IOTG 12</w:t>
      </w:r>
      <w:r w:rsidRPr="00852512">
        <w:rPr>
          <w:vertAlign w:val="superscript"/>
        </w:rPr>
        <w:t>e</w:t>
      </w:r>
      <w:r w:rsidRPr="00852512">
        <w:t xml:space="preserve"> génération (anciennement nom de code </w:t>
      </w:r>
      <w:proofErr w:type="spellStart"/>
      <w:r w:rsidRPr="00852512">
        <w:t>Alder</w:t>
      </w:r>
      <w:proofErr w:type="spellEnd"/>
      <w:r w:rsidRPr="00852512">
        <w:t xml:space="preserve"> Lake) plus économes en énergie sur 7 nouveaux Computer-on-Modules COM-HPC et COM Express. Dotés de la nouvelle architecture hybride d'Intel avec son mélange de P-</w:t>
      </w:r>
      <w:proofErr w:type="spellStart"/>
      <w:r w:rsidRPr="00852512">
        <w:t>cores</w:t>
      </w:r>
      <w:proofErr w:type="spellEnd"/>
      <w:r w:rsidRPr="00852512">
        <w:t xml:space="preserve"> (performance </w:t>
      </w:r>
      <w:proofErr w:type="spellStart"/>
      <w:r w:rsidRPr="00852512">
        <w:t>cores</w:t>
      </w:r>
      <w:proofErr w:type="spellEnd"/>
      <w:r w:rsidRPr="00852512">
        <w:t>) et de E-</w:t>
      </w:r>
      <w:proofErr w:type="spellStart"/>
      <w:r w:rsidRPr="00852512">
        <w:t>cores</w:t>
      </w:r>
      <w:proofErr w:type="spellEnd"/>
      <w:r w:rsidRPr="00852512">
        <w:t xml:space="preserve"> (efficient </w:t>
      </w:r>
      <w:proofErr w:type="spellStart"/>
      <w:r w:rsidRPr="00852512">
        <w:t>cores</w:t>
      </w:r>
      <w:proofErr w:type="spellEnd"/>
      <w:r w:rsidRPr="00852512">
        <w:t xml:space="preserve">), ces variants BGA soudables consomment seulement 15 à 28 W de puissance de base, ce qui permet aux ingénieurs de les utiliser dans des plates-formes embarquées et </w:t>
      </w:r>
      <w:proofErr w:type="spellStart"/>
      <w:r w:rsidRPr="00852512">
        <w:t>edge</w:t>
      </w:r>
      <w:proofErr w:type="spellEnd"/>
      <w:r w:rsidRPr="00852512">
        <w:t xml:space="preserve"> entièrement refroidies passivement. Plus besoin d'options de refroidissement coûteuses et cela améliore la robustesse et le MTBF des systèmes.</w:t>
      </w:r>
    </w:p>
    <w:p w14:paraId="2453993C" w14:textId="77777777" w:rsidR="000E7A51" w:rsidRPr="00852512" w:rsidRDefault="000E7A51" w:rsidP="000E7A51"/>
    <w:p w14:paraId="362A6093" w14:textId="7AF071DB" w:rsidR="000E7A51" w:rsidRPr="00852512" w:rsidRDefault="000E7A51" w:rsidP="000E7A51">
      <w:r w:rsidRPr="00852512">
        <w:t>La baisse de la consommation d'énergie est principalement obtenue en réduisant le nombre de P-</w:t>
      </w:r>
      <w:proofErr w:type="spellStart"/>
      <w:r w:rsidRPr="00852512">
        <w:t>cores</w:t>
      </w:r>
      <w:proofErr w:type="spellEnd"/>
      <w:r w:rsidRPr="00852512">
        <w:t xml:space="preserve"> tout en maintenant le nombre de E-</w:t>
      </w:r>
      <w:proofErr w:type="spellStart"/>
      <w:r w:rsidRPr="00852512">
        <w:t>cores</w:t>
      </w:r>
      <w:proofErr w:type="spellEnd"/>
      <w:r w:rsidRPr="00852512">
        <w:t xml:space="preserve">. Par exemple, dans la gamme de performances des processeurs Intel </w:t>
      </w:r>
      <w:proofErr w:type="spellStart"/>
      <w:r w:rsidRPr="00852512">
        <w:t>Core</w:t>
      </w:r>
      <w:proofErr w:type="spellEnd"/>
      <w:r w:rsidRPr="00852512">
        <w:t xml:space="preserve"> i7, les charges de travail mixtes bénéficient de 8 cœurs efficaces dans tous les variants disponibles et peuvent passer de 6 P-</w:t>
      </w:r>
      <w:proofErr w:type="spellStart"/>
      <w:r w:rsidRPr="00852512">
        <w:t>cores</w:t>
      </w:r>
      <w:proofErr w:type="spellEnd"/>
      <w:r w:rsidRPr="00852512">
        <w:t xml:space="preserve"> (12800HE/45 W de puissance de base) à 4 (1270PE/28 W de puissance de </w:t>
      </w:r>
      <w:r w:rsidRPr="00852512">
        <w:lastRenderedPageBreak/>
        <w:t>base) ou 2 P-</w:t>
      </w:r>
      <w:proofErr w:type="spellStart"/>
      <w:r w:rsidRPr="00852512">
        <w:t>cores</w:t>
      </w:r>
      <w:proofErr w:type="spellEnd"/>
      <w:r w:rsidRPr="00852512">
        <w:t xml:space="preserve"> (1265UE/15 W de puissance de base). Un autre facteur d'économie d'énergie est la réduction du nombre de PCIe (20 au lieu de 28). Les processeurs sélectionnés conviennent également aux applications en temps réel, prennent en charge les machines virtuelles et intègrent Intel TCC et TSN. Ainsi, les nouveaux Computer-on-Modules de congatec sont des candidats parfaits pour consolider une multitude de charges de travail mixtes différentes, y compris l'IA et/ou les interfaces graphiques immersives, sur une seule plate-forme </w:t>
      </w:r>
      <w:proofErr w:type="spellStart"/>
      <w:r w:rsidRPr="00852512">
        <w:t>edge</w:t>
      </w:r>
      <w:proofErr w:type="spellEnd"/>
      <w:r w:rsidRPr="00852512">
        <w:t xml:space="preserve"> </w:t>
      </w:r>
      <w:proofErr w:type="spellStart"/>
      <w:r w:rsidRPr="00852512">
        <w:t>computing</w:t>
      </w:r>
      <w:proofErr w:type="spellEnd"/>
      <w:r w:rsidRPr="00852512">
        <w:t xml:space="preserve"> refroidie passivement.</w:t>
      </w:r>
    </w:p>
    <w:p w14:paraId="12C7AFB6" w14:textId="77777777" w:rsidR="000E7A51" w:rsidRPr="00852512" w:rsidRDefault="000E7A51" w:rsidP="000E7A51">
      <w:pPr>
        <w:tabs>
          <w:tab w:val="left" w:pos="3192"/>
        </w:tabs>
      </w:pPr>
    </w:p>
    <w:p w14:paraId="11AC9776" w14:textId="77777777" w:rsidR="000E7A51" w:rsidRPr="00852512" w:rsidRDefault="000E7A51" w:rsidP="000E7A51">
      <w:pPr>
        <w:tabs>
          <w:tab w:val="left" w:pos="3192"/>
        </w:tabs>
      </w:pPr>
      <w:r w:rsidRPr="00852512">
        <w:t xml:space="preserve">Les marchés industriels cibles des nouveaux Computer-on-Modules haute performance équipés de processeurs Intel </w:t>
      </w:r>
      <w:proofErr w:type="spellStart"/>
      <w:r w:rsidRPr="00852512">
        <w:t>Core</w:t>
      </w:r>
      <w:proofErr w:type="spellEnd"/>
      <w:r w:rsidRPr="00852512">
        <w:t xml:space="preserve"> i7/5/3 et </w:t>
      </w:r>
      <w:proofErr w:type="spellStart"/>
      <w:r w:rsidRPr="00852512">
        <w:t>Celeron</w:t>
      </w:r>
      <w:proofErr w:type="spellEnd"/>
      <w:r w:rsidRPr="00852512">
        <w:t xml:space="preserve"> se trouvent partout où les systèmes informatiques refroidis passivement ont besoin de plus de performances. Il s'agit par exemple d'ordinateurs </w:t>
      </w:r>
      <w:proofErr w:type="spellStart"/>
      <w:r w:rsidRPr="00852512">
        <w:t>edge</w:t>
      </w:r>
      <w:proofErr w:type="spellEnd"/>
      <w:r w:rsidRPr="00852512">
        <w:t xml:space="preserve"> et de passerelles IoT intégrant plusieurs machines virtuelles pour les usines intelligentes et l'automatisation des processus, l'inspection de la qualité et la vision industrielle basées sur l'IA, la robotique collaborative en temps réel et les véhicules logistiques autonomes pour l'entreposage et l'expédition. Les applications extérieures typiques comprennent les véhicules autonomes et les machines mobiles, la sécurité vidéo et les applications de passerelle dans les transports et les villes intelligentes, ainsi que les </w:t>
      </w:r>
      <w:proofErr w:type="spellStart"/>
      <w:r w:rsidRPr="00852512">
        <w:t>cloudlets</w:t>
      </w:r>
      <w:proofErr w:type="spellEnd"/>
      <w:r w:rsidRPr="00852512">
        <w:t xml:space="preserve"> 5G et les périphériques nécessitant une inspection des paquets prise en charge par l'IA.</w:t>
      </w:r>
    </w:p>
    <w:p w14:paraId="253B4224" w14:textId="77777777" w:rsidR="000E7A51" w:rsidRPr="00852512" w:rsidRDefault="000E7A51" w:rsidP="000E7A51"/>
    <w:p w14:paraId="6D65225C" w14:textId="77777777" w:rsidR="000E7A51" w:rsidRPr="00852512" w:rsidRDefault="000E7A51" w:rsidP="000E7A51">
      <w:r w:rsidRPr="00852512">
        <w:t xml:space="preserve">Offrant une prise en charge de la mémoire DDR5 dans toutes les combinaisons de variants de cœurs, les nouveaux Computer-on-Modules congatec avec PCIe </w:t>
      </w:r>
      <w:proofErr w:type="spellStart"/>
      <w:r w:rsidRPr="00852512">
        <w:t>Gen</w:t>
      </w:r>
      <w:proofErr w:type="spellEnd"/>
      <w:r w:rsidRPr="00852512">
        <w:t xml:space="preserve"> 4 supportant l'architecture hybride d'Intel accélèrent </w:t>
      </w:r>
      <w:proofErr w:type="gramStart"/>
      <w:r w:rsidRPr="00852512">
        <w:t>les applications multithread</w:t>
      </w:r>
      <w:proofErr w:type="gramEnd"/>
      <w:r w:rsidRPr="00852512">
        <w:t xml:space="preserve"> et rendent l'exécution des tâches en arrière-plan plus efficace. Les performances graphiques du GPU Intel Iris X</w:t>
      </w:r>
      <w:r w:rsidRPr="00852512">
        <w:rPr>
          <w:vertAlign w:val="superscript"/>
        </w:rPr>
        <w:t>e</w:t>
      </w:r>
      <w:r w:rsidRPr="00852512">
        <w:t xml:space="preserve"> intégré avec jusqu'à 96 unités d'exécution sont également impressionnantes.</w:t>
      </w:r>
    </w:p>
    <w:p w14:paraId="5BE427F8" w14:textId="77777777" w:rsidR="000E7A51" w:rsidRPr="00852512" w:rsidRDefault="000E7A51" w:rsidP="000E7A51"/>
    <w:p w14:paraId="5ADE3B5F" w14:textId="77777777" w:rsidR="000E7A51" w:rsidRPr="00852512" w:rsidRDefault="000E7A51" w:rsidP="000E7A51">
      <w:r w:rsidRPr="00852512">
        <w:t>Outre une bande passante plus élevée et une amélioration globale des performances, les nouveaux modules phares COM HPC Client et COM Express Type 6 impressionnent par leurs moteurs d'IA dédiés prenant en charge Windows ML, Intel OpenVINO toolkit et Chrome Cross ML. Les différentes charges de travail d'IA peuvent être déléguées de manière transparente aux P-</w:t>
      </w:r>
      <w:proofErr w:type="spellStart"/>
      <w:r w:rsidRPr="00852512">
        <w:t>cores</w:t>
      </w:r>
      <w:proofErr w:type="spellEnd"/>
      <w:r w:rsidRPr="00852512">
        <w:t>, E-</w:t>
      </w:r>
      <w:proofErr w:type="spellStart"/>
      <w:r w:rsidRPr="00852512">
        <w:t>cores</w:t>
      </w:r>
      <w:proofErr w:type="spellEnd"/>
      <w:r w:rsidRPr="00852512">
        <w:t xml:space="preserve"> et aux unités d'exécution du GPU pour traiter les tâches d'IA les plus exigeantes en termes de calcul en périphérie. La technologie Intel Deep Learning boost intégrée exploite différents cœurs via les instructions VNNI (</w:t>
      </w:r>
      <w:proofErr w:type="spellStart"/>
      <w:r w:rsidRPr="00852512">
        <w:t>Vector</w:t>
      </w:r>
      <w:proofErr w:type="spellEnd"/>
      <w:r w:rsidRPr="00852512">
        <w:t xml:space="preserve"> Neural Network Instructions), et le graphique intégré prend en charge les instructions </w:t>
      </w:r>
      <w:r w:rsidRPr="00852512">
        <w:lastRenderedPageBreak/>
        <w:t xml:space="preserve">GPU DP4a accélérées par l'IA, qui peuvent même être calibrées aux GPU dédiés. En outre, l'accélérateur d'intelligence artificielle intégré le moins gourmand d'Intel, l'Intel </w:t>
      </w:r>
      <w:proofErr w:type="spellStart"/>
      <w:r w:rsidRPr="00852512">
        <w:t>Gaussian</w:t>
      </w:r>
      <w:proofErr w:type="spellEnd"/>
      <w:r w:rsidRPr="00852512">
        <w:t xml:space="preserve"> &amp; Neural Accelerator 3.0 (Intel GNA 3.0), permet la suppression dynamique du bruit et la reconnaissance vocale et peut même fonctionner lorsque le processeur est en état de veille pour les commandes vocales de réveil.</w:t>
      </w:r>
    </w:p>
    <w:p w14:paraId="1A988308" w14:textId="77777777" w:rsidR="000E7A51" w:rsidRPr="00852512" w:rsidRDefault="000E7A51" w:rsidP="000E7A51"/>
    <w:p w14:paraId="67E78360" w14:textId="77777777" w:rsidR="000E7A51" w:rsidRPr="00852512" w:rsidRDefault="000E7A51" w:rsidP="000E7A51">
      <w:r w:rsidRPr="00852512">
        <w:t xml:space="preserve">La combinaison de ces fonctionnalités avec la prise en charge de la technologie d'hyperviseur de Real-Time </w:t>
      </w:r>
      <w:proofErr w:type="spellStart"/>
      <w:r w:rsidRPr="00852512">
        <w:t>Systems</w:t>
      </w:r>
      <w:proofErr w:type="spellEnd"/>
      <w:r w:rsidRPr="00852512">
        <w:t xml:space="preserve"> ainsi que la prise en charge des systèmes d'exploitation Real-Time Linux et Wind River VxWorks, fait de ces modules un écosystème véritablement complet pour faciliter et accélérer le développement d'applications </w:t>
      </w:r>
      <w:proofErr w:type="spellStart"/>
      <w:r w:rsidRPr="00852512">
        <w:t>edge</w:t>
      </w:r>
      <w:proofErr w:type="spellEnd"/>
      <w:r w:rsidRPr="00852512">
        <w:t>.</w:t>
      </w:r>
    </w:p>
    <w:p w14:paraId="37A7DFEE" w14:textId="77777777" w:rsidR="000E7A51" w:rsidRPr="00852512" w:rsidRDefault="000E7A51" w:rsidP="000E7A51"/>
    <w:p w14:paraId="3E467013" w14:textId="77777777" w:rsidR="000E7A51" w:rsidRPr="00852512" w:rsidRDefault="000E7A51" w:rsidP="000E7A51">
      <w:pPr>
        <w:rPr>
          <w:b/>
          <w:bCs/>
          <w:kern w:val="2"/>
        </w:rPr>
      </w:pPr>
      <w:r w:rsidRPr="00852512">
        <w:rPr>
          <w:b/>
          <w:bCs/>
          <w:kern w:val="2"/>
        </w:rPr>
        <w:t>L'ensemble des fonctionnalités en détail</w:t>
      </w:r>
    </w:p>
    <w:p w14:paraId="2F464EBD" w14:textId="34200A05" w:rsidR="000E7A51" w:rsidRPr="00852512" w:rsidRDefault="000E7A51" w:rsidP="000E7A51">
      <w:pPr>
        <w:rPr>
          <w:kern w:val="2"/>
        </w:rPr>
      </w:pPr>
      <w:r w:rsidRPr="00852512">
        <w:rPr>
          <w:kern w:val="2"/>
        </w:rPr>
        <w:t>Les nouveaux modules COM-HPC Client Taille A (95x120mm) conga-HPC/</w:t>
      </w:r>
      <w:proofErr w:type="spellStart"/>
      <w:r w:rsidRPr="00852512">
        <w:rPr>
          <w:kern w:val="2"/>
        </w:rPr>
        <w:t>cALP</w:t>
      </w:r>
      <w:proofErr w:type="spellEnd"/>
      <w:r w:rsidRPr="00852512">
        <w:rPr>
          <w:kern w:val="2"/>
        </w:rPr>
        <w:t xml:space="preserve"> ainsi que les modules COM Express Compact Type 6 (95x95mm) conga-TC670 sont disponibles avec 6 processeurs Intel </w:t>
      </w:r>
      <w:proofErr w:type="spellStart"/>
      <w:r w:rsidRPr="00852512">
        <w:rPr>
          <w:kern w:val="2"/>
        </w:rPr>
        <w:t>Core</w:t>
      </w:r>
      <w:proofErr w:type="spellEnd"/>
      <w:r w:rsidRPr="00852512">
        <w:rPr>
          <w:kern w:val="2"/>
        </w:rPr>
        <w:t xml:space="preserve"> 12</w:t>
      </w:r>
      <w:r w:rsidRPr="00852512">
        <w:rPr>
          <w:kern w:val="2"/>
          <w:vertAlign w:val="superscript"/>
        </w:rPr>
        <w:t xml:space="preserve">e </w:t>
      </w:r>
      <w:proofErr w:type="gramStart"/>
      <w:r w:rsidRPr="00852512">
        <w:rPr>
          <w:kern w:val="2"/>
        </w:rPr>
        <w:t>génération efficaces</w:t>
      </w:r>
      <w:proofErr w:type="gramEnd"/>
      <w:r w:rsidRPr="00852512">
        <w:rPr>
          <w:kern w:val="2"/>
        </w:rPr>
        <w:t xml:space="preserve"> énergiquement ainsi qu'un processeur </w:t>
      </w:r>
      <w:proofErr w:type="spellStart"/>
      <w:r w:rsidRPr="00852512">
        <w:rPr>
          <w:kern w:val="2"/>
        </w:rPr>
        <w:t>Celeron</w:t>
      </w:r>
      <w:proofErr w:type="spellEnd"/>
      <w:r w:rsidRPr="00852512">
        <w:rPr>
          <w:kern w:val="2"/>
        </w:rPr>
        <w:t xml:space="preserve"> optimisé au niveau coût. Les deux familles de modules prennent en charge jusqu'à 64 Go de mémoire DDR5 SO-DIMM ultra-rapide à 4 800 MT/s. Une prise en charge graphique extraordinaire pour jusqu'à 4 écrans indépendants et une résolution allant jusqu'à 8k est assurée par la carte graphique intégrée Intel Iris Xe avec les processeurs Intel </w:t>
      </w:r>
      <w:proofErr w:type="spellStart"/>
      <w:r w:rsidRPr="00852512">
        <w:rPr>
          <w:kern w:val="2"/>
        </w:rPr>
        <w:t>Core</w:t>
      </w:r>
      <w:proofErr w:type="spellEnd"/>
      <w:r w:rsidRPr="00852512">
        <w:rPr>
          <w:kern w:val="2"/>
        </w:rPr>
        <w:t xml:space="preserve"> i7 et i5, et par la carte graphique Intel UHD avec les processeurs Intel </w:t>
      </w:r>
      <w:proofErr w:type="spellStart"/>
      <w:r w:rsidRPr="00852512">
        <w:rPr>
          <w:kern w:val="2"/>
        </w:rPr>
        <w:t>Core</w:t>
      </w:r>
      <w:proofErr w:type="spellEnd"/>
      <w:r w:rsidRPr="00852512">
        <w:rPr>
          <w:kern w:val="2"/>
        </w:rPr>
        <w:t xml:space="preserve"> i3 et Intel </w:t>
      </w:r>
      <w:proofErr w:type="spellStart"/>
      <w:r w:rsidRPr="00852512">
        <w:rPr>
          <w:kern w:val="2"/>
        </w:rPr>
        <w:t>Celeron</w:t>
      </w:r>
      <w:proofErr w:type="spellEnd"/>
      <w:r w:rsidRPr="00852512">
        <w:rPr>
          <w:kern w:val="2"/>
        </w:rPr>
        <w:t xml:space="preserve">. Pour connecter des périphériques à débit massif, les modules COM-HPC prennent en charge jusqu'à 16 PCIe </w:t>
      </w:r>
      <w:proofErr w:type="spellStart"/>
      <w:r w:rsidRPr="00852512">
        <w:rPr>
          <w:kern w:val="2"/>
        </w:rPr>
        <w:t>Gen</w:t>
      </w:r>
      <w:proofErr w:type="spellEnd"/>
      <w:r w:rsidRPr="00852512">
        <w:rPr>
          <w:kern w:val="2"/>
        </w:rPr>
        <w:t xml:space="preserve"> 4 et 8 PCIe </w:t>
      </w:r>
      <w:proofErr w:type="spellStart"/>
      <w:r w:rsidRPr="00852512">
        <w:rPr>
          <w:kern w:val="2"/>
        </w:rPr>
        <w:t>Gen</w:t>
      </w:r>
      <w:proofErr w:type="spellEnd"/>
      <w:r w:rsidRPr="00852512">
        <w:rPr>
          <w:kern w:val="2"/>
        </w:rPr>
        <w:t xml:space="preserve"> 3, et offrent en outre jusqu'à 2 x Thunderbolt. Les variants COM Express comportent jusqu'à 8 PCIe </w:t>
      </w:r>
      <w:proofErr w:type="spellStart"/>
      <w:r w:rsidRPr="00852512">
        <w:rPr>
          <w:kern w:val="2"/>
        </w:rPr>
        <w:t>Gen</w:t>
      </w:r>
      <w:proofErr w:type="spellEnd"/>
      <w:r w:rsidRPr="00852512">
        <w:rPr>
          <w:kern w:val="2"/>
        </w:rPr>
        <w:t xml:space="preserve"> 4 et 8 PCIe </w:t>
      </w:r>
      <w:proofErr w:type="spellStart"/>
      <w:r w:rsidRPr="00852512">
        <w:rPr>
          <w:kern w:val="2"/>
        </w:rPr>
        <w:t>Gen</w:t>
      </w:r>
      <w:proofErr w:type="spellEnd"/>
      <w:r w:rsidRPr="00852512">
        <w:rPr>
          <w:kern w:val="2"/>
        </w:rPr>
        <w:t xml:space="preserve"> 3. Tous deux prennent en charge un SSD NVMe ultra-rapide en option. D'autres supports de stockage peuvent être connectés via 2x SATA </w:t>
      </w:r>
      <w:proofErr w:type="spellStart"/>
      <w:r w:rsidRPr="00852512">
        <w:rPr>
          <w:kern w:val="2"/>
        </w:rPr>
        <w:t>Gen</w:t>
      </w:r>
      <w:proofErr w:type="spellEnd"/>
      <w:r w:rsidRPr="00852512">
        <w:rPr>
          <w:kern w:val="2"/>
        </w:rPr>
        <w:t xml:space="preserve"> 3 sur COM-HPC, et 2x SATA Gen3 sur COM Express. Pour la mise en réseau, le module COM-HPC offre 2x 2,5 GbE, tandis que le module COM Express exécute 1x 2,5 GbE, les deux prenant en charge le TSN. Le son est fourni via SoundWire, HDO ou I2S dans la version COM-HPC, et HDA sur les modules COM Express. Des BSP complets sont fournis pour tous les principaux RTOS, y compris la prise en charge de l’hyperviseur de Real-Time </w:t>
      </w:r>
      <w:proofErr w:type="spellStart"/>
      <w:r w:rsidRPr="00852512">
        <w:rPr>
          <w:kern w:val="2"/>
        </w:rPr>
        <w:t>Systems</w:t>
      </w:r>
      <w:proofErr w:type="spellEnd"/>
      <w:r w:rsidRPr="00852512">
        <w:rPr>
          <w:kern w:val="2"/>
        </w:rPr>
        <w:t xml:space="preserve"> ainsi que Linux, Windows et Android.</w:t>
      </w:r>
    </w:p>
    <w:p w14:paraId="3747673A" w14:textId="77777777" w:rsidR="000E7A51" w:rsidRPr="00852512" w:rsidRDefault="000E7A51" w:rsidP="000E7A51"/>
    <w:p w14:paraId="494FE93F" w14:textId="77777777" w:rsidR="000E7A51" w:rsidRPr="00852512" w:rsidRDefault="000E7A51" w:rsidP="000E7A51">
      <w:pPr>
        <w:rPr>
          <w:kern w:val="2"/>
        </w:rPr>
      </w:pPr>
      <w:r w:rsidRPr="00852512">
        <w:rPr>
          <w:kern w:val="2"/>
        </w:rPr>
        <w:t xml:space="preserve">La gamme complète de modules COM Express Type 6 Compact (95x95mm) conga-TC670 équipés du processeur Intel </w:t>
      </w:r>
      <w:proofErr w:type="spellStart"/>
      <w:r w:rsidRPr="00852512">
        <w:rPr>
          <w:kern w:val="2"/>
        </w:rPr>
        <w:t>Core</w:t>
      </w:r>
      <w:proofErr w:type="spellEnd"/>
      <w:r w:rsidRPr="00852512">
        <w:rPr>
          <w:kern w:val="2"/>
        </w:rPr>
        <w:t xml:space="preserve"> 12</w:t>
      </w:r>
      <w:r w:rsidRPr="00852512">
        <w:rPr>
          <w:kern w:val="2"/>
          <w:vertAlign w:val="superscript"/>
        </w:rPr>
        <w:t>e</w:t>
      </w:r>
      <w:r w:rsidRPr="00852512">
        <w:rPr>
          <w:kern w:val="2"/>
        </w:rPr>
        <w:t xml:space="preserve"> génération et les modules COM-HPC Client </w:t>
      </w:r>
      <w:r w:rsidRPr="00852512">
        <w:rPr>
          <w:kern w:val="2"/>
        </w:rPr>
        <w:lastRenderedPageBreak/>
        <w:t>Taille A (95x120mm) conga-HPC/</w:t>
      </w:r>
      <w:proofErr w:type="spellStart"/>
      <w:r w:rsidRPr="00852512">
        <w:rPr>
          <w:kern w:val="2"/>
        </w:rPr>
        <w:t>cALP</w:t>
      </w:r>
      <w:proofErr w:type="spellEnd"/>
      <w:r w:rsidRPr="00852512">
        <w:rPr>
          <w:kern w:val="2"/>
        </w:rPr>
        <w:t xml:space="preserve"> comprend les 10 configurations différentes suivantes :</w:t>
      </w:r>
    </w:p>
    <w:tbl>
      <w:tblPr>
        <w:tblW w:w="9117" w:type="dxa"/>
        <w:tblLayout w:type="fixed"/>
        <w:tblLook w:val="04A0" w:firstRow="1" w:lastRow="0" w:firstColumn="1" w:lastColumn="0" w:noHBand="0" w:noVBand="1"/>
      </w:tblPr>
      <w:tblGrid>
        <w:gridCol w:w="1531"/>
        <w:gridCol w:w="283"/>
        <w:gridCol w:w="907"/>
        <w:gridCol w:w="236"/>
        <w:gridCol w:w="1191"/>
        <w:gridCol w:w="236"/>
        <w:gridCol w:w="1191"/>
        <w:gridCol w:w="236"/>
        <w:gridCol w:w="964"/>
        <w:gridCol w:w="236"/>
        <w:gridCol w:w="1020"/>
        <w:gridCol w:w="236"/>
        <w:gridCol w:w="850"/>
      </w:tblGrid>
      <w:tr w:rsidR="000E7A51" w:rsidRPr="00852512" w14:paraId="6135A94C" w14:textId="77777777" w:rsidTr="004E5425">
        <w:tc>
          <w:tcPr>
            <w:tcW w:w="1531" w:type="dxa"/>
            <w:tcBorders>
              <w:bottom w:val="single" w:sz="8" w:space="0" w:color="auto"/>
            </w:tcBorders>
            <w:vAlign w:val="center"/>
          </w:tcPr>
          <w:p w14:paraId="19B3F32D" w14:textId="77777777" w:rsidR="000E7A51" w:rsidRPr="00852512" w:rsidRDefault="000E7A51" w:rsidP="004E5425">
            <w:pPr>
              <w:spacing w:line="240" w:lineRule="auto"/>
              <w:rPr>
                <w:b/>
                <w:sz w:val="18"/>
                <w:szCs w:val="18"/>
                <w:lang w:eastAsia="de-DE"/>
              </w:rPr>
            </w:pPr>
            <w:r w:rsidRPr="00852512">
              <w:rPr>
                <w:b/>
                <w:sz w:val="18"/>
                <w:szCs w:val="18"/>
                <w:lang w:eastAsia="de-DE"/>
              </w:rPr>
              <w:t>Processeur</w:t>
            </w:r>
          </w:p>
        </w:tc>
        <w:tc>
          <w:tcPr>
            <w:tcW w:w="283" w:type="dxa"/>
            <w:vAlign w:val="center"/>
          </w:tcPr>
          <w:p w14:paraId="2784BE4C" w14:textId="77777777" w:rsidR="000E7A51" w:rsidRPr="00852512" w:rsidRDefault="000E7A51" w:rsidP="004E5425">
            <w:pPr>
              <w:spacing w:line="240" w:lineRule="auto"/>
              <w:rPr>
                <w:b/>
                <w:sz w:val="18"/>
                <w:szCs w:val="18"/>
                <w:lang w:eastAsia="de-DE"/>
              </w:rPr>
            </w:pPr>
          </w:p>
        </w:tc>
        <w:tc>
          <w:tcPr>
            <w:tcW w:w="907" w:type="dxa"/>
            <w:tcBorders>
              <w:bottom w:val="single" w:sz="8" w:space="0" w:color="auto"/>
            </w:tcBorders>
            <w:vAlign w:val="center"/>
          </w:tcPr>
          <w:p w14:paraId="2A851EE3" w14:textId="77777777" w:rsidR="000E7A51" w:rsidRPr="00852512" w:rsidRDefault="000E7A51" w:rsidP="004E5425">
            <w:pPr>
              <w:spacing w:line="240" w:lineRule="auto"/>
              <w:jc w:val="center"/>
              <w:rPr>
                <w:b/>
                <w:sz w:val="18"/>
                <w:szCs w:val="18"/>
                <w:lang w:eastAsia="de-DE"/>
              </w:rPr>
            </w:pPr>
            <w:proofErr w:type="spellStart"/>
            <w:r w:rsidRPr="00852512">
              <w:rPr>
                <w:b/>
                <w:sz w:val="18"/>
                <w:szCs w:val="18"/>
                <w:lang w:eastAsia="de-DE"/>
              </w:rPr>
              <w:t>Cores</w:t>
            </w:r>
            <w:proofErr w:type="spellEnd"/>
            <w:r w:rsidRPr="00852512">
              <w:rPr>
                <w:b/>
                <w:sz w:val="18"/>
                <w:szCs w:val="18"/>
                <w:lang w:eastAsia="de-DE"/>
              </w:rPr>
              <w:t>/</w:t>
            </w:r>
            <w:r w:rsidRPr="00852512">
              <w:rPr>
                <w:b/>
                <w:sz w:val="18"/>
                <w:szCs w:val="18"/>
                <w:lang w:eastAsia="de-DE"/>
              </w:rPr>
              <w:br/>
              <w:t>(P + E)</w:t>
            </w:r>
          </w:p>
        </w:tc>
        <w:tc>
          <w:tcPr>
            <w:tcW w:w="236" w:type="dxa"/>
            <w:vAlign w:val="center"/>
          </w:tcPr>
          <w:p w14:paraId="4FFEA38F" w14:textId="77777777" w:rsidR="000E7A51" w:rsidRPr="00852512" w:rsidRDefault="000E7A51" w:rsidP="004E5425">
            <w:pPr>
              <w:spacing w:line="240" w:lineRule="auto"/>
              <w:jc w:val="center"/>
              <w:rPr>
                <w:b/>
                <w:sz w:val="18"/>
                <w:szCs w:val="18"/>
                <w:lang w:eastAsia="de-DE"/>
              </w:rPr>
            </w:pPr>
          </w:p>
        </w:tc>
        <w:tc>
          <w:tcPr>
            <w:tcW w:w="1191" w:type="dxa"/>
            <w:tcBorders>
              <w:bottom w:val="single" w:sz="8" w:space="0" w:color="auto"/>
            </w:tcBorders>
            <w:vAlign w:val="center"/>
          </w:tcPr>
          <w:p w14:paraId="76D58E85"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P-</w:t>
            </w:r>
            <w:proofErr w:type="spellStart"/>
            <w:r w:rsidRPr="00852512">
              <w:rPr>
                <w:b/>
                <w:sz w:val="18"/>
                <w:szCs w:val="18"/>
                <w:lang w:eastAsia="de-DE"/>
              </w:rPr>
              <w:t>cores</w:t>
            </w:r>
            <w:proofErr w:type="spellEnd"/>
            <w:r w:rsidRPr="00852512">
              <w:rPr>
                <w:b/>
                <w:sz w:val="18"/>
                <w:szCs w:val="18"/>
                <w:lang w:eastAsia="de-DE"/>
              </w:rPr>
              <w:br/>
            </w:r>
            <w:proofErr w:type="spellStart"/>
            <w:r w:rsidRPr="00852512">
              <w:rPr>
                <w:b/>
                <w:sz w:val="18"/>
                <w:szCs w:val="18"/>
                <w:lang w:eastAsia="de-DE"/>
              </w:rPr>
              <w:t>Freq</w:t>
            </w:r>
            <w:proofErr w:type="spellEnd"/>
            <w:r w:rsidRPr="00852512">
              <w:rPr>
                <w:b/>
                <w:sz w:val="18"/>
                <w:szCs w:val="18"/>
                <w:lang w:eastAsia="de-DE"/>
              </w:rPr>
              <w:t xml:space="preserve">. [GHz] </w:t>
            </w:r>
          </w:p>
        </w:tc>
        <w:tc>
          <w:tcPr>
            <w:tcW w:w="236" w:type="dxa"/>
          </w:tcPr>
          <w:p w14:paraId="79C981E5" w14:textId="77777777" w:rsidR="000E7A51" w:rsidRPr="00852512" w:rsidRDefault="000E7A51" w:rsidP="004E5425">
            <w:pPr>
              <w:spacing w:line="240" w:lineRule="auto"/>
              <w:jc w:val="center"/>
              <w:rPr>
                <w:b/>
                <w:sz w:val="18"/>
                <w:szCs w:val="18"/>
                <w:lang w:eastAsia="de-DE"/>
              </w:rPr>
            </w:pPr>
          </w:p>
        </w:tc>
        <w:tc>
          <w:tcPr>
            <w:tcW w:w="1191" w:type="dxa"/>
            <w:tcBorders>
              <w:bottom w:val="single" w:sz="8" w:space="0" w:color="auto"/>
            </w:tcBorders>
            <w:vAlign w:val="center"/>
          </w:tcPr>
          <w:p w14:paraId="42891884"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E-</w:t>
            </w:r>
            <w:proofErr w:type="spellStart"/>
            <w:r w:rsidRPr="00852512">
              <w:rPr>
                <w:b/>
                <w:sz w:val="18"/>
                <w:szCs w:val="18"/>
                <w:lang w:eastAsia="de-DE"/>
              </w:rPr>
              <w:t>cores</w:t>
            </w:r>
            <w:proofErr w:type="spellEnd"/>
            <w:r w:rsidRPr="00852512">
              <w:rPr>
                <w:b/>
                <w:sz w:val="18"/>
                <w:szCs w:val="18"/>
                <w:lang w:eastAsia="de-DE"/>
              </w:rPr>
              <w:br/>
            </w:r>
            <w:proofErr w:type="spellStart"/>
            <w:r w:rsidRPr="00852512">
              <w:rPr>
                <w:b/>
                <w:sz w:val="18"/>
                <w:szCs w:val="18"/>
                <w:lang w:eastAsia="de-DE"/>
              </w:rPr>
              <w:t>Freq</w:t>
            </w:r>
            <w:proofErr w:type="spellEnd"/>
            <w:r w:rsidRPr="00852512">
              <w:rPr>
                <w:b/>
                <w:sz w:val="18"/>
                <w:szCs w:val="18"/>
                <w:lang w:eastAsia="de-DE"/>
              </w:rPr>
              <w:t>. [GHz]</w:t>
            </w:r>
          </w:p>
        </w:tc>
        <w:tc>
          <w:tcPr>
            <w:tcW w:w="236" w:type="dxa"/>
          </w:tcPr>
          <w:p w14:paraId="207E5034" w14:textId="77777777" w:rsidR="000E7A51" w:rsidRPr="00852512" w:rsidRDefault="000E7A51" w:rsidP="004E5425">
            <w:pPr>
              <w:spacing w:line="240" w:lineRule="auto"/>
              <w:jc w:val="center"/>
              <w:rPr>
                <w:b/>
                <w:sz w:val="18"/>
                <w:szCs w:val="18"/>
                <w:lang w:eastAsia="de-DE"/>
              </w:rPr>
            </w:pPr>
          </w:p>
        </w:tc>
        <w:tc>
          <w:tcPr>
            <w:tcW w:w="964" w:type="dxa"/>
            <w:tcBorders>
              <w:bottom w:val="single" w:sz="8" w:space="0" w:color="auto"/>
            </w:tcBorders>
            <w:vAlign w:val="center"/>
          </w:tcPr>
          <w:p w14:paraId="28D7A2F9"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Threads</w:t>
            </w:r>
          </w:p>
        </w:tc>
        <w:tc>
          <w:tcPr>
            <w:tcW w:w="236" w:type="dxa"/>
            <w:vAlign w:val="center"/>
          </w:tcPr>
          <w:p w14:paraId="7393FA41" w14:textId="77777777" w:rsidR="000E7A51" w:rsidRPr="00852512" w:rsidRDefault="000E7A51" w:rsidP="004E5425">
            <w:pPr>
              <w:spacing w:line="240" w:lineRule="auto"/>
              <w:jc w:val="center"/>
              <w:rPr>
                <w:b/>
                <w:sz w:val="18"/>
                <w:szCs w:val="18"/>
                <w:lang w:eastAsia="de-DE"/>
              </w:rPr>
            </w:pPr>
          </w:p>
        </w:tc>
        <w:tc>
          <w:tcPr>
            <w:tcW w:w="1020" w:type="dxa"/>
            <w:tcBorders>
              <w:bottom w:val="single" w:sz="8" w:space="0" w:color="auto"/>
            </w:tcBorders>
            <w:vAlign w:val="center"/>
          </w:tcPr>
          <w:p w14:paraId="0EF47A9D"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Unités de calcul GPU</w:t>
            </w:r>
          </w:p>
        </w:tc>
        <w:tc>
          <w:tcPr>
            <w:tcW w:w="236" w:type="dxa"/>
            <w:vAlign w:val="center"/>
          </w:tcPr>
          <w:p w14:paraId="54109B32" w14:textId="77777777" w:rsidR="000E7A51" w:rsidRPr="00852512" w:rsidRDefault="000E7A51" w:rsidP="004E5425">
            <w:pPr>
              <w:spacing w:line="240" w:lineRule="auto"/>
              <w:jc w:val="center"/>
              <w:rPr>
                <w:b/>
                <w:sz w:val="18"/>
                <w:szCs w:val="18"/>
                <w:lang w:eastAsia="de-DE"/>
              </w:rPr>
            </w:pPr>
          </w:p>
        </w:tc>
        <w:tc>
          <w:tcPr>
            <w:tcW w:w="850" w:type="dxa"/>
            <w:tcBorders>
              <w:bottom w:val="single" w:sz="8" w:space="0" w:color="auto"/>
            </w:tcBorders>
            <w:vAlign w:val="center"/>
          </w:tcPr>
          <w:p w14:paraId="1C1EB5EB" w14:textId="77777777" w:rsidR="000E7A51" w:rsidRPr="00852512" w:rsidRDefault="000E7A51" w:rsidP="004E5425">
            <w:pPr>
              <w:spacing w:line="240" w:lineRule="auto"/>
              <w:jc w:val="center"/>
              <w:rPr>
                <w:b/>
                <w:bCs/>
                <w:sz w:val="18"/>
                <w:szCs w:val="18"/>
                <w:lang w:eastAsia="de-DE"/>
              </w:rPr>
            </w:pPr>
            <w:r w:rsidRPr="00852512">
              <w:rPr>
                <w:b/>
                <w:bCs/>
                <w:sz w:val="18"/>
                <w:szCs w:val="18"/>
                <w:lang w:eastAsia="de-DE"/>
              </w:rPr>
              <w:t>CPU Base Power [W]</w:t>
            </w:r>
          </w:p>
        </w:tc>
      </w:tr>
      <w:tr w:rsidR="000E7A51" w:rsidRPr="00852512" w14:paraId="4B2E1639" w14:textId="77777777" w:rsidTr="004E5425">
        <w:tc>
          <w:tcPr>
            <w:tcW w:w="1531" w:type="dxa"/>
            <w:tcBorders>
              <w:top w:val="single" w:sz="8" w:space="0" w:color="auto"/>
              <w:bottom w:val="single" w:sz="8" w:space="0" w:color="auto"/>
            </w:tcBorders>
            <w:vAlign w:val="center"/>
          </w:tcPr>
          <w:p w14:paraId="62ACB9E6" w14:textId="77777777" w:rsidR="000E7A51" w:rsidRPr="00852512" w:rsidRDefault="000E7A51" w:rsidP="004E5425">
            <w:pPr>
              <w:spacing w:line="240" w:lineRule="auto"/>
              <w:rPr>
                <w:sz w:val="18"/>
                <w:szCs w:val="18"/>
                <w:lang w:eastAsia="de-DE"/>
              </w:rPr>
            </w:pPr>
            <w:r w:rsidRPr="00852512">
              <w:rPr>
                <w:sz w:val="18"/>
                <w:szCs w:val="18"/>
                <w:lang w:eastAsia="de-DE"/>
              </w:rPr>
              <w:t xml:space="preserve">Intel </w:t>
            </w:r>
            <w:proofErr w:type="spellStart"/>
            <w:r w:rsidRPr="00852512">
              <w:rPr>
                <w:sz w:val="18"/>
                <w:szCs w:val="18"/>
                <w:lang w:eastAsia="de-DE"/>
              </w:rPr>
              <w:t>Core</w:t>
            </w:r>
            <w:proofErr w:type="spellEnd"/>
            <w:r w:rsidRPr="00852512">
              <w:rPr>
                <w:sz w:val="18"/>
                <w:szCs w:val="18"/>
                <w:lang w:eastAsia="de-DE"/>
              </w:rPr>
              <w:t xml:space="preserve"> i7 12800HE</w:t>
            </w:r>
          </w:p>
        </w:tc>
        <w:tc>
          <w:tcPr>
            <w:tcW w:w="283" w:type="dxa"/>
            <w:vAlign w:val="center"/>
          </w:tcPr>
          <w:p w14:paraId="17649EF9" w14:textId="77777777" w:rsidR="000E7A51" w:rsidRPr="00852512" w:rsidRDefault="000E7A51" w:rsidP="004E5425">
            <w:pPr>
              <w:spacing w:line="240" w:lineRule="auto"/>
              <w:rPr>
                <w:sz w:val="18"/>
                <w:szCs w:val="18"/>
              </w:rPr>
            </w:pPr>
          </w:p>
        </w:tc>
        <w:tc>
          <w:tcPr>
            <w:tcW w:w="907" w:type="dxa"/>
            <w:tcBorders>
              <w:top w:val="single" w:sz="8" w:space="0" w:color="auto"/>
              <w:bottom w:val="single" w:sz="8" w:space="0" w:color="auto"/>
            </w:tcBorders>
            <w:vAlign w:val="center"/>
          </w:tcPr>
          <w:p w14:paraId="0A3377F3" w14:textId="77777777" w:rsidR="000E7A51" w:rsidRPr="00852512" w:rsidRDefault="000E7A51" w:rsidP="004E5425">
            <w:pPr>
              <w:spacing w:line="240" w:lineRule="auto"/>
              <w:jc w:val="center"/>
              <w:rPr>
                <w:sz w:val="18"/>
                <w:szCs w:val="18"/>
              </w:rPr>
            </w:pPr>
            <w:r w:rsidRPr="00852512">
              <w:rPr>
                <w:sz w:val="18"/>
                <w:szCs w:val="18"/>
                <w:lang w:eastAsia="de-DE"/>
              </w:rPr>
              <w:t>14 (6+8)</w:t>
            </w:r>
          </w:p>
        </w:tc>
        <w:tc>
          <w:tcPr>
            <w:tcW w:w="236" w:type="dxa"/>
            <w:vAlign w:val="center"/>
          </w:tcPr>
          <w:p w14:paraId="738D4F4F" w14:textId="77777777" w:rsidR="000E7A51" w:rsidRPr="00852512" w:rsidRDefault="000E7A51" w:rsidP="004E5425">
            <w:pPr>
              <w:spacing w:line="240" w:lineRule="auto"/>
              <w:jc w:val="center"/>
              <w:rPr>
                <w:sz w:val="18"/>
                <w:szCs w:val="18"/>
                <w:lang w:eastAsia="de-DE"/>
              </w:rPr>
            </w:pPr>
          </w:p>
        </w:tc>
        <w:tc>
          <w:tcPr>
            <w:tcW w:w="1191" w:type="dxa"/>
            <w:tcBorders>
              <w:top w:val="single" w:sz="8" w:space="0" w:color="auto"/>
              <w:bottom w:val="single" w:sz="8" w:space="0" w:color="auto"/>
            </w:tcBorders>
            <w:vAlign w:val="center"/>
          </w:tcPr>
          <w:p w14:paraId="0F288615" w14:textId="77777777" w:rsidR="000E7A51" w:rsidRPr="00852512" w:rsidRDefault="000E7A51" w:rsidP="004E5425">
            <w:pPr>
              <w:spacing w:line="240" w:lineRule="auto"/>
              <w:jc w:val="center"/>
              <w:rPr>
                <w:sz w:val="18"/>
                <w:szCs w:val="18"/>
                <w:lang w:eastAsia="de-DE"/>
              </w:rPr>
            </w:pPr>
            <w:r w:rsidRPr="00852512">
              <w:rPr>
                <w:sz w:val="18"/>
                <w:szCs w:val="18"/>
                <w:lang w:eastAsia="de-DE"/>
              </w:rPr>
              <w:t>2.4 / 4.6</w:t>
            </w:r>
          </w:p>
        </w:tc>
        <w:tc>
          <w:tcPr>
            <w:tcW w:w="236" w:type="dxa"/>
          </w:tcPr>
          <w:p w14:paraId="20AC9B30" w14:textId="77777777" w:rsidR="000E7A51" w:rsidRPr="00852512" w:rsidRDefault="000E7A51" w:rsidP="004E5425">
            <w:pPr>
              <w:spacing w:line="240" w:lineRule="auto"/>
              <w:jc w:val="center"/>
              <w:rPr>
                <w:sz w:val="18"/>
                <w:szCs w:val="18"/>
                <w:lang w:eastAsia="de-DE"/>
              </w:rPr>
            </w:pPr>
          </w:p>
        </w:tc>
        <w:tc>
          <w:tcPr>
            <w:tcW w:w="1191" w:type="dxa"/>
            <w:tcBorders>
              <w:top w:val="single" w:sz="8" w:space="0" w:color="auto"/>
              <w:bottom w:val="single" w:sz="8" w:space="0" w:color="auto"/>
            </w:tcBorders>
            <w:vAlign w:val="center"/>
          </w:tcPr>
          <w:p w14:paraId="18CA45D3" w14:textId="77777777" w:rsidR="000E7A51" w:rsidRPr="00852512" w:rsidRDefault="000E7A51" w:rsidP="004E5425">
            <w:pPr>
              <w:spacing w:line="240" w:lineRule="auto"/>
              <w:jc w:val="center"/>
              <w:rPr>
                <w:sz w:val="18"/>
                <w:szCs w:val="18"/>
                <w:lang w:eastAsia="de-DE"/>
              </w:rPr>
            </w:pPr>
            <w:r w:rsidRPr="00852512">
              <w:rPr>
                <w:sz w:val="18"/>
                <w:szCs w:val="18"/>
                <w:lang w:eastAsia="de-DE"/>
              </w:rPr>
              <w:t>1.8 / 3.5</w:t>
            </w:r>
          </w:p>
        </w:tc>
        <w:tc>
          <w:tcPr>
            <w:tcW w:w="236" w:type="dxa"/>
          </w:tcPr>
          <w:p w14:paraId="22E56AC6" w14:textId="77777777" w:rsidR="000E7A51" w:rsidRPr="00852512" w:rsidRDefault="000E7A51" w:rsidP="004E5425">
            <w:pPr>
              <w:spacing w:line="240" w:lineRule="auto"/>
              <w:jc w:val="center"/>
              <w:rPr>
                <w:sz w:val="18"/>
                <w:szCs w:val="18"/>
              </w:rPr>
            </w:pPr>
          </w:p>
        </w:tc>
        <w:tc>
          <w:tcPr>
            <w:tcW w:w="964" w:type="dxa"/>
            <w:tcBorders>
              <w:top w:val="single" w:sz="8" w:space="0" w:color="auto"/>
              <w:bottom w:val="single" w:sz="8" w:space="0" w:color="auto"/>
            </w:tcBorders>
            <w:vAlign w:val="center"/>
          </w:tcPr>
          <w:p w14:paraId="563DED78" w14:textId="77777777" w:rsidR="000E7A51" w:rsidRPr="00852512" w:rsidRDefault="000E7A51" w:rsidP="004E5425">
            <w:pPr>
              <w:spacing w:line="240" w:lineRule="auto"/>
              <w:jc w:val="center"/>
              <w:rPr>
                <w:sz w:val="18"/>
                <w:szCs w:val="18"/>
              </w:rPr>
            </w:pPr>
            <w:r w:rsidRPr="00852512">
              <w:rPr>
                <w:sz w:val="18"/>
                <w:szCs w:val="18"/>
              </w:rPr>
              <w:t>20</w:t>
            </w:r>
          </w:p>
        </w:tc>
        <w:tc>
          <w:tcPr>
            <w:tcW w:w="236" w:type="dxa"/>
            <w:vAlign w:val="center"/>
          </w:tcPr>
          <w:p w14:paraId="20CBEFA2" w14:textId="77777777" w:rsidR="000E7A51" w:rsidRPr="00852512" w:rsidRDefault="000E7A51" w:rsidP="004E5425">
            <w:pPr>
              <w:spacing w:line="240" w:lineRule="auto"/>
              <w:jc w:val="center"/>
              <w:rPr>
                <w:sz w:val="18"/>
                <w:szCs w:val="18"/>
              </w:rPr>
            </w:pPr>
          </w:p>
        </w:tc>
        <w:tc>
          <w:tcPr>
            <w:tcW w:w="1020" w:type="dxa"/>
            <w:tcBorders>
              <w:top w:val="single" w:sz="8" w:space="0" w:color="auto"/>
              <w:bottom w:val="single" w:sz="8" w:space="0" w:color="auto"/>
            </w:tcBorders>
            <w:vAlign w:val="center"/>
          </w:tcPr>
          <w:p w14:paraId="4AB4E7ED" w14:textId="77777777" w:rsidR="000E7A51" w:rsidRPr="00852512" w:rsidRDefault="000E7A51" w:rsidP="004E5425">
            <w:pPr>
              <w:spacing w:line="240" w:lineRule="auto"/>
              <w:jc w:val="center"/>
              <w:rPr>
                <w:sz w:val="18"/>
                <w:szCs w:val="18"/>
              </w:rPr>
            </w:pPr>
            <w:r w:rsidRPr="00852512">
              <w:rPr>
                <w:sz w:val="18"/>
                <w:szCs w:val="18"/>
              </w:rPr>
              <w:t>96</w:t>
            </w:r>
          </w:p>
        </w:tc>
        <w:tc>
          <w:tcPr>
            <w:tcW w:w="236" w:type="dxa"/>
            <w:vAlign w:val="center"/>
          </w:tcPr>
          <w:p w14:paraId="19325348" w14:textId="77777777" w:rsidR="000E7A51" w:rsidRPr="00852512" w:rsidRDefault="000E7A51" w:rsidP="004E5425">
            <w:pPr>
              <w:spacing w:line="240" w:lineRule="auto"/>
              <w:rPr>
                <w:sz w:val="18"/>
                <w:szCs w:val="18"/>
              </w:rPr>
            </w:pPr>
          </w:p>
        </w:tc>
        <w:tc>
          <w:tcPr>
            <w:tcW w:w="850" w:type="dxa"/>
            <w:tcBorders>
              <w:top w:val="single" w:sz="8" w:space="0" w:color="auto"/>
              <w:bottom w:val="single" w:sz="8" w:space="0" w:color="auto"/>
            </w:tcBorders>
            <w:vAlign w:val="center"/>
          </w:tcPr>
          <w:p w14:paraId="3AB19F03" w14:textId="77777777" w:rsidR="000E7A51" w:rsidRPr="00852512" w:rsidRDefault="000E7A51" w:rsidP="004E5425">
            <w:pPr>
              <w:spacing w:line="240" w:lineRule="auto"/>
              <w:jc w:val="center"/>
              <w:rPr>
                <w:sz w:val="18"/>
                <w:szCs w:val="18"/>
              </w:rPr>
            </w:pPr>
            <w:r w:rsidRPr="00852512">
              <w:rPr>
                <w:sz w:val="18"/>
                <w:szCs w:val="18"/>
              </w:rPr>
              <w:t>45</w:t>
            </w:r>
          </w:p>
        </w:tc>
      </w:tr>
      <w:tr w:rsidR="000E7A51" w:rsidRPr="00852512" w14:paraId="4207A7B9" w14:textId="77777777" w:rsidTr="004E5425">
        <w:tc>
          <w:tcPr>
            <w:tcW w:w="1531" w:type="dxa"/>
            <w:tcBorders>
              <w:top w:val="single" w:sz="8" w:space="0" w:color="auto"/>
              <w:bottom w:val="single" w:sz="8" w:space="0" w:color="auto"/>
            </w:tcBorders>
            <w:vAlign w:val="center"/>
          </w:tcPr>
          <w:p w14:paraId="42176445" w14:textId="77777777" w:rsidR="000E7A51" w:rsidRPr="007145C8" w:rsidRDefault="000E7A51" w:rsidP="004E5425">
            <w:pPr>
              <w:spacing w:line="240" w:lineRule="auto"/>
              <w:rPr>
                <w:b/>
                <w:sz w:val="18"/>
                <w:szCs w:val="18"/>
                <w:lang w:val="it-IT" w:eastAsia="de-DE"/>
              </w:rPr>
            </w:pPr>
            <w:r w:rsidRPr="007145C8">
              <w:rPr>
                <w:b/>
                <w:sz w:val="18"/>
                <w:szCs w:val="18"/>
                <w:lang w:val="it-IT" w:eastAsia="de-DE"/>
              </w:rPr>
              <w:t>Intel Core i7 i1270PE (nouveau)</w:t>
            </w:r>
          </w:p>
        </w:tc>
        <w:tc>
          <w:tcPr>
            <w:tcW w:w="283" w:type="dxa"/>
            <w:vAlign w:val="center"/>
          </w:tcPr>
          <w:p w14:paraId="166E838F" w14:textId="77777777" w:rsidR="000E7A51" w:rsidRPr="007145C8" w:rsidRDefault="000E7A51" w:rsidP="004E5425">
            <w:pPr>
              <w:spacing w:line="240" w:lineRule="auto"/>
              <w:rPr>
                <w:b/>
                <w:sz w:val="18"/>
                <w:szCs w:val="18"/>
                <w:lang w:val="it-IT"/>
              </w:rPr>
            </w:pPr>
          </w:p>
        </w:tc>
        <w:tc>
          <w:tcPr>
            <w:tcW w:w="907" w:type="dxa"/>
            <w:tcBorders>
              <w:top w:val="single" w:sz="8" w:space="0" w:color="auto"/>
              <w:bottom w:val="single" w:sz="8" w:space="0" w:color="auto"/>
            </w:tcBorders>
            <w:vAlign w:val="center"/>
          </w:tcPr>
          <w:p w14:paraId="28B9CC48"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12 (4+8)</w:t>
            </w:r>
          </w:p>
        </w:tc>
        <w:tc>
          <w:tcPr>
            <w:tcW w:w="236" w:type="dxa"/>
            <w:vAlign w:val="center"/>
          </w:tcPr>
          <w:p w14:paraId="7ADEBCFF" w14:textId="77777777" w:rsidR="000E7A51" w:rsidRPr="00852512" w:rsidRDefault="000E7A51" w:rsidP="004E5425">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4E05707B"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1.8 / 4.5</w:t>
            </w:r>
          </w:p>
        </w:tc>
        <w:tc>
          <w:tcPr>
            <w:tcW w:w="236" w:type="dxa"/>
          </w:tcPr>
          <w:p w14:paraId="41B9039D" w14:textId="77777777" w:rsidR="000E7A51" w:rsidRPr="00852512" w:rsidRDefault="000E7A51" w:rsidP="004E5425">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71CC6B35"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1.2 / 3.3</w:t>
            </w:r>
          </w:p>
        </w:tc>
        <w:tc>
          <w:tcPr>
            <w:tcW w:w="236" w:type="dxa"/>
          </w:tcPr>
          <w:p w14:paraId="4A39D3E7" w14:textId="77777777" w:rsidR="000E7A51" w:rsidRPr="00852512" w:rsidRDefault="000E7A51" w:rsidP="004E5425">
            <w:pPr>
              <w:spacing w:line="240" w:lineRule="auto"/>
              <w:jc w:val="center"/>
              <w:rPr>
                <w:b/>
                <w:sz w:val="18"/>
                <w:szCs w:val="18"/>
              </w:rPr>
            </w:pPr>
          </w:p>
        </w:tc>
        <w:tc>
          <w:tcPr>
            <w:tcW w:w="964" w:type="dxa"/>
            <w:tcBorders>
              <w:top w:val="single" w:sz="8" w:space="0" w:color="auto"/>
              <w:bottom w:val="single" w:sz="8" w:space="0" w:color="auto"/>
            </w:tcBorders>
            <w:vAlign w:val="center"/>
          </w:tcPr>
          <w:p w14:paraId="2783244E" w14:textId="77777777" w:rsidR="000E7A51" w:rsidRPr="00852512" w:rsidRDefault="000E7A51" w:rsidP="004E5425">
            <w:pPr>
              <w:spacing w:line="240" w:lineRule="auto"/>
              <w:jc w:val="center"/>
              <w:rPr>
                <w:b/>
                <w:sz w:val="18"/>
                <w:szCs w:val="18"/>
              </w:rPr>
            </w:pPr>
            <w:r w:rsidRPr="00852512">
              <w:rPr>
                <w:b/>
                <w:sz w:val="18"/>
                <w:szCs w:val="18"/>
              </w:rPr>
              <w:t>16</w:t>
            </w:r>
          </w:p>
        </w:tc>
        <w:tc>
          <w:tcPr>
            <w:tcW w:w="236" w:type="dxa"/>
            <w:vAlign w:val="center"/>
          </w:tcPr>
          <w:p w14:paraId="6D148093" w14:textId="77777777" w:rsidR="000E7A51" w:rsidRPr="00852512" w:rsidRDefault="000E7A51" w:rsidP="004E5425">
            <w:pPr>
              <w:spacing w:line="240" w:lineRule="auto"/>
              <w:jc w:val="center"/>
              <w:rPr>
                <w:b/>
                <w:sz w:val="18"/>
                <w:szCs w:val="18"/>
              </w:rPr>
            </w:pPr>
          </w:p>
        </w:tc>
        <w:tc>
          <w:tcPr>
            <w:tcW w:w="1020" w:type="dxa"/>
            <w:tcBorders>
              <w:top w:val="single" w:sz="8" w:space="0" w:color="auto"/>
              <w:bottom w:val="single" w:sz="8" w:space="0" w:color="auto"/>
            </w:tcBorders>
            <w:vAlign w:val="center"/>
          </w:tcPr>
          <w:p w14:paraId="4695891A" w14:textId="77777777" w:rsidR="000E7A51" w:rsidRPr="00852512" w:rsidRDefault="000E7A51" w:rsidP="004E5425">
            <w:pPr>
              <w:spacing w:line="240" w:lineRule="auto"/>
              <w:jc w:val="center"/>
              <w:rPr>
                <w:b/>
                <w:sz w:val="18"/>
                <w:szCs w:val="18"/>
              </w:rPr>
            </w:pPr>
            <w:r w:rsidRPr="00852512">
              <w:rPr>
                <w:b/>
                <w:sz w:val="18"/>
                <w:szCs w:val="18"/>
              </w:rPr>
              <w:t>96</w:t>
            </w:r>
          </w:p>
        </w:tc>
        <w:tc>
          <w:tcPr>
            <w:tcW w:w="236" w:type="dxa"/>
            <w:vAlign w:val="center"/>
          </w:tcPr>
          <w:p w14:paraId="71B99477" w14:textId="77777777" w:rsidR="000E7A51" w:rsidRPr="00852512" w:rsidRDefault="000E7A51" w:rsidP="004E5425">
            <w:pPr>
              <w:spacing w:line="240" w:lineRule="auto"/>
              <w:rPr>
                <w:b/>
                <w:sz w:val="18"/>
                <w:szCs w:val="18"/>
              </w:rPr>
            </w:pPr>
          </w:p>
        </w:tc>
        <w:tc>
          <w:tcPr>
            <w:tcW w:w="850" w:type="dxa"/>
            <w:tcBorders>
              <w:top w:val="single" w:sz="8" w:space="0" w:color="auto"/>
              <w:bottom w:val="single" w:sz="8" w:space="0" w:color="auto"/>
            </w:tcBorders>
            <w:vAlign w:val="center"/>
          </w:tcPr>
          <w:p w14:paraId="77819A41" w14:textId="77777777" w:rsidR="000E7A51" w:rsidRPr="00852512" w:rsidRDefault="000E7A51" w:rsidP="004E5425">
            <w:pPr>
              <w:spacing w:line="240" w:lineRule="auto"/>
              <w:jc w:val="center"/>
              <w:rPr>
                <w:b/>
                <w:sz w:val="18"/>
                <w:szCs w:val="18"/>
              </w:rPr>
            </w:pPr>
            <w:r w:rsidRPr="00852512">
              <w:rPr>
                <w:b/>
                <w:sz w:val="18"/>
                <w:szCs w:val="18"/>
              </w:rPr>
              <w:t>28</w:t>
            </w:r>
          </w:p>
        </w:tc>
      </w:tr>
      <w:tr w:rsidR="000E7A51" w:rsidRPr="00852512" w14:paraId="199F4AA2" w14:textId="77777777" w:rsidTr="004E5425">
        <w:tc>
          <w:tcPr>
            <w:tcW w:w="1531" w:type="dxa"/>
            <w:tcBorders>
              <w:top w:val="single" w:sz="8" w:space="0" w:color="auto"/>
              <w:bottom w:val="single" w:sz="8" w:space="0" w:color="auto"/>
            </w:tcBorders>
            <w:vAlign w:val="center"/>
          </w:tcPr>
          <w:p w14:paraId="3ABA44A4" w14:textId="77777777" w:rsidR="000E7A51" w:rsidRPr="00852512" w:rsidRDefault="000E7A51" w:rsidP="004E5425">
            <w:pPr>
              <w:spacing w:line="240" w:lineRule="auto"/>
              <w:rPr>
                <w:b/>
                <w:sz w:val="18"/>
                <w:szCs w:val="18"/>
                <w:lang w:eastAsia="de-DE"/>
              </w:rPr>
            </w:pPr>
            <w:r w:rsidRPr="00852512">
              <w:rPr>
                <w:b/>
                <w:sz w:val="18"/>
                <w:szCs w:val="18"/>
                <w:lang w:eastAsia="de-DE"/>
              </w:rPr>
              <w:t xml:space="preserve">Intel </w:t>
            </w:r>
            <w:proofErr w:type="spellStart"/>
            <w:r w:rsidRPr="00852512">
              <w:rPr>
                <w:b/>
                <w:sz w:val="18"/>
                <w:szCs w:val="18"/>
                <w:lang w:eastAsia="de-DE"/>
              </w:rPr>
              <w:t>Core</w:t>
            </w:r>
            <w:proofErr w:type="spellEnd"/>
            <w:r w:rsidRPr="00852512">
              <w:rPr>
                <w:b/>
                <w:sz w:val="18"/>
                <w:szCs w:val="18"/>
                <w:lang w:eastAsia="de-DE"/>
              </w:rPr>
              <w:t xml:space="preserve"> i7 1265UE (nouveau)</w:t>
            </w:r>
          </w:p>
        </w:tc>
        <w:tc>
          <w:tcPr>
            <w:tcW w:w="283" w:type="dxa"/>
            <w:vAlign w:val="center"/>
          </w:tcPr>
          <w:p w14:paraId="16E818A7" w14:textId="77777777" w:rsidR="000E7A51" w:rsidRPr="00852512" w:rsidRDefault="000E7A51" w:rsidP="004E5425">
            <w:pPr>
              <w:spacing w:line="240" w:lineRule="auto"/>
              <w:rPr>
                <w:b/>
                <w:sz w:val="18"/>
                <w:szCs w:val="18"/>
              </w:rPr>
            </w:pPr>
          </w:p>
        </w:tc>
        <w:tc>
          <w:tcPr>
            <w:tcW w:w="907" w:type="dxa"/>
            <w:tcBorders>
              <w:top w:val="single" w:sz="8" w:space="0" w:color="auto"/>
              <w:bottom w:val="single" w:sz="8" w:space="0" w:color="auto"/>
            </w:tcBorders>
            <w:vAlign w:val="center"/>
          </w:tcPr>
          <w:p w14:paraId="610686AC"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10 (2+8)</w:t>
            </w:r>
          </w:p>
        </w:tc>
        <w:tc>
          <w:tcPr>
            <w:tcW w:w="236" w:type="dxa"/>
            <w:vAlign w:val="center"/>
          </w:tcPr>
          <w:p w14:paraId="526963AD" w14:textId="77777777" w:rsidR="000E7A51" w:rsidRPr="00852512" w:rsidRDefault="000E7A51" w:rsidP="004E5425">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3021D2F8"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1.7 / 4.7</w:t>
            </w:r>
          </w:p>
        </w:tc>
        <w:tc>
          <w:tcPr>
            <w:tcW w:w="236" w:type="dxa"/>
          </w:tcPr>
          <w:p w14:paraId="1CA735E2" w14:textId="77777777" w:rsidR="000E7A51" w:rsidRPr="00852512" w:rsidRDefault="000E7A51" w:rsidP="004E5425">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55CAE502"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1.2 / 3.5</w:t>
            </w:r>
          </w:p>
        </w:tc>
        <w:tc>
          <w:tcPr>
            <w:tcW w:w="236" w:type="dxa"/>
          </w:tcPr>
          <w:p w14:paraId="63C0699F" w14:textId="77777777" w:rsidR="000E7A51" w:rsidRPr="00852512" w:rsidRDefault="000E7A51" w:rsidP="004E5425">
            <w:pPr>
              <w:spacing w:line="240" w:lineRule="auto"/>
              <w:jc w:val="center"/>
              <w:rPr>
                <w:b/>
                <w:sz w:val="18"/>
                <w:szCs w:val="18"/>
              </w:rPr>
            </w:pPr>
          </w:p>
        </w:tc>
        <w:tc>
          <w:tcPr>
            <w:tcW w:w="964" w:type="dxa"/>
            <w:tcBorders>
              <w:top w:val="single" w:sz="8" w:space="0" w:color="auto"/>
              <w:bottom w:val="single" w:sz="8" w:space="0" w:color="auto"/>
            </w:tcBorders>
            <w:vAlign w:val="center"/>
          </w:tcPr>
          <w:p w14:paraId="67A0E82E" w14:textId="77777777" w:rsidR="000E7A51" w:rsidRPr="00852512" w:rsidRDefault="000E7A51" w:rsidP="004E5425">
            <w:pPr>
              <w:spacing w:line="240" w:lineRule="auto"/>
              <w:jc w:val="center"/>
              <w:rPr>
                <w:b/>
                <w:sz w:val="18"/>
                <w:szCs w:val="18"/>
              </w:rPr>
            </w:pPr>
            <w:r w:rsidRPr="00852512">
              <w:rPr>
                <w:b/>
                <w:sz w:val="18"/>
                <w:szCs w:val="18"/>
              </w:rPr>
              <w:t>12</w:t>
            </w:r>
          </w:p>
        </w:tc>
        <w:tc>
          <w:tcPr>
            <w:tcW w:w="236" w:type="dxa"/>
            <w:vAlign w:val="center"/>
          </w:tcPr>
          <w:p w14:paraId="22F80A60" w14:textId="77777777" w:rsidR="000E7A51" w:rsidRPr="00852512" w:rsidRDefault="000E7A51" w:rsidP="004E5425">
            <w:pPr>
              <w:spacing w:line="240" w:lineRule="auto"/>
              <w:jc w:val="center"/>
              <w:rPr>
                <w:b/>
                <w:sz w:val="18"/>
                <w:szCs w:val="18"/>
              </w:rPr>
            </w:pPr>
          </w:p>
        </w:tc>
        <w:tc>
          <w:tcPr>
            <w:tcW w:w="1020" w:type="dxa"/>
            <w:tcBorders>
              <w:top w:val="single" w:sz="8" w:space="0" w:color="auto"/>
              <w:bottom w:val="single" w:sz="8" w:space="0" w:color="auto"/>
            </w:tcBorders>
            <w:vAlign w:val="center"/>
          </w:tcPr>
          <w:p w14:paraId="20B2BA4D" w14:textId="77777777" w:rsidR="000E7A51" w:rsidRPr="00852512" w:rsidRDefault="000E7A51" w:rsidP="004E5425">
            <w:pPr>
              <w:spacing w:line="240" w:lineRule="auto"/>
              <w:jc w:val="center"/>
              <w:rPr>
                <w:b/>
                <w:sz w:val="18"/>
                <w:szCs w:val="18"/>
              </w:rPr>
            </w:pPr>
            <w:r w:rsidRPr="00852512">
              <w:rPr>
                <w:b/>
                <w:sz w:val="18"/>
                <w:szCs w:val="18"/>
              </w:rPr>
              <w:t>96</w:t>
            </w:r>
          </w:p>
        </w:tc>
        <w:tc>
          <w:tcPr>
            <w:tcW w:w="236" w:type="dxa"/>
            <w:vAlign w:val="center"/>
          </w:tcPr>
          <w:p w14:paraId="03A1E302" w14:textId="77777777" w:rsidR="000E7A51" w:rsidRPr="00852512" w:rsidRDefault="000E7A51" w:rsidP="004E5425">
            <w:pPr>
              <w:spacing w:line="240" w:lineRule="auto"/>
              <w:rPr>
                <w:b/>
                <w:sz w:val="18"/>
                <w:szCs w:val="18"/>
              </w:rPr>
            </w:pPr>
          </w:p>
        </w:tc>
        <w:tc>
          <w:tcPr>
            <w:tcW w:w="850" w:type="dxa"/>
            <w:tcBorders>
              <w:top w:val="single" w:sz="8" w:space="0" w:color="auto"/>
              <w:bottom w:val="single" w:sz="8" w:space="0" w:color="auto"/>
            </w:tcBorders>
            <w:vAlign w:val="center"/>
          </w:tcPr>
          <w:p w14:paraId="748E7EB1" w14:textId="77777777" w:rsidR="000E7A51" w:rsidRPr="00852512" w:rsidRDefault="000E7A51" w:rsidP="004E5425">
            <w:pPr>
              <w:spacing w:line="240" w:lineRule="auto"/>
              <w:jc w:val="center"/>
              <w:rPr>
                <w:b/>
                <w:sz w:val="18"/>
                <w:szCs w:val="18"/>
              </w:rPr>
            </w:pPr>
            <w:r w:rsidRPr="00852512">
              <w:rPr>
                <w:b/>
                <w:sz w:val="18"/>
                <w:szCs w:val="18"/>
              </w:rPr>
              <w:t>15</w:t>
            </w:r>
          </w:p>
        </w:tc>
      </w:tr>
      <w:tr w:rsidR="000E7A51" w:rsidRPr="00852512" w14:paraId="7F9B596F" w14:textId="77777777" w:rsidTr="004E5425">
        <w:tc>
          <w:tcPr>
            <w:tcW w:w="1531" w:type="dxa"/>
            <w:tcBorders>
              <w:top w:val="single" w:sz="8" w:space="0" w:color="auto"/>
              <w:bottom w:val="single" w:sz="8" w:space="0" w:color="auto"/>
            </w:tcBorders>
            <w:vAlign w:val="center"/>
          </w:tcPr>
          <w:p w14:paraId="0EFEE5EC" w14:textId="77777777" w:rsidR="000E7A51" w:rsidRPr="00852512" w:rsidRDefault="000E7A51" w:rsidP="004E5425">
            <w:pPr>
              <w:spacing w:line="240" w:lineRule="auto"/>
              <w:rPr>
                <w:sz w:val="18"/>
                <w:szCs w:val="18"/>
                <w:lang w:eastAsia="de-DE"/>
              </w:rPr>
            </w:pPr>
            <w:r w:rsidRPr="00852512">
              <w:rPr>
                <w:sz w:val="18"/>
                <w:szCs w:val="18"/>
                <w:lang w:eastAsia="de-DE"/>
              </w:rPr>
              <w:t xml:space="preserve">Intel </w:t>
            </w:r>
            <w:proofErr w:type="spellStart"/>
            <w:r w:rsidRPr="00852512">
              <w:rPr>
                <w:sz w:val="18"/>
                <w:szCs w:val="18"/>
                <w:lang w:eastAsia="de-DE"/>
              </w:rPr>
              <w:t>Core</w:t>
            </w:r>
            <w:proofErr w:type="spellEnd"/>
            <w:r w:rsidRPr="00852512">
              <w:rPr>
                <w:sz w:val="18"/>
                <w:szCs w:val="18"/>
                <w:lang w:eastAsia="de-DE"/>
              </w:rPr>
              <w:t xml:space="preserve"> i5 12600HE</w:t>
            </w:r>
          </w:p>
        </w:tc>
        <w:tc>
          <w:tcPr>
            <w:tcW w:w="283" w:type="dxa"/>
            <w:vAlign w:val="center"/>
          </w:tcPr>
          <w:p w14:paraId="63C743A2" w14:textId="77777777" w:rsidR="000E7A51" w:rsidRPr="00852512" w:rsidRDefault="000E7A51" w:rsidP="004E5425">
            <w:pPr>
              <w:spacing w:line="240" w:lineRule="auto"/>
              <w:rPr>
                <w:sz w:val="18"/>
                <w:szCs w:val="18"/>
              </w:rPr>
            </w:pPr>
          </w:p>
        </w:tc>
        <w:tc>
          <w:tcPr>
            <w:tcW w:w="907" w:type="dxa"/>
            <w:tcBorders>
              <w:top w:val="single" w:sz="8" w:space="0" w:color="auto"/>
              <w:bottom w:val="single" w:sz="8" w:space="0" w:color="auto"/>
            </w:tcBorders>
            <w:vAlign w:val="center"/>
          </w:tcPr>
          <w:p w14:paraId="6E7A80D4" w14:textId="77777777" w:rsidR="000E7A51" w:rsidRPr="00852512" w:rsidRDefault="000E7A51" w:rsidP="004E5425">
            <w:pPr>
              <w:spacing w:line="240" w:lineRule="auto"/>
              <w:jc w:val="center"/>
              <w:rPr>
                <w:sz w:val="18"/>
                <w:szCs w:val="18"/>
                <w:lang w:eastAsia="de-DE"/>
              </w:rPr>
            </w:pPr>
            <w:r w:rsidRPr="00852512">
              <w:rPr>
                <w:sz w:val="18"/>
                <w:szCs w:val="18"/>
                <w:lang w:eastAsia="de-DE"/>
              </w:rPr>
              <w:t>12 (4+8)</w:t>
            </w:r>
          </w:p>
        </w:tc>
        <w:tc>
          <w:tcPr>
            <w:tcW w:w="236" w:type="dxa"/>
            <w:vAlign w:val="center"/>
          </w:tcPr>
          <w:p w14:paraId="6CAD4331" w14:textId="77777777" w:rsidR="000E7A51" w:rsidRPr="00852512" w:rsidRDefault="000E7A51" w:rsidP="004E5425">
            <w:pPr>
              <w:spacing w:line="240" w:lineRule="auto"/>
              <w:jc w:val="center"/>
              <w:rPr>
                <w:sz w:val="18"/>
                <w:szCs w:val="18"/>
                <w:lang w:eastAsia="de-DE"/>
              </w:rPr>
            </w:pPr>
          </w:p>
        </w:tc>
        <w:tc>
          <w:tcPr>
            <w:tcW w:w="1191" w:type="dxa"/>
            <w:tcBorders>
              <w:top w:val="single" w:sz="8" w:space="0" w:color="auto"/>
              <w:bottom w:val="single" w:sz="8" w:space="0" w:color="auto"/>
            </w:tcBorders>
            <w:vAlign w:val="center"/>
          </w:tcPr>
          <w:p w14:paraId="4DF7AA82" w14:textId="77777777" w:rsidR="000E7A51" w:rsidRPr="00852512" w:rsidRDefault="000E7A51" w:rsidP="004E5425">
            <w:pPr>
              <w:spacing w:line="240" w:lineRule="auto"/>
              <w:jc w:val="center"/>
              <w:rPr>
                <w:sz w:val="18"/>
                <w:szCs w:val="18"/>
                <w:lang w:eastAsia="de-DE"/>
              </w:rPr>
            </w:pPr>
            <w:r w:rsidRPr="00852512">
              <w:rPr>
                <w:sz w:val="18"/>
                <w:szCs w:val="18"/>
                <w:lang w:eastAsia="de-DE"/>
              </w:rPr>
              <w:t>2.5 / 4.5</w:t>
            </w:r>
          </w:p>
        </w:tc>
        <w:tc>
          <w:tcPr>
            <w:tcW w:w="236" w:type="dxa"/>
          </w:tcPr>
          <w:p w14:paraId="315512DF" w14:textId="77777777" w:rsidR="000E7A51" w:rsidRPr="00852512" w:rsidRDefault="000E7A51" w:rsidP="004E5425">
            <w:pPr>
              <w:spacing w:line="240" w:lineRule="auto"/>
              <w:jc w:val="center"/>
              <w:rPr>
                <w:sz w:val="18"/>
                <w:szCs w:val="18"/>
                <w:lang w:eastAsia="de-DE"/>
              </w:rPr>
            </w:pPr>
          </w:p>
        </w:tc>
        <w:tc>
          <w:tcPr>
            <w:tcW w:w="1191" w:type="dxa"/>
            <w:tcBorders>
              <w:top w:val="single" w:sz="8" w:space="0" w:color="auto"/>
              <w:bottom w:val="single" w:sz="8" w:space="0" w:color="auto"/>
            </w:tcBorders>
            <w:vAlign w:val="center"/>
          </w:tcPr>
          <w:p w14:paraId="27C1C017" w14:textId="77777777" w:rsidR="000E7A51" w:rsidRPr="00852512" w:rsidRDefault="000E7A51" w:rsidP="004E5425">
            <w:pPr>
              <w:spacing w:line="240" w:lineRule="auto"/>
              <w:jc w:val="center"/>
              <w:rPr>
                <w:sz w:val="18"/>
                <w:szCs w:val="18"/>
                <w:lang w:eastAsia="de-DE"/>
              </w:rPr>
            </w:pPr>
            <w:r w:rsidRPr="00852512">
              <w:rPr>
                <w:sz w:val="18"/>
                <w:szCs w:val="18"/>
                <w:lang w:eastAsia="de-DE"/>
              </w:rPr>
              <w:t>1.8 / 3.3</w:t>
            </w:r>
          </w:p>
        </w:tc>
        <w:tc>
          <w:tcPr>
            <w:tcW w:w="236" w:type="dxa"/>
          </w:tcPr>
          <w:p w14:paraId="4EF30C58" w14:textId="77777777" w:rsidR="000E7A51" w:rsidRPr="00852512" w:rsidRDefault="000E7A51" w:rsidP="004E5425">
            <w:pPr>
              <w:spacing w:line="240" w:lineRule="auto"/>
              <w:jc w:val="center"/>
              <w:rPr>
                <w:sz w:val="18"/>
                <w:szCs w:val="18"/>
              </w:rPr>
            </w:pPr>
          </w:p>
        </w:tc>
        <w:tc>
          <w:tcPr>
            <w:tcW w:w="964" w:type="dxa"/>
            <w:tcBorders>
              <w:top w:val="single" w:sz="8" w:space="0" w:color="auto"/>
              <w:bottom w:val="single" w:sz="8" w:space="0" w:color="auto"/>
            </w:tcBorders>
            <w:vAlign w:val="center"/>
          </w:tcPr>
          <w:p w14:paraId="5D2D6B93" w14:textId="77777777" w:rsidR="000E7A51" w:rsidRPr="00852512" w:rsidRDefault="000E7A51" w:rsidP="004E5425">
            <w:pPr>
              <w:spacing w:line="240" w:lineRule="auto"/>
              <w:jc w:val="center"/>
              <w:rPr>
                <w:sz w:val="18"/>
                <w:szCs w:val="18"/>
              </w:rPr>
            </w:pPr>
            <w:r w:rsidRPr="00852512">
              <w:rPr>
                <w:sz w:val="18"/>
                <w:szCs w:val="18"/>
              </w:rPr>
              <w:t>16</w:t>
            </w:r>
          </w:p>
        </w:tc>
        <w:tc>
          <w:tcPr>
            <w:tcW w:w="236" w:type="dxa"/>
            <w:vAlign w:val="center"/>
          </w:tcPr>
          <w:p w14:paraId="3284DDEA" w14:textId="77777777" w:rsidR="000E7A51" w:rsidRPr="00852512" w:rsidRDefault="000E7A51" w:rsidP="004E5425">
            <w:pPr>
              <w:spacing w:line="240" w:lineRule="auto"/>
              <w:jc w:val="center"/>
              <w:rPr>
                <w:sz w:val="18"/>
                <w:szCs w:val="18"/>
              </w:rPr>
            </w:pPr>
          </w:p>
        </w:tc>
        <w:tc>
          <w:tcPr>
            <w:tcW w:w="1020" w:type="dxa"/>
            <w:tcBorders>
              <w:top w:val="single" w:sz="8" w:space="0" w:color="auto"/>
              <w:bottom w:val="single" w:sz="8" w:space="0" w:color="auto"/>
            </w:tcBorders>
            <w:vAlign w:val="center"/>
          </w:tcPr>
          <w:p w14:paraId="2E4228FC" w14:textId="77777777" w:rsidR="000E7A51" w:rsidRPr="00852512" w:rsidRDefault="000E7A51" w:rsidP="004E5425">
            <w:pPr>
              <w:spacing w:line="240" w:lineRule="auto"/>
              <w:jc w:val="center"/>
              <w:rPr>
                <w:sz w:val="18"/>
                <w:szCs w:val="18"/>
              </w:rPr>
            </w:pPr>
            <w:r w:rsidRPr="00852512">
              <w:rPr>
                <w:sz w:val="18"/>
                <w:szCs w:val="18"/>
              </w:rPr>
              <w:t>80</w:t>
            </w:r>
          </w:p>
        </w:tc>
        <w:tc>
          <w:tcPr>
            <w:tcW w:w="236" w:type="dxa"/>
            <w:vAlign w:val="center"/>
          </w:tcPr>
          <w:p w14:paraId="3B2B1042" w14:textId="77777777" w:rsidR="000E7A51" w:rsidRPr="00852512" w:rsidRDefault="000E7A51" w:rsidP="004E5425">
            <w:pPr>
              <w:spacing w:line="240" w:lineRule="auto"/>
              <w:rPr>
                <w:sz w:val="18"/>
                <w:szCs w:val="18"/>
              </w:rPr>
            </w:pPr>
          </w:p>
        </w:tc>
        <w:tc>
          <w:tcPr>
            <w:tcW w:w="850" w:type="dxa"/>
            <w:tcBorders>
              <w:top w:val="single" w:sz="8" w:space="0" w:color="auto"/>
              <w:bottom w:val="single" w:sz="8" w:space="0" w:color="auto"/>
            </w:tcBorders>
            <w:vAlign w:val="center"/>
          </w:tcPr>
          <w:p w14:paraId="7E1B7D1A" w14:textId="77777777" w:rsidR="000E7A51" w:rsidRPr="00852512" w:rsidRDefault="000E7A51" w:rsidP="004E5425">
            <w:pPr>
              <w:spacing w:line="240" w:lineRule="auto"/>
              <w:jc w:val="center"/>
              <w:rPr>
                <w:sz w:val="18"/>
                <w:szCs w:val="18"/>
              </w:rPr>
            </w:pPr>
            <w:r w:rsidRPr="00852512">
              <w:rPr>
                <w:sz w:val="18"/>
                <w:szCs w:val="18"/>
              </w:rPr>
              <w:t>45</w:t>
            </w:r>
          </w:p>
        </w:tc>
      </w:tr>
      <w:tr w:rsidR="000E7A51" w:rsidRPr="00852512" w14:paraId="76E237A6" w14:textId="77777777" w:rsidTr="004E5425">
        <w:tc>
          <w:tcPr>
            <w:tcW w:w="1531" w:type="dxa"/>
            <w:tcBorders>
              <w:top w:val="single" w:sz="8" w:space="0" w:color="auto"/>
              <w:bottom w:val="single" w:sz="8" w:space="0" w:color="auto"/>
            </w:tcBorders>
            <w:vAlign w:val="center"/>
          </w:tcPr>
          <w:p w14:paraId="05C2F56F" w14:textId="77777777" w:rsidR="000E7A51" w:rsidRPr="00852512" w:rsidRDefault="000E7A51" w:rsidP="004E5425">
            <w:pPr>
              <w:spacing w:line="240" w:lineRule="auto"/>
              <w:rPr>
                <w:b/>
                <w:sz w:val="18"/>
                <w:szCs w:val="18"/>
                <w:lang w:eastAsia="de-DE"/>
              </w:rPr>
            </w:pPr>
            <w:r w:rsidRPr="00852512">
              <w:rPr>
                <w:b/>
                <w:sz w:val="18"/>
                <w:szCs w:val="18"/>
                <w:lang w:eastAsia="de-DE"/>
              </w:rPr>
              <w:t xml:space="preserve">Intel </w:t>
            </w:r>
            <w:proofErr w:type="spellStart"/>
            <w:r w:rsidRPr="00852512">
              <w:rPr>
                <w:b/>
                <w:sz w:val="18"/>
                <w:szCs w:val="18"/>
                <w:lang w:eastAsia="de-DE"/>
              </w:rPr>
              <w:t>Core</w:t>
            </w:r>
            <w:proofErr w:type="spellEnd"/>
            <w:r w:rsidRPr="00852512">
              <w:rPr>
                <w:b/>
                <w:sz w:val="18"/>
                <w:szCs w:val="18"/>
                <w:lang w:eastAsia="de-DE"/>
              </w:rPr>
              <w:t xml:space="preserve"> i5 1250PE (nouveau)</w:t>
            </w:r>
          </w:p>
        </w:tc>
        <w:tc>
          <w:tcPr>
            <w:tcW w:w="283" w:type="dxa"/>
            <w:vAlign w:val="center"/>
          </w:tcPr>
          <w:p w14:paraId="234E4B6A" w14:textId="77777777" w:rsidR="000E7A51" w:rsidRPr="00852512" w:rsidRDefault="000E7A51" w:rsidP="004E5425">
            <w:pPr>
              <w:spacing w:line="240" w:lineRule="auto"/>
              <w:rPr>
                <w:b/>
                <w:sz w:val="18"/>
                <w:szCs w:val="18"/>
              </w:rPr>
            </w:pPr>
          </w:p>
        </w:tc>
        <w:tc>
          <w:tcPr>
            <w:tcW w:w="907" w:type="dxa"/>
            <w:tcBorders>
              <w:top w:val="single" w:sz="8" w:space="0" w:color="auto"/>
              <w:bottom w:val="single" w:sz="8" w:space="0" w:color="auto"/>
            </w:tcBorders>
            <w:vAlign w:val="center"/>
          </w:tcPr>
          <w:p w14:paraId="0DAFDBCE"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12 (4+8)</w:t>
            </w:r>
          </w:p>
        </w:tc>
        <w:tc>
          <w:tcPr>
            <w:tcW w:w="236" w:type="dxa"/>
            <w:vAlign w:val="center"/>
          </w:tcPr>
          <w:p w14:paraId="2E902D74" w14:textId="77777777" w:rsidR="000E7A51" w:rsidRPr="00852512" w:rsidRDefault="000E7A51" w:rsidP="004E5425">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6C2C76C8"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1.7 / 4.4</w:t>
            </w:r>
          </w:p>
        </w:tc>
        <w:tc>
          <w:tcPr>
            <w:tcW w:w="236" w:type="dxa"/>
          </w:tcPr>
          <w:p w14:paraId="00D5C6FA" w14:textId="77777777" w:rsidR="000E7A51" w:rsidRPr="00852512" w:rsidRDefault="000E7A51" w:rsidP="004E5425">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243F2316"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1.2 / 3.2</w:t>
            </w:r>
          </w:p>
        </w:tc>
        <w:tc>
          <w:tcPr>
            <w:tcW w:w="236" w:type="dxa"/>
          </w:tcPr>
          <w:p w14:paraId="2531DAA9" w14:textId="77777777" w:rsidR="000E7A51" w:rsidRPr="00852512" w:rsidRDefault="000E7A51" w:rsidP="004E5425">
            <w:pPr>
              <w:spacing w:line="240" w:lineRule="auto"/>
              <w:jc w:val="center"/>
              <w:rPr>
                <w:b/>
                <w:sz w:val="18"/>
                <w:szCs w:val="18"/>
              </w:rPr>
            </w:pPr>
          </w:p>
        </w:tc>
        <w:tc>
          <w:tcPr>
            <w:tcW w:w="964" w:type="dxa"/>
            <w:tcBorders>
              <w:top w:val="single" w:sz="8" w:space="0" w:color="auto"/>
              <w:bottom w:val="single" w:sz="8" w:space="0" w:color="auto"/>
            </w:tcBorders>
            <w:vAlign w:val="center"/>
          </w:tcPr>
          <w:p w14:paraId="049E584E" w14:textId="77777777" w:rsidR="000E7A51" w:rsidRPr="00852512" w:rsidRDefault="000E7A51" w:rsidP="004E5425">
            <w:pPr>
              <w:spacing w:line="240" w:lineRule="auto"/>
              <w:jc w:val="center"/>
              <w:rPr>
                <w:b/>
                <w:sz w:val="18"/>
                <w:szCs w:val="18"/>
              </w:rPr>
            </w:pPr>
            <w:r w:rsidRPr="00852512">
              <w:rPr>
                <w:b/>
                <w:sz w:val="18"/>
                <w:szCs w:val="18"/>
              </w:rPr>
              <w:t>16</w:t>
            </w:r>
          </w:p>
        </w:tc>
        <w:tc>
          <w:tcPr>
            <w:tcW w:w="236" w:type="dxa"/>
            <w:vAlign w:val="center"/>
          </w:tcPr>
          <w:p w14:paraId="49AE6E6E" w14:textId="77777777" w:rsidR="000E7A51" w:rsidRPr="00852512" w:rsidRDefault="000E7A51" w:rsidP="004E5425">
            <w:pPr>
              <w:spacing w:line="240" w:lineRule="auto"/>
              <w:jc w:val="center"/>
              <w:rPr>
                <w:b/>
                <w:sz w:val="18"/>
                <w:szCs w:val="18"/>
              </w:rPr>
            </w:pPr>
          </w:p>
        </w:tc>
        <w:tc>
          <w:tcPr>
            <w:tcW w:w="1020" w:type="dxa"/>
            <w:tcBorders>
              <w:top w:val="single" w:sz="8" w:space="0" w:color="auto"/>
              <w:bottom w:val="single" w:sz="8" w:space="0" w:color="auto"/>
            </w:tcBorders>
            <w:vAlign w:val="center"/>
          </w:tcPr>
          <w:p w14:paraId="43CF5C19" w14:textId="77777777" w:rsidR="000E7A51" w:rsidRPr="00852512" w:rsidRDefault="000E7A51" w:rsidP="004E5425">
            <w:pPr>
              <w:spacing w:line="240" w:lineRule="auto"/>
              <w:jc w:val="center"/>
              <w:rPr>
                <w:b/>
                <w:sz w:val="18"/>
                <w:szCs w:val="18"/>
              </w:rPr>
            </w:pPr>
            <w:r w:rsidRPr="00852512">
              <w:rPr>
                <w:b/>
                <w:sz w:val="18"/>
                <w:szCs w:val="18"/>
              </w:rPr>
              <w:t>80</w:t>
            </w:r>
          </w:p>
        </w:tc>
        <w:tc>
          <w:tcPr>
            <w:tcW w:w="236" w:type="dxa"/>
            <w:vAlign w:val="center"/>
          </w:tcPr>
          <w:p w14:paraId="050CFD0F" w14:textId="77777777" w:rsidR="000E7A51" w:rsidRPr="00852512" w:rsidRDefault="000E7A51" w:rsidP="004E5425">
            <w:pPr>
              <w:spacing w:line="240" w:lineRule="auto"/>
              <w:rPr>
                <w:b/>
                <w:sz w:val="18"/>
                <w:szCs w:val="18"/>
              </w:rPr>
            </w:pPr>
          </w:p>
        </w:tc>
        <w:tc>
          <w:tcPr>
            <w:tcW w:w="850" w:type="dxa"/>
            <w:tcBorders>
              <w:top w:val="single" w:sz="8" w:space="0" w:color="auto"/>
              <w:bottom w:val="single" w:sz="8" w:space="0" w:color="auto"/>
            </w:tcBorders>
            <w:vAlign w:val="center"/>
          </w:tcPr>
          <w:p w14:paraId="5E54D0FC" w14:textId="77777777" w:rsidR="000E7A51" w:rsidRPr="00852512" w:rsidRDefault="000E7A51" w:rsidP="004E5425">
            <w:pPr>
              <w:spacing w:line="240" w:lineRule="auto"/>
              <w:jc w:val="center"/>
              <w:rPr>
                <w:b/>
                <w:sz w:val="18"/>
                <w:szCs w:val="18"/>
              </w:rPr>
            </w:pPr>
            <w:r w:rsidRPr="00852512">
              <w:rPr>
                <w:b/>
                <w:sz w:val="18"/>
                <w:szCs w:val="18"/>
              </w:rPr>
              <w:t>28</w:t>
            </w:r>
          </w:p>
        </w:tc>
      </w:tr>
      <w:tr w:rsidR="000E7A51" w:rsidRPr="00852512" w14:paraId="79EBC192" w14:textId="77777777" w:rsidTr="004E5425">
        <w:tc>
          <w:tcPr>
            <w:tcW w:w="1531" w:type="dxa"/>
            <w:tcBorders>
              <w:top w:val="single" w:sz="8" w:space="0" w:color="auto"/>
              <w:bottom w:val="single" w:sz="8" w:space="0" w:color="auto"/>
            </w:tcBorders>
            <w:vAlign w:val="center"/>
          </w:tcPr>
          <w:p w14:paraId="5F7DCEEB" w14:textId="77777777" w:rsidR="000E7A51" w:rsidRPr="00852512" w:rsidRDefault="000E7A51" w:rsidP="004E5425">
            <w:pPr>
              <w:spacing w:line="240" w:lineRule="auto"/>
              <w:rPr>
                <w:b/>
                <w:sz w:val="18"/>
                <w:szCs w:val="18"/>
                <w:lang w:eastAsia="de-DE"/>
              </w:rPr>
            </w:pPr>
            <w:r w:rsidRPr="00852512">
              <w:rPr>
                <w:b/>
                <w:sz w:val="18"/>
                <w:szCs w:val="18"/>
                <w:lang w:eastAsia="de-DE"/>
              </w:rPr>
              <w:t xml:space="preserve">Intel </w:t>
            </w:r>
            <w:proofErr w:type="spellStart"/>
            <w:r w:rsidRPr="00852512">
              <w:rPr>
                <w:b/>
                <w:sz w:val="18"/>
                <w:szCs w:val="18"/>
                <w:lang w:eastAsia="de-DE"/>
              </w:rPr>
              <w:t>Core</w:t>
            </w:r>
            <w:proofErr w:type="spellEnd"/>
            <w:r w:rsidRPr="00852512">
              <w:rPr>
                <w:b/>
                <w:sz w:val="18"/>
                <w:szCs w:val="18"/>
                <w:lang w:eastAsia="de-DE"/>
              </w:rPr>
              <w:t xml:space="preserve"> i5 1245UE (nouveau)</w:t>
            </w:r>
          </w:p>
        </w:tc>
        <w:tc>
          <w:tcPr>
            <w:tcW w:w="283" w:type="dxa"/>
            <w:vAlign w:val="center"/>
          </w:tcPr>
          <w:p w14:paraId="7877F1B2" w14:textId="77777777" w:rsidR="000E7A51" w:rsidRPr="00852512" w:rsidRDefault="000E7A51" w:rsidP="004E5425">
            <w:pPr>
              <w:spacing w:line="240" w:lineRule="auto"/>
              <w:rPr>
                <w:b/>
                <w:sz w:val="18"/>
                <w:szCs w:val="18"/>
              </w:rPr>
            </w:pPr>
          </w:p>
        </w:tc>
        <w:tc>
          <w:tcPr>
            <w:tcW w:w="907" w:type="dxa"/>
            <w:tcBorders>
              <w:top w:val="single" w:sz="8" w:space="0" w:color="auto"/>
              <w:bottom w:val="single" w:sz="8" w:space="0" w:color="auto"/>
            </w:tcBorders>
            <w:vAlign w:val="center"/>
          </w:tcPr>
          <w:p w14:paraId="2C80422F"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10 (2+8)</w:t>
            </w:r>
          </w:p>
        </w:tc>
        <w:tc>
          <w:tcPr>
            <w:tcW w:w="236" w:type="dxa"/>
            <w:vAlign w:val="center"/>
          </w:tcPr>
          <w:p w14:paraId="4F77DD1D" w14:textId="77777777" w:rsidR="000E7A51" w:rsidRPr="00852512" w:rsidRDefault="000E7A51" w:rsidP="004E5425">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446A8BC9"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1.5 / 4.4</w:t>
            </w:r>
          </w:p>
        </w:tc>
        <w:tc>
          <w:tcPr>
            <w:tcW w:w="236" w:type="dxa"/>
          </w:tcPr>
          <w:p w14:paraId="46816739" w14:textId="77777777" w:rsidR="000E7A51" w:rsidRPr="00852512" w:rsidRDefault="000E7A51" w:rsidP="004E5425">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6D61E14D"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1.1 / 3.3</w:t>
            </w:r>
          </w:p>
        </w:tc>
        <w:tc>
          <w:tcPr>
            <w:tcW w:w="236" w:type="dxa"/>
          </w:tcPr>
          <w:p w14:paraId="5F0D40E1" w14:textId="77777777" w:rsidR="000E7A51" w:rsidRPr="00852512" w:rsidRDefault="000E7A51" w:rsidP="004E5425">
            <w:pPr>
              <w:spacing w:line="240" w:lineRule="auto"/>
              <w:jc w:val="center"/>
              <w:rPr>
                <w:b/>
                <w:sz w:val="18"/>
                <w:szCs w:val="18"/>
              </w:rPr>
            </w:pPr>
          </w:p>
        </w:tc>
        <w:tc>
          <w:tcPr>
            <w:tcW w:w="964" w:type="dxa"/>
            <w:tcBorders>
              <w:top w:val="single" w:sz="8" w:space="0" w:color="auto"/>
              <w:bottom w:val="single" w:sz="8" w:space="0" w:color="auto"/>
            </w:tcBorders>
            <w:vAlign w:val="center"/>
          </w:tcPr>
          <w:p w14:paraId="1A7EE5F6" w14:textId="77777777" w:rsidR="000E7A51" w:rsidRPr="00852512" w:rsidRDefault="000E7A51" w:rsidP="004E5425">
            <w:pPr>
              <w:spacing w:line="240" w:lineRule="auto"/>
              <w:jc w:val="center"/>
              <w:rPr>
                <w:b/>
                <w:sz w:val="18"/>
                <w:szCs w:val="18"/>
              </w:rPr>
            </w:pPr>
            <w:r w:rsidRPr="00852512">
              <w:rPr>
                <w:b/>
                <w:sz w:val="18"/>
                <w:szCs w:val="18"/>
              </w:rPr>
              <w:t>12</w:t>
            </w:r>
          </w:p>
        </w:tc>
        <w:tc>
          <w:tcPr>
            <w:tcW w:w="236" w:type="dxa"/>
            <w:vAlign w:val="center"/>
          </w:tcPr>
          <w:p w14:paraId="1148C944" w14:textId="77777777" w:rsidR="000E7A51" w:rsidRPr="00852512" w:rsidRDefault="000E7A51" w:rsidP="004E5425">
            <w:pPr>
              <w:spacing w:line="240" w:lineRule="auto"/>
              <w:jc w:val="center"/>
              <w:rPr>
                <w:b/>
                <w:sz w:val="18"/>
                <w:szCs w:val="18"/>
              </w:rPr>
            </w:pPr>
          </w:p>
        </w:tc>
        <w:tc>
          <w:tcPr>
            <w:tcW w:w="1020" w:type="dxa"/>
            <w:tcBorders>
              <w:top w:val="single" w:sz="8" w:space="0" w:color="auto"/>
              <w:bottom w:val="single" w:sz="8" w:space="0" w:color="auto"/>
            </w:tcBorders>
            <w:vAlign w:val="center"/>
          </w:tcPr>
          <w:p w14:paraId="305DE057" w14:textId="77777777" w:rsidR="000E7A51" w:rsidRPr="00852512" w:rsidRDefault="000E7A51" w:rsidP="004E5425">
            <w:pPr>
              <w:spacing w:line="240" w:lineRule="auto"/>
              <w:jc w:val="center"/>
              <w:rPr>
                <w:b/>
                <w:sz w:val="18"/>
                <w:szCs w:val="18"/>
              </w:rPr>
            </w:pPr>
            <w:r w:rsidRPr="00852512">
              <w:rPr>
                <w:b/>
                <w:sz w:val="18"/>
                <w:szCs w:val="18"/>
              </w:rPr>
              <w:t>80</w:t>
            </w:r>
          </w:p>
        </w:tc>
        <w:tc>
          <w:tcPr>
            <w:tcW w:w="236" w:type="dxa"/>
            <w:vAlign w:val="center"/>
          </w:tcPr>
          <w:p w14:paraId="1C742AA5" w14:textId="77777777" w:rsidR="000E7A51" w:rsidRPr="00852512" w:rsidRDefault="000E7A51" w:rsidP="004E5425">
            <w:pPr>
              <w:spacing w:line="240" w:lineRule="auto"/>
              <w:rPr>
                <w:b/>
                <w:sz w:val="18"/>
                <w:szCs w:val="18"/>
              </w:rPr>
            </w:pPr>
          </w:p>
        </w:tc>
        <w:tc>
          <w:tcPr>
            <w:tcW w:w="850" w:type="dxa"/>
            <w:tcBorders>
              <w:top w:val="single" w:sz="8" w:space="0" w:color="auto"/>
              <w:bottom w:val="single" w:sz="8" w:space="0" w:color="auto"/>
            </w:tcBorders>
            <w:vAlign w:val="center"/>
          </w:tcPr>
          <w:p w14:paraId="2F94C8E5" w14:textId="77777777" w:rsidR="000E7A51" w:rsidRPr="00852512" w:rsidRDefault="000E7A51" w:rsidP="004E5425">
            <w:pPr>
              <w:spacing w:line="240" w:lineRule="auto"/>
              <w:jc w:val="center"/>
              <w:rPr>
                <w:b/>
                <w:sz w:val="18"/>
                <w:szCs w:val="18"/>
              </w:rPr>
            </w:pPr>
            <w:r w:rsidRPr="00852512">
              <w:rPr>
                <w:b/>
                <w:sz w:val="18"/>
                <w:szCs w:val="18"/>
              </w:rPr>
              <w:t>15</w:t>
            </w:r>
          </w:p>
        </w:tc>
      </w:tr>
      <w:tr w:rsidR="000E7A51" w:rsidRPr="00852512" w14:paraId="6CCCC113" w14:textId="77777777" w:rsidTr="004E5425">
        <w:tc>
          <w:tcPr>
            <w:tcW w:w="1531" w:type="dxa"/>
            <w:tcBorders>
              <w:top w:val="single" w:sz="8" w:space="0" w:color="auto"/>
              <w:bottom w:val="single" w:sz="8" w:space="0" w:color="auto"/>
            </w:tcBorders>
            <w:vAlign w:val="center"/>
          </w:tcPr>
          <w:p w14:paraId="646DE9B6" w14:textId="77777777" w:rsidR="000E7A51" w:rsidRPr="00852512" w:rsidRDefault="000E7A51" w:rsidP="004E5425">
            <w:pPr>
              <w:spacing w:line="240" w:lineRule="auto"/>
              <w:rPr>
                <w:bCs/>
                <w:sz w:val="18"/>
                <w:szCs w:val="18"/>
                <w:lang w:eastAsia="de-DE"/>
              </w:rPr>
            </w:pPr>
            <w:r w:rsidRPr="00852512">
              <w:rPr>
                <w:bCs/>
                <w:sz w:val="18"/>
                <w:szCs w:val="18"/>
                <w:lang w:eastAsia="de-DE"/>
              </w:rPr>
              <w:t xml:space="preserve">Intel </w:t>
            </w:r>
            <w:proofErr w:type="spellStart"/>
            <w:r w:rsidRPr="00852512">
              <w:rPr>
                <w:bCs/>
                <w:sz w:val="18"/>
                <w:szCs w:val="18"/>
                <w:lang w:eastAsia="de-DE"/>
              </w:rPr>
              <w:t>Core</w:t>
            </w:r>
            <w:proofErr w:type="spellEnd"/>
            <w:r w:rsidRPr="00852512">
              <w:rPr>
                <w:bCs/>
                <w:sz w:val="18"/>
                <w:szCs w:val="18"/>
                <w:lang w:eastAsia="de-DE"/>
              </w:rPr>
              <w:t xml:space="preserve"> i3 12300HE</w:t>
            </w:r>
          </w:p>
        </w:tc>
        <w:tc>
          <w:tcPr>
            <w:tcW w:w="283" w:type="dxa"/>
            <w:vAlign w:val="center"/>
          </w:tcPr>
          <w:p w14:paraId="67ABC5B4" w14:textId="77777777" w:rsidR="000E7A51" w:rsidRPr="00852512" w:rsidRDefault="000E7A51" w:rsidP="004E5425">
            <w:pPr>
              <w:spacing w:line="240" w:lineRule="auto"/>
              <w:rPr>
                <w:bCs/>
                <w:sz w:val="18"/>
                <w:szCs w:val="18"/>
              </w:rPr>
            </w:pPr>
          </w:p>
        </w:tc>
        <w:tc>
          <w:tcPr>
            <w:tcW w:w="907" w:type="dxa"/>
            <w:tcBorders>
              <w:top w:val="single" w:sz="8" w:space="0" w:color="auto"/>
              <w:bottom w:val="single" w:sz="8" w:space="0" w:color="auto"/>
            </w:tcBorders>
            <w:vAlign w:val="center"/>
          </w:tcPr>
          <w:p w14:paraId="43CC7B62" w14:textId="77777777" w:rsidR="000E7A51" w:rsidRPr="00852512" w:rsidRDefault="000E7A51" w:rsidP="004E5425">
            <w:pPr>
              <w:spacing w:line="240" w:lineRule="auto"/>
              <w:jc w:val="center"/>
              <w:rPr>
                <w:bCs/>
                <w:sz w:val="18"/>
                <w:szCs w:val="18"/>
                <w:lang w:eastAsia="de-DE"/>
              </w:rPr>
            </w:pPr>
            <w:r w:rsidRPr="00852512">
              <w:rPr>
                <w:bCs/>
                <w:sz w:val="18"/>
                <w:szCs w:val="18"/>
                <w:lang w:eastAsia="de-DE"/>
              </w:rPr>
              <w:t>8 (4+4)</w:t>
            </w:r>
          </w:p>
        </w:tc>
        <w:tc>
          <w:tcPr>
            <w:tcW w:w="236" w:type="dxa"/>
            <w:vAlign w:val="center"/>
          </w:tcPr>
          <w:p w14:paraId="16A63526" w14:textId="77777777" w:rsidR="000E7A51" w:rsidRPr="00852512" w:rsidRDefault="000E7A51" w:rsidP="004E5425">
            <w:pPr>
              <w:spacing w:line="240" w:lineRule="auto"/>
              <w:jc w:val="center"/>
              <w:rPr>
                <w:bCs/>
                <w:sz w:val="18"/>
                <w:szCs w:val="18"/>
                <w:lang w:eastAsia="de-DE"/>
              </w:rPr>
            </w:pPr>
          </w:p>
        </w:tc>
        <w:tc>
          <w:tcPr>
            <w:tcW w:w="1191" w:type="dxa"/>
            <w:tcBorders>
              <w:top w:val="single" w:sz="8" w:space="0" w:color="auto"/>
              <w:bottom w:val="single" w:sz="8" w:space="0" w:color="auto"/>
            </w:tcBorders>
            <w:vAlign w:val="center"/>
          </w:tcPr>
          <w:p w14:paraId="01519E6B" w14:textId="77777777" w:rsidR="000E7A51" w:rsidRPr="00852512" w:rsidRDefault="000E7A51" w:rsidP="004E5425">
            <w:pPr>
              <w:spacing w:line="240" w:lineRule="auto"/>
              <w:jc w:val="center"/>
              <w:rPr>
                <w:bCs/>
                <w:sz w:val="18"/>
                <w:szCs w:val="18"/>
                <w:lang w:eastAsia="de-DE"/>
              </w:rPr>
            </w:pPr>
            <w:r w:rsidRPr="00852512">
              <w:rPr>
                <w:bCs/>
                <w:sz w:val="18"/>
                <w:szCs w:val="18"/>
                <w:lang w:eastAsia="de-DE"/>
              </w:rPr>
              <w:t>1.9 / 4.3</w:t>
            </w:r>
          </w:p>
        </w:tc>
        <w:tc>
          <w:tcPr>
            <w:tcW w:w="236" w:type="dxa"/>
          </w:tcPr>
          <w:p w14:paraId="33371769" w14:textId="77777777" w:rsidR="000E7A51" w:rsidRPr="00852512" w:rsidRDefault="000E7A51" w:rsidP="004E5425">
            <w:pPr>
              <w:spacing w:line="240" w:lineRule="auto"/>
              <w:jc w:val="center"/>
              <w:rPr>
                <w:bCs/>
                <w:sz w:val="18"/>
                <w:szCs w:val="18"/>
                <w:lang w:eastAsia="de-DE"/>
              </w:rPr>
            </w:pPr>
          </w:p>
        </w:tc>
        <w:tc>
          <w:tcPr>
            <w:tcW w:w="1191" w:type="dxa"/>
            <w:tcBorders>
              <w:top w:val="single" w:sz="8" w:space="0" w:color="auto"/>
              <w:bottom w:val="single" w:sz="8" w:space="0" w:color="auto"/>
            </w:tcBorders>
            <w:vAlign w:val="center"/>
          </w:tcPr>
          <w:p w14:paraId="6389D4E3" w14:textId="77777777" w:rsidR="000E7A51" w:rsidRPr="00852512" w:rsidRDefault="000E7A51" w:rsidP="004E5425">
            <w:pPr>
              <w:spacing w:line="240" w:lineRule="auto"/>
              <w:jc w:val="center"/>
              <w:rPr>
                <w:bCs/>
                <w:sz w:val="18"/>
                <w:szCs w:val="18"/>
                <w:lang w:eastAsia="de-DE"/>
              </w:rPr>
            </w:pPr>
            <w:r w:rsidRPr="00852512">
              <w:rPr>
                <w:bCs/>
                <w:sz w:val="18"/>
                <w:szCs w:val="18"/>
                <w:lang w:eastAsia="de-DE"/>
              </w:rPr>
              <w:t>1.5 / 3.3</w:t>
            </w:r>
          </w:p>
        </w:tc>
        <w:tc>
          <w:tcPr>
            <w:tcW w:w="236" w:type="dxa"/>
          </w:tcPr>
          <w:p w14:paraId="39B8E138" w14:textId="77777777" w:rsidR="000E7A51" w:rsidRPr="00852512" w:rsidRDefault="000E7A51" w:rsidP="004E5425">
            <w:pPr>
              <w:spacing w:line="240" w:lineRule="auto"/>
              <w:jc w:val="center"/>
              <w:rPr>
                <w:bCs/>
                <w:sz w:val="18"/>
                <w:szCs w:val="18"/>
              </w:rPr>
            </w:pPr>
          </w:p>
        </w:tc>
        <w:tc>
          <w:tcPr>
            <w:tcW w:w="964" w:type="dxa"/>
            <w:tcBorders>
              <w:top w:val="single" w:sz="8" w:space="0" w:color="auto"/>
              <w:bottom w:val="single" w:sz="8" w:space="0" w:color="auto"/>
            </w:tcBorders>
            <w:vAlign w:val="center"/>
          </w:tcPr>
          <w:p w14:paraId="04A4EDED" w14:textId="77777777" w:rsidR="000E7A51" w:rsidRPr="00852512" w:rsidRDefault="000E7A51" w:rsidP="004E5425">
            <w:pPr>
              <w:spacing w:line="240" w:lineRule="auto"/>
              <w:jc w:val="center"/>
              <w:rPr>
                <w:bCs/>
                <w:sz w:val="18"/>
                <w:szCs w:val="18"/>
              </w:rPr>
            </w:pPr>
            <w:r w:rsidRPr="00852512">
              <w:rPr>
                <w:bCs/>
                <w:sz w:val="18"/>
                <w:szCs w:val="18"/>
              </w:rPr>
              <w:t>12</w:t>
            </w:r>
          </w:p>
        </w:tc>
        <w:tc>
          <w:tcPr>
            <w:tcW w:w="236" w:type="dxa"/>
            <w:vAlign w:val="center"/>
          </w:tcPr>
          <w:p w14:paraId="464842A3" w14:textId="77777777" w:rsidR="000E7A51" w:rsidRPr="00852512" w:rsidRDefault="000E7A51" w:rsidP="004E5425">
            <w:pPr>
              <w:spacing w:line="240" w:lineRule="auto"/>
              <w:jc w:val="center"/>
              <w:rPr>
                <w:bCs/>
                <w:sz w:val="18"/>
                <w:szCs w:val="18"/>
              </w:rPr>
            </w:pPr>
          </w:p>
        </w:tc>
        <w:tc>
          <w:tcPr>
            <w:tcW w:w="1020" w:type="dxa"/>
            <w:tcBorders>
              <w:top w:val="single" w:sz="8" w:space="0" w:color="auto"/>
              <w:bottom w:val="single" w:sz="8" w:space="0" w:color="auto"/>
            </w:tcBorders>
            <w:vAlign w:val="center"/>
          </w:tcPr>
          <w:p w14:paraId="5D314121" w14:textId="77777777" w:rsidR="000E7A51" w:rsidRPr="00852512" w:rsidRDefault="000E7A51" w:rsidP="004E5425">
            <w:pPr>
              <w:spacing w:line="240" w:lineRule="auto"/>
              <w:jc w:val="center"/>
              <w:rPr>
                <w:bCs/>
                <w:sz w:val="18"/>
                <w:szCs w:val="18"/>
              </w:rPr>
            </w:pPr>
            <w:r w:rsidRPr="00852512">
              <w:rPr>
                <w:bCs/>
                <w:sz w:val="18"/>
                <w:szCs w:val="18"/>
              </w:rPr>
              <w:t>48</w:t>
            </w:r>
          </w:p>
        </w:tc>
        <w:tc>
          <w:tcPr>
            <w:tcW w:w="236" w:type="dxa"/>
            <w:vAlign w:val="center"/>
          </w:tcPr>
          <w:p w14:paraId="459C67A1" w14:textId="77777777" w:rsidR="000E7A51" w:rsidRPr="00852512" w:rsidRDefault="000E7A51" w:rsidP="004E5425">
            <w:pPr>
              <w:spacing w:line="240" w:lineRule="auto"/>
              <w:rPr>
                <w:bCs/>
                <w:sz w:val="18"/>
                <w:szCs w:val="18"/>
              </w:rPr>
            </w:pPr>
          </w:p>
        </w:tc>
        <w:tc>
          <w:tcPr>
            <w:tcW w:w="850" w:type="dxa"/>
            <w:tcBorders>
              <w:top w:val="single" w:sz="8" w:space="0" w:color="auto"/>
              <w:bottom w:val="single" w:sz="8" w:space="0" w:color="auto"/>
            </w:tcBorders>
            <w:vAlign w:val="center"/>
          </w:tcPr>
          <w:p w14:paraId="1C4060C2" w14:textId="77777777" w:rsidR="000E7A51" w:rsidRPr="00852512" w:rsidRDefault="000E7A51" w:rsidP="004E5425">
            <w:pPr>
              <w:spacing w:line="240" w:lineRule="auto"/>
              <w:jc w:val="center"/>
              <w:rPr>
                <w:bCs/>
                <w:sz w:val="18"/>
                <w:szCs w:val="18"/>
              </w:rPr>
            </w:pPr>
            <w:r w:rsidRPr="00852512">
              <w:rPr>
                <w:bCs/>
                <w:sz w:val="18"/>
                <w:szCs w:val="18"/>
              </w:rPr>
              <w:t>45</w:t>
            </w:r>
          </w:p>
        </w:tc>
      </w:tr>
      <w:tr w:rsidR="000E7A51" w:rsidRPr="00852512" w14:paraId="352B623F" w14:textId="77777777" w:rsidTr="004E5425">
        <w:tc>
          <w:tcPr>
            <w:tcW w:w="1531" w:type="dxa"/>
            <w:tcBorders>
              <w:top w:val="single" w:sz="8" w:space="0" w:color="auto"/>
              <w:bottom w:val="single" w:sz="8" w:space="0" w:color="auto"/>
            </w:tcBorders>
            <w:vAlign w:val="center"/>
          </w:tcPr>
          <w:p w14:paraId="0617E480" w14:textId="77777777" w:rsidR="000E7A51" w:rsidRPr="00852512" w:rsidRDefault="000E7A51" w:rsidP="004E5425">
            <w:pPr>
              <w:spacing w:line="240" w:lineRule="auto"/>
              <w:rPr>
                <w:b/>
                <w:sz w:val="18"/>
                <w:szCs w:val="18"/>
                <w:lang w:eastAsia="de-DE"/>
              </w:rPr>
            </w:pPr>
            <w:r w:rsidRPr="00852512">
              <w:rPr>
                <w:b/>
                <w:sz w:val="18"/>
                <w:szCs w:val="18"/>
                <w:lang w:eastAsia="de-DE"/>
              </w:rPr>
              <w:t xml:space="preserve">Intel </w:t>
            </w:r>
            <w:proofErr w:type="spellStart"/>
            <w:r w:rsidRPr="00852512">
              <w:rPr>
                <w:b/>
                <w:sz w:val="18"/>
                <w:szCs w:val="18"/>
                <w:lang w:eastAsia="de-DE"/>
              </w:rPr>
              <w:t>Core</w:t>
            </w:r>
            <w:proofErr w:type="spellEnd"/>
            <w:r w:rsidRPr="00852512">
              <w:rPr>
                <w:b/>
                <w:sz w:val="18"/>
                <w:szCs w:val="18"/>
                <w:lang w:eastAsia="de-DE"/>
              </w:rPr>
              <w:t xml:space="preserve"> i3 1220PE (nouveau)</w:t>
            </w:r>
          </w:p>
        </w:tc>
        <w:tc>
          <w:tcPr>
            <w:tcW w:w="283" w:type="dxa"/>
            <w:vAlign w:val="center"/>
          </w:tcPr>
          <w:p w14:paraId="5DA5B9DF" w14:textId="77777777" w:rsidR="000E7A51" w:rsidRPr="00852512" w:rsidRDefault="000E7A51" w:rsidP="004E5425">
            <w:pPr>
              <w:spacing w:line="240" w:lineRule="auto"/>
              <w:rPr>
                <w:b/>
                <w:sz w:val="18"/>
                <w:szCs w:val="18"/>
              </w:rPr>
            </w:pPr>
          </w:p>
        </w:tc>
        <w:tc>
          <w:tcPr>
            <w:tcW w:w="907" w:type="dxa"/>
            <w:tcBorders>
              <w:top w:val="single" w:sz="8" w:space="0" w:color="auto"/>
              <w:bottom w:val="single" w:sz="8" w:space="0" w:color="auto"/>
            </w:tcBorders>
            <w:vAlign w:val="center"/>
          </w:tcPr>
          <w:p w14:paraId="39D882C5"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8 (4+4)</w:t>
            </w:r>
          </w:p>
        </w:tc>
        <w:tc>
          <w:tcPr>
            <w:tcW w:w="236" w:type="dxa"/>
            <w:vAlign w:val="center"/>
          </w:tcPr>
          <w:p w14:paraId="421D827A" w14:textId="77777777" w:rsidR="000E7A51" w:rsidRPr="00852512" w:rsidRDefault="000E7A51" w:rsidP="004E5425">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01236408"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1.5 / 4.2</w:t>
            </w:r>
          </w:p>
        </w:tc>
        <w:tc>
          <w:tcPr>
            <w:tcW w:w="236" w:type="dxa"/>
          </w:tcPr>
          <w:p w14:paraId="45C134FD" w14:textId="77777777" w:rsidR="000E7A51" w:rsidRPr="00852512" w:rsidRDefault="000E7A51" w:rsidP="004E5425">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201A9C97"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1.1 / 3.1</w:t>
            </w:r>
          </w:p>
        </w:tc>
        <w:tc>
          <w:tcPr>
            <w:tcW w:w="236" w:type="dxa"/>
          </w:tcPr>
          <w:p w14:paraId="37F60128" w14:textId="77777777" w:rsidR="000E7A51" w:rsidRPr="00852512" w:rsidRDefault="000E7A51" w:rsidP="004E5425">
            <w:pPr>
              <w:spacing w:line="240" w:lineRule="auto"/>
              <w:jc w:val="center"/>
              <w:rPr>
                <w:b/>
                <w:sz w:val="18"/>
                <w:szCs w:val="18"/>
              </w:rPr>
            </w:pPr>
          </w:p>
        </w:tc>
        <w:tc>
          <w:tcPr>
            <w:tcW w:w="964" w:type="dxa"/>
            <w:tcBorders>
              <w:top w:val="single" w:sz="8" w:space="0" w:color="auto"/>
              <w:bottom w:val="single" w:sz="8" w:space="0" w:color="auto"/>
            </w:tcBorders>
            <w:vAlign w:val="center"/>
          </w:tcPr>
          <w:p w14:paraId="73972D20" w14:textId="77777777" w:rsidR="000E7A51" w:rsidRPr="00852512" w:rsidRDefault="000E7A51" w:rsidP="004E5425">
            <w:pPr>
              <w:spacing w:line="240" w:lineRule="auto"/>
              <w:jc w:val="center"/>
              <w:rPr>
                <w:b/>
                <w:sz w:val="18"/>
                <w:szCs w:val="18"/>
              </w:rPr>
            </w:pPr>
            <w:r w:rsidRPr="00852512">
              <w:rPr>
                <w:b/>
                <w:sz w:val="18"/>
                <w:szCs w:val="18"/>
              </w:rPr>
              <w:t>12</w:t>
            </w:r>
          </w:p>
        </w:tc>
        <w:tc>
          <w:tcPr>
            <w:tcW w:w="236" w:type="dxa"/>
            <w:vAlign w:val="center"/>
          </w:tcPr>
          <w:p w14:paraId="09AB1D6A" w14:textId="77777777" w:rsidR="000E7A51" w:rsidRPr="00852512" w:rsidRDefault="000E7A51" w:rsidP="004E5425">
            <w:pPr>
              <w:spacing w:line="240" w:lineRule="auto"/>
              <w:jc w:val="center"/>
              <w:rPr>
                <w:b/>
                <w:sz w:val="18"/>
                <w:szCs w:val="18"/>
              </w:rPr>
            </w:pPr>
          </w:p>
        </w:tc>
        <w:tc>
          <w:tcPr>
            <w:tcW w:w="1020" w:type="dxa"/>
            <w:tcBorders>
              <w:top w:val="single" w:sz="8" w:space="0" w:color="auto"/>
              <w:bottom w:val="single" w:sz="8" w:space="0" w:color="auto"/>
            </w:tcBorders>
            <w:vAlign w:val="center"/>
          </w:tcPr>
          <w:p w14:paraId="0494177F" w14:textId="77777777" w:rsidR="000E7A51" w:rsidRPr="00852512" w:rsidRDefault="000E7A51" w:rsidP="004E5425">
            <w:pPr>
              <w:spacing w:line="240" w:lineRule="auto"/>
              <w:jc w:val="center"/>
              <w:rPr>
                <w:b/>
                <w:sz w:val="18"/>
                <w:szCs w:val="18"/>
              </w:rPr>
            </w:pPr>
            <w:r w:rsidRPr="00852512">
              <w:rPr>
                <w:b/>
                <w:sz w:val="18"/>
                <w:szCs w:val="18"/>
              </w:rPr>
              <w:t>48</w:t>
            </w:r>
          </w:p>
        </w:tc>
        <w:tc>
          <w:tcPr>
            <w:tcW w:w="236" w:type="dxa"/>
            <w:vAlign w:val="center"/>
          </w:tcPr>
          <w:p w14:paraId="40560827" w14:textId="77777777" w:rsidR="000E7A51" w:rsidRPr="00852512" w:rsidRDefault="000E7A51" w:rsidP="004E5425">
            <w:pPr>
              <w:spacing w:line="240" w:lineRule="auto"/>
              <w:rPr>
                <w:b/>
                <w:sz w:val="18"/>
                <w:szCs w:val="18"/>
              </w:rPr>
            </w:pPr>
          </w:p>
        </w:tc>
        <w:tc>
          <w:tcPr>
            <w:tcW w:w="850" w:type="dxa"/>
            <w:tcBorders>
              <w:top w:val="single" w:sz="8" w:space="0" w:color="auto"/>
              <w:bottom w:val="single" w:sz="8" w:space="0" w:color="auto"/>
            </w:tcBorders>
            <w:vAlign w:val="center"/>
          </w:tcPr>
          <w:p w14:paraId="3F838FAB" w14:textId="77777777" w:rsidR="000E7A51" w:rsidRPr="00852512" w:rsidRDefault="000E7A51" w:rsidP="004E5425">
            <w:pPr>
              <w:spacing w:line="240" w:lineRule="auto"/>
              <w:jc w:val="center"/>
              <w:rPr>
                <w:b/>
                <w:sz w:val="18"/>
                <w:szCs w:val="18"/>
              </w:rPr>
            </w:pPr>
            <w:r w:rsidRPr="00852512">
              <w:rPr>
                <w:b/>
                <w:sz w:val="18"/>
                <w:szCs w:val="18"/>
              </w:rPr>
              <w:t>28</w:t>
            </w:r>
          </w:p>
        </w:tc>
      </w:tr>
      <w:tr w:rsidR="000E7A51" w:rsidRPr="00852512" w14:paraId="16118B17" w14:textId="77777777" w:rsidTr="004E5425">
        <w:tc>
          <w:tcPr>
            <w:tcW w:w="1531" w:type="dxa"/>
            <w:tcBorders>
              <w:top w:val="single" w:sz="8" w:space="0" w:color="auto"/>
              <w:bottom w:val="single" w:sz="8" w:space="0" w:color="auto"/>
            </w:tcBorders>
            <w:vAlign w:val="center"/>
          </w:tcPr>
          <w:p w14:paraId="5C64DD88" w14:textId="77777777" w:rsidR="000E7A51" w:rsidRPr="00852512" w:rsidRDefault="000E7A51" w:rsidP="004E5425">
            <w:pPr>
              <w:spacing w:line="240" w:lineRule="auto"/>
              <w:rPr>
                <w:b/>
                <w:sz w:val="18"/>
                <w:szCs w:val="18"/>
                <w:lang w:eastAsia="de-DE"/>
              </w:rPr>
            </w:pPr>
            <w:r w:rsidRPr="00852512">
              <w:rPr>
                <w:b/>
                <w:sz w:val="18"/>
                <w:szCs w:val="18"/>
                <w:lang w:eastAsia="de-DE"/>
              </w:rPr>
              <w:t xml:space="preserve">Intel </w:t>
            </w:r>
            <w:proofErr w:type="spellStart"/>
            <w:r w:rsidRPr="00852512">
              <w:rPr>
                <w:b/>
                <w:sz w:val="18"/>
                <w:szCs w:val="18"/>
                <w:lang w:eastAsia="de-DE"/>
              </w:rPr>
              <w:t>Core</w:t>
            </w:r>
            <w:proofErr w:type="spellEnd"/>
            <w:r w:rsidRPr="00852512">
              <w:rPr>
                <w:b/>
                <w:sz w:val="18"/>
                <w:szCs w:val="18"/>
                <w:lang w:eastAsia="de-DE"/>
              </w:rPr>
              <w:t xml:space="preserve"> i3 1215UE (nouveau)</w:t>
            </w:r>
          </w:p>
        </w:tc>
        <w:tc>
          <w:tcPr>
            <w:tcW w:w="283" w:type="dxa"/>
            <w:vAlign w:val="center"/>
          </w:tcPr>
          <w:p w14:paraId="249391A9" w14:textId="77777777" w:rsidR="000E7A51" w:rsidRPr="00852512" w:rsidRDefault="000E7A51" w:rsidP="004E5425">
            <w:pPr>
              <w:spacing w:line="240" w:lineRule="auto"/>
              <w:rPr>
                <w:b/>
                <w:sz w:val="18"/>
                <w:szCs w:val="18"/>
              </w:rPr>
            </w:pPr>
          </w:p>
        </w:tc>
        <w:tc>
          <w:tcPr>
            <w:tcW w:w="907" w:type="dxa"/>
            <w:tcBorders>
              <w:top w:val="single" w:sz="8" w:space="0" w:color="auto"/>
              <w:bottom w:val="single" w:sz="8" w:space="0" w:color="auto"/>
            </w:tcBorders>
            <w:vAlign w:val="center"/>
          </w:tcPr>
          <w:p w14:paraId="4C47BF69"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6 (2+4)</w:t>
            </w:r>
          </w:p>
        </w:tc>
        <w:tc>
          <w:tcPr>
            <w:tcW w:w="236" w:type="dxa"/>
            <w:vAlign w:val="center"/>
          </w:tcPr>
          <w:p w14:paraId="7786EFC4" w14:textId="77777777" w:rsidR="000E7A51" w:rsidRPr="00852512" w:rsidRDefault="000E7A51" w:rsidP="004E5425">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0EA91D21"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1.2 / 4.4</w:t>
            </w:r>
          </w:p>
        </w:tc>
        <w:tc>
          <w:tcPr>
            <w:tcW w:w="236" w:type="dxa"/>
          </w:tcPr>
          <w:p w14:paraId="08CF3643" w14:textId="77777777" w:rsidR="000E7A51" w:rsidRPr="00852512" w:rsidRDefault="000E7A51" w:rsidP="004E5425">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10614F75"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0.9 / 3.3</w:t>
            </w:r>
          </w:p>
        </w:tc>
        <w:tc>
          <w:tcPr>
            <w:tcW w:w="236" w:type="dxa"/>
          </w:tcPr>
          <w:p w14:paraId="0031E7F1" w14:textId="77777777" w:rsidR="000E7A51" w:rsidRPr="00852512" w:rsidRDefault="000E7A51" w:rsidP="004E5425">
            <w:pPr>
              <w:spacing w:line="240" w:lineRule="auto"/>
              <w:jc w:val="center"/>
              <w:rPr>
                <w:b/>
                <w:sz w:val="18"/>
                <w:szCs w:val="18"/>
              </w:rPr>
            </w:pPr>
          </w:p>
        </w:tc>
        <w:tc>
          <w:tcPr>
            <w:tcW w:w="964" w:type="dxa"/>
            <w:tcBorders>
              <w:top w:val="single" w:sz="8" w:space="0" w:color="auto"/>
              <w:bottom w:val="single" w:sz="8" w:space="0" w:color="auto"/>
            </w:tcBorders>
            <w:vAlign w:val="center"/>
          </w:tcPr>
          <w:p w14:paraId="159BB104" w14:textId="77777777" w:rsidR="000E7A51" w:rsidRPr="00852512" w:rsidRDefault="000E7A51" w:rsidP="004E5425">
            <w:pPr>
              <w:spacing w:line="240" w:lineRule="auto"/>
              <w:jc w:val="center"/>
              <w:rPr>
                <w:b/>
                <w:sz w:val="18"/>
                <w:szCs w:val="18"/>
              </w:rPr>
            </w:pPr>
            <w:r w:rsidRPr="00852512">
              <w:rPr>
                <w:b/>
                <w:sz w:val="18"/>
                <w:szCs w:val="18"/>
              </w:rPr>
              <w:t>8</w:t>
            </w:r>
          </w:p>
        </w:tc>
        <w:tc>
          <w:tcPr>
            <w:tcW w:w="236" w:type="dxa"/>
            <w:vAlign w:val="center"/>
          </w:tcPr>
          <w:p w14:paraId="10E29D3B" w14:textId="77777777" w:rsidR="000E7A51" w:rsidRPr="00852512" w:rsidRDefault="000E7A51" w:rsidP="004E5425">
            <w:pPr>
              <w:spacing w:line="240" w:lineRule="auto"/>
              <w:jc w:val="center"/>
              <w:rPr>
                <w:b/>
                <w:sz w:val="18"/>
                <w:szCs w:val="18"/>
              </w:rPr>
            </w:pPr>
          </w:p>
        </w:tc>
        <w:tc>
          <w:tcPr>
            <w:tcW w:w="1020" w:type="dxa"/>
            <w:tcBorders>
              <w:top w:val="single" w:sz="8" w:space="0" w:color="auto"/>
              <w:bottom w:val="single" w:sz="8" w:space="0" w:color="auto"/>
            </w:tcBorders>
            <w:vAlign w:val="center"/>
          </w:tcPr>
          <w:p w14:paraId="60B699CF" w14:textId="77777777" w:rsidR="000E7A51" w:rsidRPr="00852512" w:rsidRDefault="000E7A51" w:rsidP="004E5425">
            <w:pPr>
              <w:spacing w:line="240" w:lineRule="auto"/>
              <w:jc w:val="center"/>
              <w:rPr>
                <w:b/>
                <w:sz w:val="18"/>
                <w:szCs w:val="18"/>
              </w:rPr>
            </w:pPr>
            <w:r w:rsidRPr="00852512">
              <w:rPr>
                <w:b/>
                <w:sz w:val="18"/>
                <w:szCs w:val="18"/>
              </w:rPr>
              <w:t>64</w:t>
            </w:r>
          </w:p>
        </w:tc>
        <w:tc>
          <w:tcPr>
            <w:tcW w:w="236" w:type="dxa"/>
            <w:vAlign w:val="center"/>
          </w:tcPr>
          <w:p w14:paraId="58378121" w14:textId="77777777" w:rsidR="000E7A51" w:rsidRPr="00852512" w:rsidRDefault="000E7A51" w:rsidP="004E5425">
            <w:pPr>
              <w:spacing w:line="240" w:lineRule="auto"/>
              <w:rPr>
                <w:b/>
                <w:sz w:val="18"/>
                <w:szCs w:val="18"/>
              </w:rPr>
            </w:pPr>
          </w:p>
        </w:tc>
        <w:tc>
          <w:tcPr>
            <w:tcW w:w="850" w:type="dxa"/>
            <w:tcBorders>
              <w:top w:val="single" w:sz="8" w:space="0" w:color="auto"/>
              <w:bottom w:val="single" w:sz="8" w:space="0" w:color="auto"/>
            </w:tcBorders>
            <w:vAlign w:val="center"/>
          </w:tcPr>
          <w:p w14:paraId="6461C6B9" w14:textId="77777777" w:rsidR="000E7A51" w:rsidRPr="00852512" w:rsidRDefault="000E7A51" w:rsidP="004E5425">
            <w:pPr>
              <w:spacing w:line="240" w:lineRule="auto"/>
              <w:jc w:val="center"/>
              <w:rPr>
                <w:b/>
                <w:sz w:val="18"/>
                <w:szCs w:val="18"/>
              </w:rPr>
            </w:pPr>
            <w:r w:rsidRPr="00852512">
              <w:rPr>
                <w:b/>
                <w:sz w:val="18"/>
                <w:szCs w:val="18"/>
              </w:rPr>
              <w:t>15</w:t>
            </w:r>
          </w:p>
        </w:tc>
      </w:tr>
      <w:tr w:rsidR="000E7A51" w:rsidRPr="00852512" w14:paraId="19D6FA37" w14:textId="77777777" w:rsidTr="004E5425">
        <w:tc>
          <w:tcPr>
            <w:tcW w:w="1531" w:type="dxa"/>
            <w:tcBorders>
              <w:top w:val="single" w:sz="8" w:space="0" w:color="auto"/>
              <w:bottom w:val="single" w:sz="8" w:space="0" w:color="auto"/>
            </w:tcBorders>
            <w:vAlign w:val="center"/>
          </w:tcPr>
          <w:p w14:paraId="3A11A9B4" w14:textId="77777777" w:rsidR="000E7A51" w:rsidRPr="00852512" w:rsidRDefault="000E7A51" w:rsidP="004E5425">
            <w:pPr>
              <w:spacing w:line="240" w:lineRule="auto"/>
              <w:rPr>
                <w:b/>
                <w:sz w:val="18"/>
                <w:szCs w:val="18"/>
                <w:lang w:eastAsia="de-DE"/>
              </w:rPr>
            </w:pPr>
            <w:r w:rsidRPr="00852512">
              <w:rPr>
                <w:b/>
                <w:sz w:val="18"/>
                <w:szCs w:val="18"/>
                <w:lang w:eastAsia="de-DE"/>
              </w:rPr>
              <w:t xml:space="preserve">Intel </w:t>
            </w:r>
            <w:proofErr w:type="spellStart"/>
            <w:r w:rsidRPr="00852512">
              <w:rPr>
                <w:b/>
                <w:sz w:val="18"/>
                <w:szCs w:val="18"/>
                <w:lang w:eastAsia="de-DE"/>
              </w:rPr>
              <w:t>Celeron</w:t>
            </w:r>
            <w:proofErr w:type="spellEnd"/>
            <w:r w:rsidRPr="00852512">
              <w:rPr>
                <w:b/>
                <w:sz w:val="18"/>
                <w:szCs w:val="18"/>
                <w:lang w:eastAsia="de-DE"/>
              </w:rPr>
              <w:t xml:space="preserve"> 7305E (nouveau)</w:t>
            </w:r>
          </w:p>
        </w:tc>
        <w:tc>
          <w:tcPr>
            <w:tcW w:w="283" w:type="dxa"/>
            <w:vAlign w:val="center"/>
          </w:tcPr>
          <w:p w14:paraId="52A828A5" w14:textId="77777777" w:rsidR="000E7A51" w:rsidRPr="00852512" w:rsidRDefault="000E7A51" w:rsidP="004E5425">
            <w:pPr>
              <w:spacing w:line="240" w:lineRule="auto"/>
              <w:rPr>
                <w:b/>
                <w:sz w:val="18"/>
                <w:szCs w:val="18"/>
              </w:rPr>
            </w:pPr>
          </w:p>
        </w:tc>
        <w:tc>
          <w:tcPr>
            <w:tcW w:w="907" w:type="dxa"/>
            <w:tcBorders>
              <w:top w:val="single" w:sz="8" w:space="0" w:color="auto"/>
              <w:bottom w:val="single" w:sz="8" w:space="0" w:color="auto"/>
            </w:tcBorders>
            <w:vAlign w:val="center"/>
          </w:tcPr>
          <w:p w14:paraId="182C1C02"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5 (1+4)</w:t>
            </w:r>
          </w:p>
        </w:tc>
        <w:tc>
          <w:tcPr>
            <w:tcW w:w="236" w:type="dxa"/>
            <w:vAlign w:val="center"/>
          </w:tcPr>
          <w:p w14:paraId="6F3B38F0" w14:textId="77777777" w:rsidR="000E7A51" w:rsidRPr="00852512" w:rsidRDefault="000E7A51" w:rsidP="004E5425">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4E044294"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1.0 / N/A</w:t>
            </w:r>
          </w:p>
        </w:tc>
        <w:tc>
          <w:tcPr>
            <w:tcW w:w="236" w:type="dxa"/>
          </w:tcPr>
          <w:p w14:paraId="147AF71E" w14:textId="77777777" w:rsidR="000E7A51" w:rsidRPr="00852512" w:rsidRDefault="000E7A51" w:rsidP="004E5425">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4C66FB16" w14:textId="77777777" w:rsidR="000E7A51" w:rsidRPr="00852512" w:rsidRDefault="000E7A51" w:rsidP="004E5425">
            <w:pPr>
              <w:spacing w:line="240" w:lineRule="auto"/>
              <w:jc w:val="center"/>
              <w:rPr>
                <w:b/>
                <w:sz w:val="18"/>
                <w:szCs w:val="18"/>
                <w:lang w:eastAsia="de-DE"/>
              </w:rPr>
            </w:pPr>
            <w:r w:rsidRPr="00852512">
              <w:rPr>
                <w:b/>
                <w:sz w:val="18"/>
                <w:szCs w:val="18"/>
                <w:lang w:eastAsia="de-DE"/>
              </w:rPr>
              <w:t>0.9 / 0.9</w:t>
            </w:r>
          </w:p>
        </w:tc>
        <w:tc>
          <w:tcPr>
            <w:tcW w:w="236" w:type="dxa"/>
          </w:tcPr>
          <w:p w14:paraId="25BB55E2" w14:textId="77777777" w:rsidR="000E7A51" w:rsidRPr="00852512" w:rsidRDefault="000E7A51" w:rsidP="004E5425">
            <w:pPr>
              <w:spacing w:line="240" w:lineRule="auto"/>
              <w:jc w:val="center"/>
              <w:rPr>
                <w:b/>
                <w:sz w:val="18"/>
                <w:szCs w:val="18"/>
              </w:rPr>
            </w:pPr>
          </w:p>
        </w:tc>
        <w:tc>
          <w:tcPr>
            <w:tcW w:w="964" w:type="dxa"/>
            <w:tcBorders>
              <w:top w:val="single" w:sz="8" w:space="0" w:color="auto"/>
              <w:bottom w:val="single" w:sz="8" w:space="0" w:color="auto"/>
            </w:tcBorders>
            <w:vAlign w:val="center"/>
          </w:tcPr>
          <w:p w14:paraId="1EDA7F3E" w14:textId="77777777" w:rsidR="000E7A51" w:rsidRPr="00852512" w:rsidRDefault="000E7A51" w:rsidP="004E5425">
            <w:pPr>
              <w:spacing w:line="240" w:lineRule="auto"/>
              <w:jc w:val="center"/>
              <w:rPr>
                <w:b/>
                <w:sz w:val="18"/>
                <w:szCs w:val="18"/>
              </w:rPr>
            </w:pPr>
            <w:r w:rsidRPr="00852512">
              <w:rPr>
                <w:b/>
                <w:sz w:val="18"/>
                <w:szCs w:val="18"/>
              </w:rPr>
              <w:t>5</w:t>
            </w:r>
          </w:p>
        </w:tc>
        <w:tc>
          <w:tcPr>
            <w:tcW w:w="236" w:type="dxa"/>
            <w:vAlign w:val="center"/>
          </w:tcPr>
          <w:p w14:paraId="3F503395" w14:textId="77777777" w:rsidR="000E7A51" w:rsidRPr="00852512" w:rsidRDefault="000E7A51" w:rsidP="004E5425">
            <w:pPr>
              <w:spacing w:line="240" w:lineRule="auto"/>
              <w:jc w:val="center"/>
              <w:rPr>
                <w:b/>
                <w:sz w:val="18"/>
                <w:szCs w:val="18"/>
              </w:rPr>
            </w:pPr>
          </w:p>
        </w:tc>
        <w:tc>
          <w:tcPr>
            <w:tcW w:w="1020" w:type="dxa"/>
            <w:tcBorders>
              <w:top w:val="single" w:sz="8" w:space="0" w:color="auto"/>
              <w:bottom w:val="single" w:sz="8" w:space="0" w:color="auto"/>
            </w:tcBorders>
            <w:vAlign w:val="center"/>
          </w:tcPr>
          <w:p w14:paraId="02D7AE9A" w14:textId="77777777" w:rsidR="000E7A51" w:rsidRPr="00852512" w:rsidRDefault="000E7A51" w:rsidP="004E5425">
            <w:pPr>
              <w:spacing w:line="240" w:lineRule="auto"/>
              <w:jc w:val="center"/>
              <w:rPr>
                <w:b/>
                <w:sz w:val="18"/>
                <w:szCs w:val="18"/>
              </w:rPr>
            </w:pPr>
            <w:r w:rsidRPr="00852512">
              <w:rPr>
                <w:b/>
                <w:sz w:val="18"/>
                <w:szCs w:val="18"/>
              </w:rPr>
              <w:t>48</w:t>
            </w:r>
          </w:p>
        </w:tc>
        <w:tc>
          <w:tcPr>
            <w:tcW w:w="236" w:type="dxa"/>
            <w:vAlign w:val="center"/>
          </w:tcPr>
          <w:p w14:paraId="27520AC3" w14:textId="77777777" w:rsidR="000E7A51" w:rsidRPr="00852512" w:rsidRDefault="000E7A51" w:rsidP="004E5425">
            <w:pPr>
              <w:spacing w:line="240" w:lineRule="auto"/>
              <w:rPr>
                <w:b/>
                <w:sz w:val="18"/>
                <w:szCs w:val="18"/>
              </w:rPr>
            </w:pPr>
          </w:p>
        </w:tc>
        <w:tc>
          <w:tcPr>
            <w:tcW w:w="850" w:type="dxa"/>
            <w:tcBorders>
              <w:top w:val="single" w:sz="8" w:space="0" w:color="auto"/>
              <w:bottom w:val="single" w:sz="8" w:space="0" w:color="auto"/>
            </w:tcBorders>
            <w:vAlign w:val="center"/>
          </w:tcPr>
          <w:p w14:paraId="117392E4" w14:textId="77777777" w:rsidR="000E7A51" w:rsidRPr="00852512" w:rsidRDefault="000E7A51" w:rsidP="004E5425">
            <w:pPr>
              <w:spacing w:line="240" w:lineRule="auto"/>
              <w:jc w:val="center"/>
              <w:rPr>
                <w:b/>
                <w:sz w:val="18"/>
                <w:szCs w:val="18"/>
              </w:rPr>
            </w:pPr>
            <w:r w:rsidRPr="00852512">
              <w:rPr>
                <w:b/>
                <w:sz w:val="18"/>
                <w:szCs w:val="18"/>
              </w:rPr>
              <w:t>15</w:t>
            </w:r>
          </w:p>
        </w:tc>
      </w:tr>
    </w:tbl>
    <w:p w14:paraId="6749CB19" w14:textId="77777777" w:rsidR="000E7A51" w:rsidRPr="00852512" w:rsidRDefault="000E7A51" w:rsidP="000E7A51">
      <w:pPr>
        <w:rPr>
          <w:kern w:val="2"/>
          <w:lang w:val="en-US"/>
        </w:rPr>
      </w:pPr>
    </w:p>
    <w:p w14:paraId="150163FD" w14:textId="39DBD988" w:rsidR="000E7A51" w:rsidRPr="00852512" w:rsidRDefault="000E7A51" w:rsidP="000E7A51">
      <w:r w:rsidRPr="00852512">
        <w:t>Plus d’informations sur les nouveaux modules COM-HPC Client Taille A conga-HPC/</w:t>
      </w:r>
      <w:proofErr w:type="spellStart"/>
      <w:r w:rsidRPr="00852512">
        <w:t>cALP</w:t>
      </w:r>
      <w:proofErr w:type="spellEnd"/>
      <w:r w:rsidRPr="00852512">
        <w:t xml:space="preserve"> sur : </w:t>
      </w:r>
      <w:hyperlink r:id="rId10" w:history="1">
        <w:r w:rsidR="00AA20FC" w:rsidRPr="00852512">
          <w:rPr>
            <w:rStyle w:val="Hyperlink"/>
          </w:rPr>
          <w:t>https://www.congatec.com/en/products/com-hpc/conga-hpccalp/</w:t>
        </w:r>
      </w:hyperlink>
      <w:r w:rsidR="00AA20FC" w:rsidRPr="00852512">
        <w:t xml:space="preserve"> </w:t>
      </w:r>
    </w:p>
    <w:p w14:paraId="71659595" w14:textId="77777777" w:rsidR="000E7A51" w:rsidRPr="00852512" w:rsidRDefault="000E7A51" w:rsidP="000E7A51"/>
    <w:p w14:paraId="34DB150C" w14:textId="4010CA8A" w:rsidR="003021A0" w:rsidRPr="00852512" w:rsidRDefault="000E7A51" w:rsidP="00AA20FC">
      <w:r w:rsidRPr="00852512">
        <w:t xml:space="preserve">Pour en savoir plus sur les modules COM Express Type 6 Compact conga-TC670, visitez </w:t>
      </w:r>
      <w:hyperlink r:id="rId11" w:history="1">
        <w:r w:rsidR="00AA20FC" w:rsidRPr="00852512">
          <w:rPr>
            <w:rStyle w:val="Hyperlink"/>
          </w:rPr>
          <w:t>https://www.congatec.com/en/products/com-express-type-6/conga-tc670/</w:t>
        </w:r>
      </w:hyperlink>
      <w:r w:rsidR="00AA20FC" w:rsidRPr="00852512">
        <w:t xml:space="preserve"> </w:t>
      </w:r>
    </w:p>
    <w:p w14:paraId="53C34F71" w14:textId="77777777" w:rsidR="00C87CD8" w:rsidRPr="00852512" w:rsidRDefault="00C87CD8" w:rsidP="00673527">
      <w:pPr>
        <w:pStyle w:val="Standard1"/>
        <w:rPr>
          <w:rFonts w:ascii="Arial" w:hAnsi="Arial" w:cs="Arial"/>
          <w:sz w:val="22"/>
          <w:szCs w:val="22"/>
          <w:lang w:val="fr-FR"/>
        </w:rPr>
      </w:pPr>
    </w:p>
    <w:p w14:paraId="06CB72FA" w14:textId="77777777" w:rsidR="00F76F29" w:rsidRPr="00852512" w:rsidRDefault="00F76F29" w:rsidP="00F76F29">
      <w:pPr>
        <w:pStyle w:val="Standard1"/>
        <w:spacing w:line="360" w:lineRule="auto"/>
        <w:jc w:val="center"/>
        <w:rPr>
          <w:rFonts w:ascii="Arial" w:hAnsi="Arial" w:cs="Arial"/>
          <w:sz w:val="16"/>
          <w:szCs w:val="16"/>
          <w:lang w:val="fr-FR"/>
        </w:rPr>
      </w:pPr>
      <w:r w:rsidRPr="00852512">
        <w:rPr>
          <w:rFonts w:ascii="Arial" w:hAnsi="Arial" w:cs="Arial"/>
          <w:sz w:val="16"/>
          <w:szCs w:val="16"/>
          <w:lang w:val="fr-FR"/>
        </w:rPr>
        <w:t>* * *</w:t>
      </w:r>
    </w:p>
    <w:p w14:paraId="46069AE4" w14:textId="77777777" w:rsidR="0035632F" w:rsidRPr="00852512" w:rsidRDefault="0035632F" w:rsidP="00957615">
      <w:pPr>
        <w:pStyle w:val="Standard1"/>
        <w:ind w:right="283"/>
        <w:rPr>
          <w:rFonts w:ascii="Arial" w:hAnsi="Arial" w:cs="Arial"/>
          <w:b/>
          <w:bCs/>
          <w:sz w:val="16"/>
          <w:szCs w:val="16"/>
          <w:lang w:val="fr-FR"/>
        </w:rPr>
      </w:pPr>
    </w:p>
    <w:p w14:paraId="0670EDE8" w14:textId="77777777" w:rsidR="0035632F" w:rsidRPr="00852512" w:rsidRDefault="0035632F" w:rsidP="00957615">
      <w:pPr>
        <w:pStyle w:val="Standard1"/>
        <w:ind w:right="283"/>
        <w:rPr>
          <w:rFonts w:ascii="Arial" w:hAnsi="Arial" w:cs="Arial"/>
          <w:b/>
          <w:bCs/>
          <w:sz w:val="16"/>
          <w:szCs w:val="16"/>
          <w:lang w:val="fr-FR"/>
        </w:rPr>
      </w:pPr>
    </w:p>
    <w:p w14:paraId="35637EED" w14:textId="77777777" w:rsidR="00112510" w:rsidRPr="00852512" w:rsidRDefault="00112510" w:rsidP="00064097">
      <w:pPr>
        <w:pStyle w:val="xxstandard1"/>
        <w:spacing w:line="240" w:lineRule="auto"/>
        <w:rPr>
          <w:b/>
          <w:sz w:val="16"/>
          <w:szCs w:val="16"/>
        </w:rPr>
      </w:pPr>
      <w:r w:rsidRPr="00852512">
        <w:rPr>
          <w:b/>
          <w:sz w:val="16"/>
          <w:szCs w:val="16"/>
        </w:rPr>
        <w:t xml:space="preserve">À propos de congatec </w:t>
      </w:r>
    </w:p>
    <w:p w14:paraId="450912EE" w14:textId="08951DAE" w:rsidR="00112510" w:rsidRPr="00852512" w:rsidRDefault="00892DB8" w:rsidP="00064097">
      <w:pPr>
        <w:pStyle w:val="xxstandard1"/>
        <w:spacing w:line="240" w:lineRule="auto"/>
        <w:rPr>
          <w:sz w:val="16"/>
          <w:szCs w:val="16"/>
        </w:rPr>
      </w:pPr>
      <w:proofErr w:type="gramStart"/>
      <w:r w:rsidRPr="00852512">
        <w:rPr>
          <w:sz w:val="16"/>
          <w:szCs w:val="16"/>
        </w:rPr>
        <w:t>congatec</w:t>
      </w:r>
      <w:proofErr w:type="gramEnd"/>
      <w:r w:rsidRPr="00852512">
        <w:rPr>
          <w:sz w:val="16"/>
          <w:szCs w:val="16"/>
        </w:rPr>
        <w:t xml:space="preserve"> est une entreprise technologique à croissance rapide qui se concentre sur les produits et services d'informatique embarquée et de périphérie. </w:t>
      </w:r>
      <w:r w:rsidR="00112510" w:rsidRPr="00852512">
        <w:rPr>
          <w:sz w:val="16"/>
          <w:szCs w:val="16"/>
        </w:rPr>
        <w:t xml:space="preserve">Les modules informatiques à haute performance sont utilisés dans une large gamme d'applications et de dispositifs dans l'automatisation industrielle, la technologie médicale, les transports, les télécommunications et de nombreux autres secteurs verticaux. Soutenue par son actionnaire majoritaire, DBAG </w:t>
      </w:r>
      <w:proofErr w:type="spellStart"/>
      <w:r w:rsidR="00112510" w:rsidRPr="00852512">
        <w:rPr>
          <w:sz w:val="16"/>
          <w:szCs w:val="16"/>
        </w:rPr>
        <w:t>Fund</w:t>
      </w:r>
      <w:proofErr w:type="spellEnd"/>
      <w:r w:rsidR="00112510" w:rsidRPr="00852512">
        <w:rPr>
          <w:sz w:val="16"/>
          <w:szCs w:val="16"/>
        </w:rPr>
        <w:t xml:space="preserve"> VIII, un fonds allemand de taille moyenne axé sur les entreprises industrielles en croissance, congatec possède l'expérience du financement et des fusions et acquisitions nécessaires pour tirer parti de ces possibilités de marché en expansion. </w:t>
      </w:r>
      <w:proofErr w:type="gramStart"/>
      <w:r w:rsidR="00112510" w:rsidRPr="00852512">
        <w:rPr>
          <w:sz w:val="16"/>
          <w:szCs w:val="16"/>
        </w:rPr>
        <w:t>congatec</w:t>
      </w:r>
      <w:proofErr w:type="gramEnd"/>
      <w:r w:rsidR="00112510" w:rsidRPr="00852512">
        <w:rPr>
          <w:sz w:val="16"/>
          <w:szCs w:val="16"/>
        </w:rPr>
        <w:t xml:space="preserve"> est le leader mondial du marché dans le segment des computer-on-modules et possède une excellente base de clients, des start-ups aux sociétés internationales de premier ordre. De plus amples informations sont disponibles sur notre site </w:t>
      </w:r>
      <w:proofErr w:type="spellStart"/>
      <w:r w:rsidR="00112510" w:rsidRPr="00852512">
        <w:rPr>
          <w:sz w:val="16"/>
          <w:szCs w:val="16"/>
        </w:rPr>
        <w:t>Site</w:t>
      </w:r>
      <w:proofErr w:type="spellEnd"/>
      <w:r w:rsidR="00112510" w:rsidRPr="00852512">
        <w:rPr>
          <w:sz w:val="16"/>
          <w:szCs w:val="16"/>
        </w:rPr>
        <w:t xml:space="preserve"> web : </w:t>
      </w:r>
      <w:hyperlink r:id="rId12" w:history="1">
        <w:r w:rsidR="00112510" w:rsidRPr="00852512">
          <w:rPr>
            <w:rStyle w:val="Hyperlink"/>
            <w:rFonts w:eastAsiaTheme="majorEastAsia"/>
            <w:sz w:val="16"/>
            <w:szCs w:val="16"/>
          </w:rPr>
          <w:t>www.congatec.com</w:t>
        </w:r>
      </w:hyperlink>
      <w:r w:rsidR="00112510" w:rsidRPr="00852512">
        <w:rPr>
          <w:rFonts w:eastAsiaTheme="majorEastAsia"/>
          <w:sz w:val="16"/>
          <w:szCs w:val="16"/>
          <w:u w:val="single"/>
        </w:rPr>
        <w:t xml:space="preserve"> </w:t>
      </w:r>
      <w:r w:rsidR="00112510" w:rsidRPr="00852512">
        <w:rPr>
          <w:sz w:val="16"/>
          <w:szCs w:val="16"/>
        </w:rPr>
        <w:t xml:space="preserve">ou </w:t>
      </w:r>
      <w:r w:rsidR="00112510" w:rsidRPr="00852512">
        <w:rPr>
          <w:rFonts w:eastAsia="MS Mincho"/>
          <w:sz w:val="16"/>
          <w:szCs w:val="16"/>
          <w:lang w:eastAsia="ja-JP"/>
        </w:rPr>
        <w:t>via</w:t>
      </w:r>
      <w:r w:rsidR="00112510" w:rsidRPr="00852512">
        <w:rPr>
          <w:rFonts w:eastAsia="MS Mincho"/>
          <w:sz w:val="16"/>
          <w:szCs w:val="16"/>
        </w:rPr>
        <w:t xml:space="preserve"> </w:t>
      </w:r>
      <w:hyperlink r:id="rId13" w:history="1">
        <w:r w:rsidR="00112510" w:rsidRPr="00852512">
          <w:rPr>
            <w:rStyle w:val="Hyperlink"/>
            <w:sz w:val="16"/>
            <w:szCs w:val="16"/>
          </w:rPr>
          <w:t>LinkedIn</w:t>
        </w:r>
      </w:hyperlink>
      <w:r w:rsidR="00112510" w:rsidRPr="00852512">
        <w:rPr>
          <w:rFonts w:eastAsia="MS Mincho"/>
          <w:sz w:val="16"/>
          <w:szCs w:val="16"/>
        </w:rPr>
        <w:t xml:space="preserve">, </w:t>
      </w:r>
      <w:hyperlink r:id="rId14" w:history="1">
        <w:r w:rsidR="00112510" w:rsidRPr="00852512">
          <w:rPr>
            <w:rStyle w:val="Hyperlink"/>
            <w:rFonts w:eastAsia="MS Mincho"/>
            <w:sz w:val="16"/>
            <w:szCs w:val="16"/>
          </w:rPr>
          <w:t>Twitter</w:t>
        </w:r>
      </w:hyperlink>
      <w:r w:rsidR="00112510" w:rsidRPr="00852512">
        <w:rPr>
          <w:rFonts w:eastAsia="MS Mincho"/>
          <w:sz w:val="16"/>
          <w:szCs w:val="16"/>
        </w:rPr>
        <w:t xml:space="preserve"> </w:t>
      </w:r>
      <w:r w:rsidR="00112510" w:rsidRPr="00852512">
        <w:rPr>
          <w:sz w:val="16"/>
          <w:szCs w:val="16"/>
        </w:rPr>
        <w:t xml:space="preserve">et </w:t>
      </w:r>
      <w:hyperlink r:id="rId15" w:history="1">
        <w:r w:rsidR="00112510" w:rsidRPr="00852512">
          <w:rPr>
            <w:rStyle w:val="Hyperlink"/>
            <w:rFonts w:eastAsiaTheme="majorEastAsia"/>
            <w:sz w:val="16"/>
            <w:szCs w:val="16"/>
          </w:rPr>
          <w:t>YouTube</w:t>
        </w:r>
      </w:hyperlink>
    </w:p>
    <w:p w14:paraId="0827FD38" w14:textId="77777777" w:rsidR="00583DB6" w:rsidRPr="00852512" w:rsidRDefault="00583DB6" w:rsidP="00AD1F80">
      <w:pPr>
        <w:pStyle w:val="xxstandard1"/>
      </w:pPr>
    </w:p>
    <w:p w14:paraId="2DA85617" w14:textId="77777777" w:rsidR="000B544D" w:rsidRPr="00852512" w:rsidRDefault="000B544D" w:rsidP="000B544D">
      <w:pPr>
        <w:pStyle w:val="Standard1"/>
        <w:ind w:right="283"/>
        <w:rPr>
          <w:rFonts w:ascii="Arial" w:hAnsi="Arial" w:cs="Arial"/>
          <w:b/>
          <w:bCs/>
          <w:kern w:val="2"/>
          <w:sz w:val="16"/>
          <w:szCs w:val="16"/>
          <w:lang w:val="fr-FR"/>
        </w:rPr>
      </w:pPr>
    </w:p>
    <w:tbl>
      <w:tblPr>
        <w:tblW w:w="0" w:type="auto"/>
        <w:tblLayout w:type="fixed"/>
        <w:tblCellMar>
          <w:left w:w="0" w:type="dxa"/>
          <w:right w:w="0" w:type="dxa"/>
        </w:tblCellMar>
        <w:tblLook w:val="04A0" w:firstRow="1" w:lastRow="0" w:firstColumn="1" w:lastColumn="0" w:noHBand="0" w:noVBand="1"/>
      </w:tblPr>
      <w:tblGrid>
        <w:gridCol w:w="3686"/>
        <w:gridCol w:w="3402"/>
      </w:tblGrid>
      <w:tr w:rsidR="000B544D" w:rsidRPr="00852512" w14:paraId="5CA075BA" w14:textId="77777777" w:rsidTr="000B544D">
        <w:trPr>
          <w:trHeight w:val="270"/>
        </w:trPr>
        <w:tc>
          <w:tcPr>
            <w:tcW w:w="3686" w:type="dxa"/>
          </w:tcPr>
          <w:p w14:paraId="2DFB8A0C" w14:textId="77777777" w:rsidR="000B544D" w:rsidRPr="00852512" w:rsidRDefault="000B544D">
            <w:pPr>
              <w:pStyle w:val="Standard1"/>
              <w:tabs>
                <w:tab w:val="center" w:pos="1805"/>
              </w:tabs>
              <w:snapToGrid w:val="0"/>
              <w:spacing w:line="276" w:lineRule="auto"/>
              <w:ind w:right="-1058"/>
              <w:rPr>
                <w:rFonts w:ascii="Arial" w:hAnsi="Arial" w:cs="Arial"/>
                <w:b/>
                <w:sz w:val="20"/>
                <w:szCs w:val="20"/>
                <w:lang w:val="fr-FR"/>
              </w:rPr>
            </w:pPr>
          </w:p>
          <w:p w14:paraId="25EBB219" w14:textId="77777777" w:rsidR="000B544D" w:rsidRPr="00852512" w:rsidRDefault="000B544D">
            <w:pPr>
              <w:pStyle w:val="Standard1"/>
              <w:tabs>
                <w:tab w:val="center" w:pos="1805"/>
              </w:tabs>
              <w:snapToGrid w:val="0"/>
              <w:spacing w:line="276" w:lineRule="auto"/>
              <w:ind w:right="-1058"/>
              <w:rPr>
                <w:rFonts w:ascii="Arial" w:hAnsi="Arial" w:cs="Arial"/>
                <w:b/>
                <w:sz w:val="20"/>
                <w:szCs w:val="20"/>
                <w:lang w:val="fr-FR"/>
              </w:rPr>
            </w:pPr>
            <w:r w:rsidRPr="00852512">
              <w:rPr>
                <w:rFonts w:ascii="Arial" w:hAnsi="Arial" w:cs="Arial"/>
                <w:b/>
                <w:sz w:val="20"/>
                <w:szCs w:val="20"/>
                <w:lang w:val="fr-FR"/>
              </w:rPr>
              <w:lastRenderedPageBreak/>
              <w:t>Contact pour les lecteurs :</w:t>
            </w:r>
          </w:p>
          <w:p w14:paraId="5E1C2459" w14:textId="77777777" w:rsidR="000B544D" w:rsidRPr="00852512" w:rsidRDefault="000B544D">
            <w:pPr>
              <w:pStyle w:val="Standard1"/>
              <w:snapToGrid w:val="0"/>
              <w:spacing w:line="276" w:lineRule="auto"/>
              <w:ind w:right="-1058"/>
              <w:rPr>
                <w:rFonts w:ascii="Arial" w:hAnsi="Arial" w:cs="Arial"/>
                <w:sz w:val="20"/>
                <w:szCs w:val="20"/>
                <w:lang w:val="fr-FR"/>
              </w:rPr>
            </w:pPr>
            <w:proofErr w:type="gramStart"/>
            <w:r w:rsidRPr="00852512">
              <w:rPr>
                <w:rFonts w:ascii="Arial" w:hAnsi="Arial" w:cs="Arial"/>
                <w:sz w:val="20"/>
                <w:szCs w:val="20"/>
                <w:lang w:val="fr-FR"/>
              </w:rPr>
              <w:t>congatec</w:t>
            </w:r>
            <w:proofErr w:type="gramEnd"/>
            <w:r w:rsidRPr="00852512">
              <w:rPr>
                <w:rFonts w:ascii="Arial" w:hAnsi="Arial" w:cs="Arial"/>
                <w:sz w:val="20"/>
                <w:szCs w:val="20"/>
                <w:lang w:val="fr-FR"/>
              </w:rPr>
              <w:t xml:space="preserve"> </w:t>
            </w:r>
          </w:p>
          <w:p w14:paraId="78AB5E2B" w14:textId="77777777" w:rsidR="000B544D" w:rsidRPr="00852512" w:rsidRDefault="000B544D">
            <w:pPr>
              <w:pStyle w:val="Standard1"/>
              <w:snapToGrid w:val="0"/>
              <w:spacing w:line="276" w:lineRule="auto"/>
              <w:ind w:right="-1058"/>
              <w:rPr>
                <w:rFonts w:ascii="Arial" w:hAnsi="Arial" w:cs="Arial"/>
                <w:sz w:val="20"/>
                <w:szCs w:val="20"/>
                <w:lang w:val="fr-FR"/>
              </w:rPr>
            </w:pPr>
            <w:r w:rsidRPr="00852512">
              <w:rPr>
                <w:rFonts w:ascii="Arial" w:hAnsi="Arial" w:cs="Arial"/>
                <w:sz w:val="20"/>
                <w:szCs w:val="20"/>
                <w:lang w:val="fr-FR"/>
              </w:rPr>
              <w:t>Stéphane Mailleau</w:t>
            </w:r>
          </w:p>
          <w:p w14:paraId="614890C7" w14:textId="77777777" w:rsidR="000B544D" w:rsidRPr="00852512" w:rsidRDefault="000B544D">
            <w:pPr>
              <w:pStyle w:val="Standard1"/>
              <w:snapToGrid w:val="0"/>
              <w:spacing w:line="276" w:lineRule="auto"/>
              <w:rPr>
                <w:rFonts w:ascii="Arial" w:hAnsi="Arial" w:cs="Arial"/>
                <w:sz w:val="20"/>
                <w:szCs w:val="20"/>
                <w:lang w:val="fr-FR"/>
              </w:rPr>
            </w:pPr>
            <w:r w:rsidRPr="00852512">
              <w:rPr>
                <w:rFonts w:ascii="Arial" w:hAnsi="Arial" w:cs="Arial"/>
                <w:sz w:val="20"/>
                <w:szCs w:val="20"/>
                <w:lang w:val="fr-FR"/>
              </w:rPr>
              <w:t>Téléphone : +33 6 32 99 12 12</w:t>
            </w:r>
          </w:p>
          <w:p w14:paraId="37E7178E" w14:textId="77777777" w:rsidR="000B544D" w:rsidRPr="00852512" w:rsidRDefault="00650704">
            <w:pPr>
              <w:pStyle w:val="Standard1"/>
              <w:snapToGrid w:val="0"/>
              <w:spacing w:line="276" w:lineRule="auto"/>
              <w:rPr>
                <w:rFonts w:ascii="Arial" w:hAnsi="Arial" w:cs="Arial"/>
                <w:sz w:val="20"/>
                <w:szCs w:val="20"/>
                <w:lang w:val="fr-FR"/>
              </w:rPr>
            </w:pPr>
            <w:hyperlink r:id="rId16" w:history="1">
              <w:r w:rsidR="000B544D" w:rsidRPr="00852512">
                <w:rPr>
                  <w:rStyle w:val="Hyperlink"/>
                  <w:rFonts w:ascii="Arial" w:hAnsi="Arial" w:cs="Arial"/>
                  <w:sz w:val="20"/>
                  <w:szCs w:val="20"/>
                  <w:lang w:val="fr-FR"/>
                </w:rPr>
                <w:t>info@congatec.com</w:t>
              </w:r>
            </w:hyperlink>
            <w:r w:rsidR="000B544D" w:rsidRPr="00852512">
              <w:rPr>
                <w:rFonts w:ascii="Arial" w:hAnsi="Arial" w:cs="Arial"/>
                <w:sz w:val="20"/>
                <w:szCs w:val="20"/>
                <w:lang w:val="fr-FR"/>
              </w:rPr>
              <w:t xml:space="preserve"> </w:t>
            </w:r>
          </w:p>
          <w:p w14:paraId="377F86B1" w14:textId="77777777" w:rsidR="000B544D" w:rsidRPr="00852512" w:rsidRDefault="00650704">
            <w:pPr>
              <w:pStyle w:val="Standard1"/>
              <w:snapToGrid w:val="0"/>
              <w:spacing w:line="276" w:lineRule="auto"/>
              <w:ind w:right="-1058"/>
              <w:rPr>
                <w:rFonts w:ascii="Arial" w:hAnsi="Arial" w:cs="Arial"/>
                <w:b/>
                <w:sz w:val="20"/>
                <w:szCs w:val="20"/>
                <w:u w:val="single"/>
                <w:lang w:val="fr-FR"/>
              </w:rPr>
            </w:pPr>
            <w:hyperlink r:id="rId17" w:history="1">
              <w:r w:rsidR="000B544D" w:rsidRPr="00852512">
                <w:rPr>
                  <w:rStyle w:val="Hyperlink"/>
                  <w:rFonts w:ascii="Arial" w:hAnsi="Arial" w:cs="Arial"/>
                  <w:sz w:val="20"/>
                  <w:szCs w:val="20"/>
                  <w:lang w:val="fr-FR"/>
                </w:rPr>
                <w:t>www.congatec.com</w:t>
              </w:r>
            </w:hyperlink>
          </w:p>
        </w:tc>
        <w:tc>
          <w:tcPr>
            <w:tcW w:w="3402" w:type="dxa"/>
          </w:tcPr>
          <w:p w14:paraId="325F018E" w14:textId="77777777" w:rsidR="000B544D" w:rsidRPr="00852512" w:rsidRDefault="000B544D">
            <w:pPr>
              <w:pStyle w:val="Standard1"/>
              <w:snapToGrid w:val="0"/>
              <w:spacing w:line="276" w:lineRule="auto"/>
              <w:rPr>
                <w:rFonts w:ascii="Arial" w:hAnsi="Arial" w:cs="Arial"/>
                <w:b/>
                <w:sz w:val="20"/>
                <w:szCs w:val="20"/>
                <w:lang w:val="fr-FR"/>
              </w:rPr>
            </w:pPr>
          </w:p>
          <w:p w14:paraId="01CB627B" w14:textId="77777777" w:rsidR="000B544D" w:rsidRPr="00852512" w:rsidRDefault="000B544D">
            <w:pPr>
              <w:pStyle w:val="Standard1"/>
              <w:snapToGrid w:val="0"/>
              <w:spacing w:line="276" w:lineRule="auto"/>
              <w:rPr>
                <w:rFonts w:ascii="Arial" w:hAnsi="Arial" w:cs="Arial"/>
                <w:b/>
                <w:sz w:val="20"/>
                <w:szCs w:val="20"/>
                <w:lang w:val="fr-FR"/>
              </w:rPr>
            </w:pPr>
            <w:r w:rsidRPr="00852512">
              <w:rPr>
                <w:rFonts w:ascii="Arial" w:hAnsi="Arial" w:cs="Arial"/>
                <w:b/>
                <w:sz w:val="20"/>
                <w:szCs w:val="20"/>
                <w:lang w:val="fr-FR"/>
              </w:rPr>
              <w:lastRenderedPageBreak/>
              <w:t>Contact pour la presse :</w:t>
            </w:r>
          </w:p>
          <w:p w14:paraId="728DBD81" w14:textId="77777777" w:rsidR="000B544D" w:rsidRPr="00852512" w:rsidRDefault="000B544D">
            <w:pPr>
              <w:pStyle w:val="Standard1"/>
              <w:snapToGrid w:val="0"/>
              <w:spacing w:line="276" w:lineRule="auto"/>
              <w:rPr>
                <w:rFonts w:ascii="Arial" w:hAnsi="Arial" w:cs="Arial"/>
                <w:sz w:val="20"/>
                <w:szCs w:val="20"/>
                <w:lang w:val="fr-FR"/>
              </w:rPr>
            </w:pPr>
            <w:r w:rsidRPr="00852512">
              <w:rPr>
                <w:rFonts w:ascii="Arial" w:hAnsi="Arial" w:cs="Arial"/>
                <w:sz w:val="20"/>
                <w:szCs w:val="20"/>
                <w:lang w:val="fr-FR"/>
              </w:rPr>
              <w:t>SAMS Network</w:t>
            </w:r>
          </w:p>
          <w:p w14:paraId="42AC003E" w14:textId="77777777" w:rsidR="000B544D" w:rsidRPr="00852512" w:rsidRDefault="000B544D">
            <w:pPr>
              <w:pStyle w:val="Standard1"/>
              <w:snapToGrid w:val="0"/>
              <w:spacing w:line="276" w:lineRule="auto"/>
              <w:rPr>
                <w:rFonts w:ascii="Arial" w:hAnsi="Arial" w:cs="Arial"/>
                <w:sz w:val="20"/>
                <w:szCs w:val="20"/>
                <w:lang w:val="fr-FR"/>
              </w:rPr>
            </w:pPr>
            <w:r w:rsidRPr="00852512">
              <w:rPr>
                <w:rFonts w:ascii="Arial" w:hAnsi="Arial" w:cs="Arial"/>
                <w:sz w:val="20"/>
                <w:szCs w:val="20"/>
                <w:lang w:val="fr-FR"/>
              </w:rPr>
              <w:t>Michael Hennen</w:t>
            </w:r>
          </w:p>
          <w:p w14:paraId="5B92172C" w14:textId="4C2D1EBC" w:rsidR="000B544D" w:rsidRPr="00852512" w:rsidRDefault="000B544D">
            <w:pPr>
              <w:pStyle w:val="Standard1"/>
              <w:snapToGrid w:val="0"/>
              <w:spacing w:line="276" w:lineRule="auto"/>
              <w:rPr>
                <w:rFonts w:ascii="Arial" w:hAnsi="Arial" w:cs="Arial"/>
                <w:sz w:val="20"/>
                <w:szCs w:val="20"/>
                <w:lang w:val="fr-FR"/>
              </w:rPr>
            </w:pPr>
            <w:r w:rsidRPr="00852512">
              <w:rPr>
                <w:rFonts w:ascii="Arial" w:hAnsi="Arial" w:cs="Arial"/>
                <w:sz w:val="20"/>
                <w:szCs w:val="20"/>
                <w:lang w:val="fr-FR"/>
              </w:rPr>
              <w:t>Téléphone</w:t>
            </w:r>
            <w:r w:rsidR="007145C8">
              <w:rPr>
                <w:rFonts w:ascii="Arial" w:hAnsi="Arial" w:cs="Arial"/>
                <w:sz w:val="20"/>
                <w:szCs w:val="20"/>
                <w:lang w:val="fr-FR"/>
              </w:rPr>
              <w:t xml:space="preserve"> </w:t>
            </w:r>
            <w:r w:rsidRPr="00852512">
              <w:rPr>
                <w:rFonts w:ascii="Arial" w:hAnsi="Arial" w:cs="Arial"/>
                <w:sz w:val="20"/>
                <w:szCs w:val="20"/>
                <w:lang w:val="fr-FR"/>
              </w:rPr>
              <w:t>: +49-2405-4526720</w:t>
            </w:r>
          </w:p>
          <w:p w14:paraId="0E8FEC39" w14:textId="77777777" w:rsidR="000B544D" w:rsidRPr="00852512" w:rsidRDefault="00650704">
            <w:pPr>
              <w:pStyle w:val="Standard1"/>
              <w:snapToGrid w:val="0"/>
              <w:spacing w:line="276" w:lineRule="auto"/>
              <w:rPr>
                <w:rFonts w:ascii="Arial" w:hAnsi="Arial" w:cs="Arial"/>
                <w:sz w:val="20"/>
                <w:szCs w:val="20"/>
                <w:lang w:val="fr-FR"/>
              </w:rPr>
            </w:pPr>
            <w:hyperlink r:id="rId18" w:history="1">
              <w:r w:rsidR="000B544D" w:rsidRPr="00852512">
                <w:rPr>
                  <w:rStyle w:val="Hyperlink"/>
                  <w:rFonts w:ascii="Arial" w:hAnsi="Arial" w:cs="Arial"/>
                  <w:sz w:val="20"/>
                  <w:szCs w:val="20"/>
                  <w:lang w:val="fr-FR"/>
                </w:rPr>
                <w:t>congatec@sams-network.com</w:t>
              </w:r>
            </w:hyperlink>
            <w:r w:rsidR="000B544D" w:rsidRPr="00852512">
              <w:rPr>
                <w:rFonts w:ascii="Arial" w:hAnsi="Arial" w:cs="Arial"/>
                <w:sz w:val="20"/>
                <w:szCs w:val="20"/>
                <w:lang w:val="fr-FR"/>
              </w:rPr>
              <w:t xml:space="preserve"> </w:t>
            </w:r>
          </w:p>
          <w:p w14:paraId="4265F623" w14:textId="77777777" w:rsidR="000B544D" w:rsidRPr="00852512" w:rsidRDefault="00650704">
            <w:pPr>
              <w:pStyle w:val="Standard1"/>
              <w:snapToGrid w:val="0"/>
              <w:spacing w:line="276" w:lineRule="auto"/>
              <w:rPr>
                <w:rFonts w:ascii="Arial" w:hAnsi="Arial" w:cs="Arial"/>
                <w:b/>
                <w:sz w:val="20"/>
                <w:szCs w:val="20"/>
                <w:u w:val="single"/>
                <w:lang w:val="fr-FR"/>
              </w:rPr>
            </w:pPr>
            <w:hyperlink r:id="rId19" w:history="1">
              <w:r w:rsidR="000B544D" w:rsidRPr="00852512">
                <w:rPr>
                  <w:rStyle w:val="Hyperlink"/>
                  <w:rFonts w:ascii="Arial" w:hAnsi="Arial" w:cs="Arial"/>
                  <w:sz w:val="20"/>
                  <w:szCs w:val="20"/>
                </w:rPr>
                <w:t>www.sams-network.com</w:t>
              </w:r>
            </w:hyperlink>
          </w:p>
        </w:tc>
      </w:tr>
    </w:tbl>
    <w:p w14:paraId="12D158AF" w14:textId="77777777" w:rsidR="000B544D" w:rsidRPr="00852512" w:rsidRDefault="000B544D" w:rsidP="000B544D">
      <w:pPr>
        <w:pStyle w:val="Standard1"/>
        <w:ind w:right="283"/>
        <w:rPr>
          <w:rFonts w:ascii="Arial" w:hAnsi="Arial" w:cs="Arial"/>
          <w:b/>
          <w:bCs/>
          <w:kern w:val="2"/>
          <w:sz w:val="20"/>
          <w:szCs w:val="20"/>
          <w:lang w:val="fr-FR"/>
        </w:rPr>
      </w:pPr>
    </w:p>
    <w:p w14:paraId="165CE066" w14:textId="77777777" w:rsidR="000D498D" w:rsidRPr="007145C8" w:rsidRDefault="000D498D" w:rsidP="000D498D">
      <w:pPr>
        <w:pStyle w:val="Standard1"/>
        <w:rPr>
          <w:rFonts w:ascii="Arial" w:hAnsi="Arial" w:cs="Arial"/>
          <w:i/>
          <w:noProof/>
          <w:sz w:val="16"/>
          <w:szCs w:val="16"/>
          <w:lang w:val="fr-FR" w:eastAsia="de-DE"/>
        </w:rPr>
      </w:pPr>
      <w:r w:rsidRPr="007145C8">
        <w:rPr>
          <w:rFonts w:ascii="Arial" w:eastAsia="Times New Roman" w:hAnsi="Arial" w:cs="Arial"/>
          <w:sz w:val="16"/>
          <w:szCs w:val="16"/>
          <w:lang w:val="fr-FR"/>
        </w:rPr>
        <w:t xml:space="preserve">Texte et photo disponibles sur : </w:t>
      </w:r>
      <w:hyperlink r:id="rId20" w:history="1">
        <w:r w:rsidRPr="007145C8">
          <w:rPr>
            <w:rStyle w:val="Hyperlink"/>
            <w:rFonts w:ascii="Arial" w:eastAsia="Times New Roman" w:hAnsi="Arial" w:cs="Arial"/>
            <w:sz w:val="16"/>
            <w:szCs w:val="16"/>
            <w:lang w:val="fr-FR"/>
          </w:rPr>
          <w:t>https://www.congatec.com/fr/congatec/communiques-de-presse.html</w:t>
        </w:r>
      </w:hyperlink>
      <w:r w:rsidRPr="007145C8">
        <w:rPr>
          <w:rFonts w:ascii="Arial" w:eastAsia="Times New Roman" w:hAnsi="Arial" w:cs="Arial"/>
          <w:sz w:val="16"/>
          <w:szCs w:val="16"/>
          <w:lang w:val="fr-FR"/>
        </w:rPr>
        <w:t xml:space="preserve"> </w:t>
      </w:r>
    </w:p>
    <w:p w14:paraId="5FE23254" w14:textId="77777777" w:rsidR="009C76DA" w:rsidRPr="007145C8" w:rsidRDefault="009C76DA" w:rsidP="00583DB6">
      <w:pPr>
        <w:pStyle w:val="Standard1"/>
        <w:rPr>
          <w:rFonts w:ascii="Arial" w:eastAsia="Times New Roman" w:hAnsi="Arial" w:cs="Arial"/>
          <w:sz w:val="16"/>
          <w:szCs w:val="16"/>
          <w:lang w:val="fr-FR"/>
        </w:rPr>
      </w:pPr>
    </w:p>
    <w:p w14:paraId="5432B06A" w14:textId="778E1CAB" w:rsidR="009C76DA" w:rsidRPr="007145C8" w:rsidRDefault="003D0564" w:rsidP="00583DB6">
      <w:pPr>
        <w:pStyle w:val="Standard1"/>
        <w:rPr>
          <w:rFonts w:ascii="Arial" w:eastAsia="Times New Roman" w:hAnsi="Arial" w:cs="Arial"/>
          <w:i/>
          <w:iCs/>
          <w:sz w:val="16"/>
          <w:szCs w:val="16"/>
          <w:lang w:val="fr-FR"/>
        </w:rPr>
      </w:pPr>
      <w:r w:rsidRPr="007145C8">
        <w:rPr>
          <w:rFonts w:ascii="Arial" w:eastAsia="Times New Roman" w:hAnsi="Arial" w:cs="Arial"/>
          <w:i/>
          <w:iCs/>
          <w:sz w:val="16"/>
          <w:szCs w:val="16"/>
          <w:lang w:val="fr-FR"/>
        </w:rPr>
        <w:t>Intel, le logo Intel et les autres marques Intel sont des marques commerciales d'Intel Corporation ou de ses filiales.</w:t>
      </w:r>
    </w:p>
    <w:sectPr w:rsidR="009C76DA" w:rsidRPr="007145C8" w:rsidSect="00B62671">
      <w:headerReference w:type="default" r:id="rId21"/>
      <w:footerReference w:type="default" r:id="rId22"/>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1A8FA" w14:textId="77777777" w:rsidR="009C24C3" w:rsidRDefault="009C24C3" w:rsidP="00AD1F80">
      <w:r>
        <w:separator/>
      </w:r>
    </w:p>
  </w:endnote>
  <w:endnote w:type="continuationSeparator" w:id="0">
    <w:p w14:paraId="3E839234" w14:textId="77777777" w:rsidR="009C24C3" w:rsidRDefault="009C24C3" w:rsidP="00AD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s2OcuAe"/>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E7BC7"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18A27" w14:textId="77777777" w:rsidR="009C24C3" w:rsidRDefault="009C24C3" w:rsidP="00AD1F80">
      <w:r>
        <w:separator/>
      </w:r>
    </w:p>
  </w:footnote>
  <w:footnote w:type="continuationSeparator" w:id="0">
    <w:p w14:paraId="365BC436" w14:textId="77777777" w:rsidR="009C24C3" w:rsidRDefault="009C24C3" w:rsidP="00AD1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BA96" w14:textId="77777777" w:rsidR="00431F25" w:rsidRDefault="00431F25" w:rsidP="008425FD">
    <w:pPr>
      <w:pStyle w:val="Pressemitteilung"/>
      <w:spacing w:before="0" w:after="0" w:line="240" w:lineRule="auto"/>
      <w:jc w:val="right"/>
    </w:pPr>
  </w:p>
  <w:p w14:paraId="4F10C2AA" w14:textId="77777777" w:rsidR="00300096" w:rsidRDefault="00300096" w:rsidP="008425FD">
    <w:pPr>
      <w:pStyle w:val="Pressemitteilung"/>
      <w:spacing w:before="0" w:after="0" w:line="240" w:lineRule="auto"/>
      <w:jc w:val="right"/>
    </w:pPr>
  </w:p>
  <w:p w14:paraId="5108DA1C" w14:textId="77777777" w:rsidR="00300096" w:rsidRDefault="00300096" w:rsidP="008425FD">
    <w:pPr>
      <w:pStyle w:val="Pressemitteilung"/>
      <w:spacing w:before="0" w:after="0" w:line="240" w:lineRule="auto"/>
      <w:jc w:val="right"/>
    </w:pPr>
  </w:p>
  <w:p w14:paraId="5BA442A8" w14:textId="77777777" w:rsidR="00B62671" w:rsidRDefault="00B62671" w:rsidP="008425FD">
    <w:pPr>
      <w:pStyle w:val="Pressemitteilung"/>
      <w:spacing w:before="0" w:after="0" w:line="240" w:lineRule="auto"/>
      <w:jc w:val="right"/>
    </w:pPr>
  </w:p>
  <w:p w14:paraId="479E02BE" w14:textId="77777777" w:rsidR="00B62671" w:rsidRDefault="00B62671" w:rsidP="008425FD">
    <w:pPr>
      <w:pStyle w:val="Pressemitteilung"/>
      <w:spacing w:before="0" w:after="0" w:line="240" w:lineRule="auto"/>
      <w:jc w:val="right"/>
    </w:pPr>
  </w:p>
  <w:p w14:paraId="13DC1974" w14:textId="77777777" w:rsidR="00B62671" w:rsidRDefault="00B62671" w:rsidP="008425FD">
    <w:pPr>
      <w:pStyle w:val="Pressemitteilung"/>
      <w:spacing w:before="0" w:after="0" w:line="240" w:lineRule="auto"/>
      <w:jc w:val="right"/>
    </w:pPr>
  </w:p>
  <w:p w14:paraId="7DC9363A" w14:textId="77777777" w:rsidR="00B62671" w:rsidRDefault="00B62671" w:rsidP="008425FD">
    <w:pPr>
      <w:pStyle w:val="Pressemitteilung"/>
      <w:spacing w:before="0" w:after="0" w:line="240" w:lineRule="auto"/>
      <w:jc w:val="right"/>
    </w:pPr>
  </w:p>
  <w:p w14:paraId="2B324D07" w14:textId="77777777" w:rsidR="00B62671" w:rsidRDefault="00B62671" w:rsidP="008425FD">
    <w:pPr>
      <w:pStyle w:val="Pressemitteilung"/>
      <w:spacing w:before="0" w:after="0" w:line="240" w:lineRule="auto"/>
      <w:jc w:val="right"/>
    </w:pPr>
  </w:p>
  <w:p w14:paraId="43C1C60E" w14:textId="77777777" w:rsidR="00B62671" w:rsidRDefault="00B62671" w:rsidP="008425FD">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577"/>
    <w:multiLevelType w:val="hybridMultilevel"/>
    <w:tmpl w:val="08ACF6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594245869">
    <w:abstractNumId w:val="2"/>
  </w:num>
  <w:num w:numId="2" w16cid:durableId="109289463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0936673">
    <w:abstractNumId w:val="3"/>
  </w:num>
  <w:num w:numId="4" w16cid:durableId="142646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8AC"/>
    <w:rsid w:val="00003FA7"/>
    <w:rsid w:val="00006D58"/>
    <w:rsid w:val="00010369"/>
    <w:rsid w:val="00010745"/>
    <w:rsid w:val="00014A9D"/>
    <w:rsid w:val="00021457"/>
    <w:rsid w:val="00027983"/>
    <w:rsid w:val="000355AD"/>
    <w:rsid w:val="00035738"/>
    <w:rsid w:val="00042600"/>
    <w:rsid w:val="00043787"/>
    <w:rsid w:val="00045E58"/>
    <w:rsid w:val="00047E06"/>
    <w:rsid w:val="00050C80"/>
    <w:rsid w:val="000553FB"/>
    <w:rsid w:val="00064097"/>
    <w:rsid w:val="0006483E"/>
    <w:rsid w:val="00074F95"/>
    <w:rsid w:val="00086C00"/>
    <w:rsid w:val="0009529F"/>
    <w:rsid w:val="00096758"/>
    <w:rsid w:val="0009734E"/>
    <w:rsid w:val="000A1392"/>
    <w:rsid w:val="000A30F4"/>
    <w:rsid w:val="000A394C"/>
    <w:rsid w:val="000A4662"/>
    <w:rsid w:val="000A4B1D"/>
    <w:rsid w:val="000B53F9"/>
    <w:rsid w:val="000B544D"/>
    <w:rsid w:val="000B6F0B"/>
    <w:rsid w:val="000C0962"/>
    <w:rsid w:val="000D3152"/>
    <w:rsid w:val="000D498D"/>
    <w:rsid w:val="000D66D4"/>
    <w:rsid w:val="000D68BA"/>
    <w:rsid w:val="000E2307"/>
    <w:rsid w:val="000E395C"/>
    <w:rsid w:val="000E736A"/>
    <w:rsid w:val="000E7A51"/>
    <w:rsid w:val="000F15EB"/>
    <w:rsid w:val="000F34E8"/>
    <w:rsid w:val="00100CE2"/>
    <w:rsid w:val="00101DF6"/>
    <w:rsid w:val="00105BFE"/>
    <w:rsid w:val="0011134D"/>
    <w:rsid w:val="00112510"/>
    <w:rsid w:val="00123D77"/>
    <w:rsid w:val="00132DD8"/>
    <w:rsid w:val="00135EBC"/>
    <w:rsid w:val="00136E20"/>
    <w:rsid w:val="0014653E"/>
    <w:rsid w:val="0014730F"/>
    <w:rsid w:val="00157343"/>
    <w:rsid w:val="00175EB3"/>
    <w:rsid w:val="00181222"/>
    <w:rsid w:val="00184D6F"/>
    <w:rsid w:val="001854B5"/>
    <w:rsid w:val="00187AFE"/>
    <w:rsid w:val="00191F41"/>
    <w:rsid w:val="001A0BA7"/>
    <w:rsid w:val="001A277C"/>
    <w:rsid w:val="001B0700"/>
    <w:rsid w:val="001B6B34"/>
    <w:rsid w:val="001C0038"/>
    <w:rsid w:val="001D055C"/>
    <w:rsid w:val="001E2E5F"/>
    <w:rsid w:val="001E3D01"/>
    <w:rsid w:val="001E4FB1"/>
    <w:rsid w:val="001E7371"/>
    <w:rsid w:val="002065F2"/>
    <w:rsid w:val="00212286"/>
    <w:rsid w:val="00223722"/>
    <w:rsid w:val="00231F74"/>
    <w:rsid w:val="002368AC"/>
    <w:rsid w:val="002376DB"/>
    <w:rsid w:val="002571A3"/>
    <w:rsid w:val="0025796B"/>
    <w:rsid w:val="00265C83"/>
    <w:rsid w:val="00267FF7"/>
    <w:rsid w:val="0027257B"/>
    <w:rsid w:val="00286CC1"/>
    <w:rsid w:val="002872D2"/>
    <w:rsid w:val="00292D50"/>
    <w:rsid w:val="0029792A"/>
    <w:rsid w:val="00297A5C"/>
    <w:rsid w:val="002A1662"/>
    <w:rsid w:val="002A6A78"/>
    <w:rsid w:val="002A7A02"/>
    <w:rsid w:val="002B14DE"/>
    <w:rsid w:val="002B4B21"/>
    <w:rsid w:val="002B5DD9"/>
    <w:rsid w:val="002C28DA"/>
    <w:rsid w:val="002C6553"/>
    <w:rsid w:val="002C6A1D"/>
    <w:rsid w:val="002D3F17"/>
    <w:rsid w:val="002D56A3"/>
    <w:rsid w:val="002E333A"/>
    <w:rsid w:val="002F035E"/>
    <w:rsid w:val="002F066A"/>
    <w:rsid w:val="002F16A9"/>
    <w:rsid w:val="002F1A60"/>
    <w:rsid w:val="002F2955"/>
    <w:rsid w:val="002F6466"/>
    <w:rsid w:val="00300096"/>
    <w:rsid w:val="003021A0"/>
    <w:rsid w:val="00311214"/>
    <w:rsid w:val="00316678"/>
    <w:rsid w:val="00331264"/>
    <w:rsid w:val="0033387F"/>
    <w:rsid w:val="00333EB3"/>
    <w:rsid w:val="00334450"/>
    <w:rsid w:val="0033610A"/>
    <w:rsid w:val="00336657"/>
    <w:rsid w:val="0034162E"/>
    <w:rsid w:val="0034266E"/>
    <w:rsid w:val="00353C44"/>
    <w:rsid w:val="0035632F"/>
    <w:rsid w:val="00360338"/>
    <w:rsid w:val="00361541"/>
    <w:rsid w:val="003674FC"/>
    <w:rsid w:val="00371CDB"/>
    <w:rsid w:val="00372741"/>
    <w:rsid w:val="00377495"/>
    <w:rsid w:val="00381183"/>
    <w:rsid w:val="003839C2"/>
    <w:rsid w:val="003853EC"/>
    <w:rsid w:val="00385A11"/>
    <w:rsid w:val="00386E85"/>
    <w:rsid w:val="00394EEA"/>
    <w:rsid w:val="003A0171"/>
    <w:rsid w:val="003A7091"/>
    <w:rsid w:val="003B002F"/>
    <w:rsid w:val="003B7234"/>
    <w:rsid w:val="003B7808"/>
    <w:rsid w:val="003C513C"/>
    <w:rsid w:val="003D0210"/>
    <w:rsid w:val="003D0564"/>
    <w:rsid w:val="003D4675"/>
    <w:rsid w:val="003D5ED4"/>
    <w:rsid w:val="003E397A"/>
    <w:rsid w:val="003E5739"/>
    <w:rsid w:val="003E6413"/>
    <w:rsid w:val="003E64B3"/>
    <w:rsid w:val="003F3269"/>
    <w:rsid w:val="003F62FC"/>
    <w:rsid w:val="003F6DA4"/>
    <w:rsid w:val="0040683B"/>
    <w:rsid w:val="00413FB9"/>
    <w:rsid w:val="0042131F"/>
    <w:rsid w:val="00431604"/>
    <w:rsid w:val="00431F25"/>
    <w:rsid w:val="0043744F"/>
    <w:rsid w:val="00443C7F"/>
    <w:rsid w:val="00446472"/>
    <w:rsid w:val="00450C5C"/>
    <w:rsid w:val="00451C75"/>
    <w:rsid w:val="00451E34"/>
    <w:rsid w:val="00462316"/>
    <w:rsid w:val="00466A57"/>
    <w:rsid w:val="00475771"/>
    <w:rsid w:val="00476500"/>
    <w:rsid w:val="00480CD4"/>
    <w:rsid w:val="004841F7"/>
    <w:rsid w:val="00484F39"/>
    <w:rsid w:val="0048544A"/>
    <w:rsid w:val="00490E6A"/>
    <w:rsid w:val="004930EB"/>
    <w:rsid w:val="004A127F"/>
    <w:rsid w:val="004A2EEC"/>
    <w:rsid w:val="004A6525"/>
    <w:rsid w:val="004B1541"/>
    <w:rsid w:val="004B4B85"/>
    <w:rsid w:val="004D2177"/>
    <w:rsid w:val="004D3BA0"/>
    <w:rsid w:val="004D7F6A"/>
    <w:rsid w:val="004F08CB"/>
    <w:rsid w:val="00512C0E"/>
    <w:rsid w:val="005168E6"/>
    <w:rsid w:val="00527922"/>
    <w:rsid w:val="00536712"/>
    <w:rsid w:val="005368EB"/>
    <w:rsid w:val="005502A5"/>
    <w:rsid w:val="0055046D"/>
    <w:rsid w:val="0055155D"/>
    <w:rsid w:val="0055706B"/>
    <w:rsid w:val="005674E1"/>
    <w:rsid w:val="0058053F"/>
    <w:rsid w:val="00583DB6"/>
    <w:rsid w:val="005876A1"/>
    <w:rsid w:val="005905AA"/>
    <w:rsid w:val="005A656D"/>
    <w:rsid w:val="005B031E"/>
    <w:rsid w:val="005B049C"/>
    <w:rsid w:val="005B4653"/>
    <w:rsid w:val="005C35E2"/>
    <w:rsid w:val="005C585A"/>
    <w:rsid w:val="005C6F13"/>
    <w:rsid w:val="005D2D52"/>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359C2"/>
    <w:rsid w:val="00640D57"/>
    <w:rsid w:val="00640FFB"/>
    <w:rsid w:val="0064417B"/>
    <w:rsid w:val="00650704"/>
    <w:rsid w:val="00650D54"/>
    <w:rsid w:val="006578A1"/>
    <w:rsid w:val="00662AB5"/>
    <w:rsid w:val="00664028"/>
    <w:rsid w:val="00667B3E"/>
    <w:rsid w:val="0067240C"/>
    <w:rsid w:val="00673527"/>
    <w:rsid w:val="00690ECD"/>
    <w:rsid w:val="0069359A"/>
    <w:rsid w:val="006A11AA"/>
    <w:rsid w:val="006A1238"/>
    <w:rsid w:val="006A1254"/>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3F23"/>
    <w:rsid w:val="00706359"/>
    <w:rsid w:val="007066BC"/>
    <w:rsid w:val="00706CDC"/>
    <w:rsid w:val="007074D1"/>
    <w:rsid w:val="007145C8"/>
    <w:rsid w:val="00730753"/>
    <w:rsid w:val="00735FC8"/>
    <w:rsid w:val="007372D4"/>
    <w:rsid w:val="00740CE2"/>
    <w:rsid w:val="00745D08"/>
    <w:rsid w:val="00745E4D"/>
    <w:rsid w:val="00747135"/>
    <w:rsid w:val="00747A2A"/>
    <w:rsid w:val="00751A5C"/>
    <w:rsid w:val="007527B5"/>
    <w:rsid w:val="00753991"/>
    <w:rsid w:val="00762E43"/>
    <w:rsid w:val="00765B08"/>
    <w:rsid w:val="00767A44"/>
    <w:rsid w:val="00771AFC"/>
    <w:rsid w:val="0077601C"/>
    <w:rsid w:val="00776AE3"/>
    <w:rsid w:val="00784949"/>
    <w:rsid w:val="0078770A"/>
    <w:rsid w:val="007923DD"/>
    <w:rsid w:val="0079344C"/>
    <w:rsid w:val="007A073A"/>
    <w:rsid w:val="007A1EAB"/>
    <w:rsid w:val="007A3A88"/>
    <w:rsid w:val="007B794A"/>
    <w:rsid w:val="007C46E3"/>
    <w:rsid w:val="007C5914"/>
    <w:rsid w:val="007D1C15"/>
    <w:rsid w:val="007E0AEB"/>
    <w:rsid w:val="007E5156"/>
    <w:rsid w:val="007E752C"/>
    <w:rsid w:val="007F3D6F"/>
    <w:rsid w:val="00800B73"/>
    <w:rsid w:val="008014CA"/>
    <w:rsid w:val="008021E1"/>
    <w:rsid w:val="00803F97"/>
    <w:rsid w:val="0080538D"/>
    <w:rsid w:val="008119CB"/>
    <w:rsid w:val="00815A0F"/>
    <w:rsid w:val="0082049A"/>
    <w:rsid w:val="00832012"/>
    <w:rsid w:val="008326A9"/>
    <w:rsid w:val="00835D8A"/>
    <w:rsid w:val="008417D5"/>
    <w:rsid w:val="00841B78"/>
    <w:rsid w:val="00842166"/>
    <w:rsid w:val="008425FD"/>
    <w:rsid w:val="00843FE7"/>
    <w:rsid w:val="00846053"/>
    <w:rsid w:val="00846888"/>
    <w:rsid w:val="00847678"/>
    <w:rsid w:val="00852512"/>
    <w:rsid w:val="00855286"/>
    <w:rsid w:val="00881537"/>
    <w:rsid w:val="00881673"/>
    <w:rsid w:val="00881B43"/>
    <w:rsid w:val="0088225E"/>
    <w:rsid w:val="008851D2"/>
    <w:rsid w:val="00886219"/>
    <w:rsid w:val="00892DB8"/>
    <w:rsid w:val="00896530"/>
    <w:rsid w:val="00897D1F"/>
    <w:rsid w:val="008A3AC6"/>
    <w:rsid w:val="008B4A04"/>
    <w:rsid w:val="008C012F"/>
    <w:rsid w:val="008C136D"/>
    <w:rsid w:val="008C1A4D"/>
    <w:rsid w:val="008D0A69"/>
    <w:rsid w:val="008D24CD"/>
    <w:rsid w:val="008E5A1D"/>
    <w:rsid w:val="008F0184"/>
    <w:rsid w:val="008F54B5"/>
    <w:rsid w:val="008F5898"/>
    <w:rsid w:val="008F70A2"/>
    <w:rsid w:val="009055B3"/>
    <w:rsid w:val="00911950"/>
    <w:rsid w:val="00915B34"/>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0FBA"/>
    <w:rsid w:val="0097120A"/>
    <w:rsid w:val="00976F6B"/>
    <w:rsid w:val="00983A26"/>
    <w:rsid w:val="00983B6D"/>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2318"/>
    <w:rsid w:val="009C24C3"/>
    <w:rsid w:val="009C65B6"/>
    <w:rsid w:val="009C67E6"/>
    <w:rsid w:val="009C76DA"/>
    <w:rsid w:val="009D595E"/>
    <w:rsid w:val="009E3A63"/>
    <w:rsid w:val="009E5E22"/>
    <w:rsid w:val="009F1BCA"/>
    <w:rsid w:val="009F1E40"/>
    <w:rsid w:val="009F4667"/>
    <w:rsid w:val="009F5C8A"/>
    <w:rsid w:val="009F72A4"/>
    <w:rsid w:val="00A12150"/>
    <w:rsid w:val="00A12F2D"/>
    <w:rsid w:val="00A171BD"/>
    <w:rsid w:val="00A31844"/>
    <w:rsid w:val="00A31EE8"/>
    <w:rsid w:val="00A342D1"/>
    <w:rsid w:val="00A44F2E"/>
    <w:rsid w:val="00A4732D"/>
    <w:rsid w:val="00A54FB5"/>
    <w:rsid w:val="00A61518"/>
    <w:rsid w:val="00A634ED"/>
    <w:rsid w:val="00A67A16"/>
    <w:rsid w:val="00A8157E"/>
    <w:rsid w:val="00A863AE"/>
    <w:rsid w:val="00A906AA"/>
    <w:rsid w:val="00A90AE1"/>
    <w:rsid w:val="00AA20FC"/>
    <w:rsid w:val="00AA5C4C"/>
    <w:rsid w:val="00AB3308"/>
    <w:rsid w:val="00AB6EDF"/>
    <w:rsid w:val="00AD1F80"/>
    <w:rsid w:val="00AD2B3D"/>
    <w:rsid w:val="00AD560F"/>
    <w:rsid w:val="00AD6B52"/>
    <w:rsid w:val="00AE6368"/>
    <w:rsid w:val="00AF60DB"/>
    <w:rsid w:val="00B000CE"/>
    <w:rsid w:val="00B0389C"/>
    <w:rsid w:val="00B14955"/>
    <w:rsid w:val="00B21DA9"/>
    <w:rsid w:val="00B2216B"/>
    <w:rsid w:val="00B33182"/>
    <w:rsid w:val="00B37B7A"/>
    <w:rsid w:val="00B416C3"/>
    <w:rsid w:val="00B515F0"/>
    <w:rsid w:val="00B56D4A"/>
    <w:rsid w:val="00B62671"/>
    <w:rsid w:val="00B638FF"/>
    <w:rsid w:val="00B74386"/>
    <w:rsid w:val="00B76850"/>
    <w:rsid w:val="00B845D4"/>
    <w:rsid w:val="00B86632"/>
    <w:rsid w:val="00B86D2C"/>
    <w:rsid w:val="00B8731A"/>
    <w:rsid w:val="00B93BA5"/>
    <w:rsid w:val="00B94688"/>
    <w:rsid w:val="00B95301"/>
    <w:rsid w:val="00B96ED0"/>
    <w:rsid w:val="00BA1CB0"/>
    <w:rsid w:val="00BA5EC5"/>
    <w:rsid w:val="00BA651B"/>
    <w:rsid w:val="00BB3BA7"/>
    <w:rsid w:val="00BD1B8D"/>
    <w:rsid w:val="00BD26D1"/>
    <w:rsid w:val="00BD4A92"/>
    <w:rsid w:val="00BE6A4C"/>
    <w:rsid w:val="00BF445F"/>
    <w:rsid w:val="00BF4D98"/>
    <w:rsid w:val="00C07938"/>
    <w:rsid w:val="00C1056E"/>
    <w:rsid w:val="00C1254F"/>
    <w:rsid w:val="00C178C8"/>
    <w:rsid w:val="00C25E9F"/>
    <w:rsid w:val="00C42100"/>
    <w:rsid w:val="00C455CD"/>
    <w:rsid w:val="00C51840"/>
    <w:rsid w:val="00C67E97"/>
    <w:rsid w:val="00C80E04"/>
    <w:rsid w:val="00C83D12"/>
    <w:rsid w:val="00C87AB3"/>
    <w:rsid w:val="00C87CD8"/>
    <w:rsid w:val="00C958C5"/>
    <w:rsid w:val="00C9595F"/>
    <w:rsid w:val="00C96F92"/>
    <w:rsid w:val="00CA0D75"/>
    <w:rsid w:val="00CA5BBA"/>
    <w:rsid w:val="00CB3F57"/>
    <w:rsid w:val="00CB4A50"/>
    <w:rsid w:val="00CB4D4E"/>
    <w:rsid w:val="00CC0AA6"/>
    <w:rsid w:val="00CC137C"/>
    <w:rsid w:val="00CC1594"/>
    <w:rsid w:val="00CC5773"/>
    <w:rsid w:val="00CD19EC"/>
    <w:rsid w:val="00CD3B59"/>
    <w:rsid w:val="00CD6592"/>
    <w:rsid w:val="00CE2C7F"/>
    <w:rsid w:val="00CE3C20"/>
    <w:rsid w:val="00CF0B0F"/>
    <w:rsid w:val="00CF2C1D"/>
    <w:rsid w:val="00D00E35"/>
    <w:rsid w:val="00D03022"/>
    <w:rsid w:val="00D03C82"/>
    <w:rsid w:val="00D05AAE"/>
    <w:rsid w:val="00D07129"/>
    <w:rsid w:val="00D108AC"/>
    <w:rsid w:val="00D10AA2"/>
    <w:rsid w:val="00D1421C"/>
    <w:rsid w:val="00D15D5A"/>
    <w:rsid w:val="00D22DCD"/>
    <w:rsid w:val="00D24E76"/>
    <w:rsid w:val="00D26CA7"/>
    <w:rsid w:val="00D300FD"/>
    <w:rsid w:val="00D308A6"/>
    <w:rsid w:val="00D37EFC"/>
    <w:rsid w:val="00D401F9"/>
    <w:rsid w:val="00D4045F"/>
    <w:rsid w:val="00D406F4"/>
    <w:rsid w:val="00D4310E"/>
    <w:rsid w:val="00D44BFF"/>
    <w:rsid w:val="00D514B5"/>
    <w:rsid w:val="00D5329A"/>
    <w:rsid w:val="00D603DF"/>
    <w:rsid w:val="00D6303C"/>
    <w:rsid w:val="00D65D4F"/>
    <w:rsid w:val="00D66622"/>
    <w:rsid w:val="00D75EA8"/>
    <w:rsid w:val="00D82DFF"/>
    <w:rsid w:val="00D95B6F"/>
    <w:rsid w:val="00D97483"/>
    <w:rsid w:val="00DA2F1F"/>
    <w:rsid w:val="00DA4058"/>
    <w:rsid w:val="00DA4873"/>
    <w:rsid w:val="00DA57D6"/>
    <w:rsid w:val="00DB38FA"/>
    <w:rsid w:val="00DB7A3D"/>
    <w:rsid w:val="00DC3A6C"/>
    <w:rsid w:val="00DC3B55"/>
    <w:rsid w:val="00DC7155"/>
    <w:rsid w:val="00DD26A5"/>
    <w:rsid w:val="00DE14B9"/>
    <w:rsid w:val="00DE150B"/>
    <w:rsid w:val="00DE2A02"/>
    <w:rsid w:val="00DF42D0"/>
    <w:rsid w:val="00DF642F"/>
    <w:rsid w:val="00DF71D8"/>
    <w:rsid w:val="00E018BE"/>
    <w:rsid w:val="00E0599D"/>
    <w:rsid w:val="00E06489"/>
    <w:rsid w:val="00E077EE"/>
    <w:rsid w:val="00E12255"/>
    <w:rsid w:val="00E2429A"/>
    <w:rsid w:val="00E27999"/>
    <w:rsid w:val="00E27A16"/>
    <w:rsid w:val="00E36DD7"/>
    <w:rsid w:val="00E403CC"/>
    <w:rsid w:val="00E529F9"/>
    <w:rsid w:val="00E5322D"/>
    <w:rsid w:val="00E55D4E"/>
    <w:rsid w:val="00E6142F"/>
    <w:rsid w:val="00E61991"/>
    <w:rsid w:val="00E6293B"/>
    <w:rsid w:val="00E660F8"/>
    <w:rsid w:val="00E6752E"/>
    <w:rsid w:val="00E72AE2"/>
    <w:rsid w:val="00E743D2"/>
    <w:rsid w:val="00E8535F"/>
    <w:rsid w:val="00E91D8A"/>
    <w:rsid w:val="00E94B78"/>
    <w:rsid w:val="00E953EE"/>
    <w:rsid w:val="00EA0E59"/>
    <w:rsid w:val="00EA28D0"/>
    <w:rsid w:val="00EA602D"/>
    <w:rsid w:val="00EA6510"/>
    <w:rsid w:val="00EA6BD4"/>
    <w:rsid w:val="00EB31F0"/>
    <w:rsid w:val="00EC06F4"/>
    <w:rsid w:val="00EC0F56"/>
    <w:rsid w:val="00EC5DB5"/>
    <w:rsid w:val="00EC6357"/>
    <w:rsid w:val="00EC6ACF"/>
    <w:rsid w:val="00ED020E"/>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30BF4"/>
    <w:rsid w:val="00F33CF0"/>
    <w:rsid w:val="00F37A76"/>
    <w:rsid w:val="00F37CC6"/>
    <w:rsid w:val="00F425CD"/>
    <w:rsid w:val="00F453DD"/>
    <w:rsid w:val="00F4736C"/>
    <w:rsid w:val="00F53780"/>
    <w:rsid w:val="00F55095"/>
    <w:rsid w:val="00F56512"/>
    <w:rsid w:val="00F57BB5"/>
    <w:rsid w:val="00F618B0"/>
    <w:rsid w:val="00F62304"/>
    <w:rsid w:val="00F6729F"/>
    <w:rsid w:val="00F76F29"/>
    <w:rsid w:val="00F80D86"/>
    <w:rsid w:val="00F814C1"/>
    <w:rsid w:val="00F82E06"/>
    <w:rsid w:val="00F907D6"/>
    <w:rsid w:val="00F91E62"/>
    <w:rsid w:val="00F96573"/>
    <w:rsid w:val="00FA1EB2"/>
    <w:rsid w:val="00FA21C9"/>
    <w:rsid w:val="00FA3174"/>
    <w:rsid w:val="00FB1113"/>
    <w:rsid w:val="00FB1EC5"/>
    <w:rsid w:val="00FB2636"/>
    <w:rsid w:val="00FB69EB"/>
    <w:rsid w:val="00FB7553"/>
    <w:rsid w:val="00FC2026"/>
    <w:rsid w:val="00FC2B3A"/>
    <w:rsid w:val="00FC2C75"/>
    <w:rsid w:val="00FC70BF"/>
    <w:rsid w:val="00FD506B"/>
    <w:rsid w:val="00FD57F4"/>
    <w:rsid w:val="00FD5D5C"/>
    <w:rsid w:val="00FE4043"/>
    <w:rsid w:val="00FF10D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17D4A0"/>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F80"/>
    <w:pPr>
      <w:suppressAutoHyphens/>
      <w:spacing w:line="360" w:lineRule="auto"/>
    </w:pPr>
    <w:rPr>
      <w:rFonts w:ascii="Arial" w:eastAsia="Times New Roman" w:hAnsi="Arial" w:cs="Arial"/>
      <w:kern w:val="1"/>
      <w:lang w:val="fr-FR" w:eastAsia="ar-SA"/>
    </w:rPr>
  </w:style>
  <w:style w:type="paragraph" w:styleId="Heading1">
    <w:name w:val="heading 1"/>
    <w:basedOn w:val="Normal"/>
    <w:next w:val="Normal"/>
    <w:link w:val="Heading1Char"/>
    <w:uiPriority w:val="9"/>
    <w:qFormat/>
    <w:rsid w:val="0040683B"/>
    <w:pPr>
      <w:spacing w:line="276" w:lineRule="auto"/>
      <w:outlineLvl w:val="0"/>
    </w:pPr>
    <w:rPr>
      <w:b/>
      <w:bCs/>
      <w:noProof/>
      <w:sz w:val="36"/>
      <w:szCs w:val="36"/>
      <w:lang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83B"/>
    <w:rPr>
      <w:rFonts w:ascii="Arial" w:eastAsia="Times New Roman" w:hAnsi="Arial" w:cs="Arial"/>
      <w:b/>
      <w:bCs/>
      <w:noProof/>
      <w:kern w:val="1"/>
      <w:sz w:val="36"/>
      <w:szCs w:val="36"/>
      <w:lang w:val="fr-FR" w:eastAsia="de-DE"/>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standard1">
    <w:name w:val="x_xstandard1"/>
    <w:basedOn w:val="Normal"/>
    <w:rsid w:val="00112510"/>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6A11AA"/>
    <w:rPr>
      <w:color w:val="605E5C"/>
      <w:shd w:val="clear" w:color="auto" w:fill="E1DFDD"/>
    </w:rPr>
  </w:style>
  <w:style w:type="paragraph" w:styleId="Revision">
    <w:name w:val="Revision"/>
    <w:hidden/>
    <w:uiPriority w:val="99"/>
    <w:semiHidden/>
    <w:rsid w:val="00D95B6F"/>
    <w:rPr>
      <w:rFonts w:ascii="Arial" w:eastAsia="Times New Roman" w:hAnsi="Arial" w:cs="Arial"/>
      <w:kern w:val="1"/>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761529796">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455449" TargetMode="External"/><Relationship Id="rId18" Type="http://schemas.openxmlformats.org/officeDocument/2006/relationships/hyperlink" Target="mailto:congatec@sams-network.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ongatec.com" TargetMode="External"/><Relationship Id="rId17" Type="http://schemas.openxmlformats.org/officeDocument/2006/relationships/hyperlink" Target="http://www.congatec.com/" TargetMode="External"/><Relationship Id="rId2" Type="http://schemas.openxmlformats.org/officeDocument/2006/relationships/numbering" Target="numbering.xml"/><Relationship Id="rId16" Type="http://schemas.openxmlformats.org/officeDocument/2006/relationships/hyperlink" Target="mailto:info@congatec.com" TargetMode="External"/><Relationship Id="rId20" Type="http://schemas.openxmlformats.org/officeDocument/2006/relationships/hyperlink" Target="https://www.congatec.com/fr/congatec/communiques-de-press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en/products/com-express-type-6/conga-tc67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youtube.com/congatecAE" TargetMode="External"/><Relationship Id="rId23" Type="http://schemas.openxmlformats.org/officeDocument/2006/relationships/fontTable" Target="fontTable.xml"/><Relationship Id="rId10" Type="http://schemas.openxmlformats.org/officeDocument/2006/relationships/hyperlink" Target="https://www.congatec.com/en/products/com-hpc/conga-hpccalp/" TargetMode="External"/><Relationship Id="rId19" Type="http://schemas.openxmlformats.org/officeDocument/2006/relationships/hyperlink" Target="http://www.sams-network.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obile.twitter.com/congatecAG" TargetMode="External"/><Relationship Id="rId22"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EB87AA-7067-4C25-AD7F-375551DD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1357</Words>
  <Characters>8555</Characters>
  <Application>Microsoft Office Word</Application>
  <DocSecurity>0</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Thomas Schloesser</cp:lastModifiedBy>
  <cp:revision>3</cp:revision>
  <cp:lastPrinted>2020-12-07T11:00:00Z</cp:lastPrinted>
  <dcterms:created xsi:type="dcterms:W3CDTF">2022-07-27T09:06:00Z</dcterms:created>
  <dcterms:modified xsi:type="dcterms:W3CDTF">2022-07-27T09:08:00Z</dcterms:modified>
</cp:coreProperties>
</file>