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ED2F" w14:textId="77777777" w:rsidR="00C13CB6" w:rsidRDefault="00AA3E4F">
      <w:pPr>
        <w:pStyle w:val="berschrift1"/>
      </w:pPr>
      <w:r>
        <w:t xml:space="preserve">Press release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A25D81F" wp14:editId="78E0F453">
            <wp:simplePos x="0" y="0"/>
            <wp:positionH relativeFrom="column">
              <wp:posOffset>4349839</wp:posOffset>
            </wp:positionH>
            <wp:positionV relativeFrom="paragraph">
              <wp:posOffset>-345910</wp:posOffset>
            </wp:positionV>
            <wp:extent cx="1150531" cy="903767"/>
            <wp:effectExtent l="0" t="0" r="0" b="0"/>
            <wp:wrapNone/>
            <wp:docPr id="18" name="image1.jpg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E10D80" w14:textId="77777777" w:rsidR="00C13CB6" w:rsidRDefault="00C13CB6">
      <w:pPr>
        <w:pStyle w:val="berschrift1"/>
      </w:pPr>
    </w:p>
    <w:p w14:paraId="43CFB0DB" w14:textId="77777777" w:rsidR="00C13CB6" w:rsidRDefault="00C13CB6">
      <w:pPr>
        <w:pStyle w:val="berschrift1"/>
      </w:pPr>
    </w:p>
    <w:p w14:paraId="11C094BB" w14:textId="77777777" w:rsidR="00C13CB6" w:rsidRDefault="00AA3E4F">
      <w:bookmarkStart w:id="0" w:name="_heading=h.gjdgxs" w:colFirst="0" w:colLast="0"/>
      <w:bookmarkEnd w:id="0"/>
      <w:r>
        <w:t>congatec welcomes ratification of COM-HPC 1.2 specification, introducing COM-HPC Mini:</w:t>
      </w:r>
    </w:p>
    <w:p w14:paraId="1458C486" w14:textId="77777777" w:rsidR="000060F5" w:rsidRDefault="000060F5" w:rsidP="000060F5">
      <w:pPr>
        <w:rPr>
          <w:b/>
          <w:sz w:val="36"/>
          <w:szCs w:val="36"/>
        </w:rPr>
      </w:pPr>
      <w:r>
        <w:rPr>
          <w:b/>
          <w:sz w:val="36"/>
          <w:szCs w:val="36"/>
        </w:rPr>
        <w:t>Maximum performance for mini footprints</w:t>
      </w:r>
    </w:p>
    <w:p w14:paraId="10F7FAAF" w14:textId="77777777" w:rsidR="000060F5" w:rsidRPr="00C44409" w:rsidRDefault="000060F5">
      <w:pPr>
        <w:rPr>
          <w:b/>
        </w:rPr>
      </w:pPr>
    </w:p>
    <w:p w14:paraId="554189C4" w14:textId="208FB763" w:rsidR="00C44409" w:rsidRPr="00C44409" w:rsidRDefault="00C44409">
      <w:pPr>
        <w:rPr>
          <w:b/>
        </w:rPr>
      </w:pPr>
      <w:r>
        <w:rPr>
          <w:b/>
          <w:noProof/>
        </w:rPr>
        <w:drawing>
          <wp:inline distT="0" distB="0" distL="0" distR="0" wp14:anchorId="447B1FDD" wp14:editId="5283B573">
            <wp:extent cx="5579745" cy="4028440"/>
            <wp:effectExtent l="0" t="0" r="1905" b="0"/>
            <wp:docPr id="76803002" name="Grafik 1" descr="Ein Bild, das Elektronik, Elektronisches Bauteil, Elektrisches Bauelement, Computerkomponent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3002" name="Grafik 1" descr="Ein Bild, das Elektronik, Elektronisches Bauteil, Elektrisches Bauelement, Computerkomponente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0DB2" w14:textId="2A275B75" w:rsidR="00C13CB6" w:rsidRDefault="00AA3E4F">
      <w:r>
        <w:rPr>
          <w:b/>
        </w:rPr>
        <w:t xml:space="preserve">Deggendorf, Germany, </w:t>
      </w:r>
      <w:r w:rsidR="00C44409">
        <w:rPr>
          <w:b/>
        </w:rPr>
        <w:t xml:space="preserve">10. </w:t>
      </w:r>
      <w:r>
        <w:rPr>
          <w:b/>
        </w:rPr>
        <w:t>October 2023 * * *</w:t>
      </w:r>
      <w:r>
        <w:t xml:space="preserve"> congatec – a leading vendor of embedded and edge computing technology – welcomes PICMG’s ratification of the COM-HPC 1.2 specification, which introduces the COM-HPC Mini form factor. This new specification provides high-performance capabilities in a small form factor, measuring only 95 mm x 70 mm. Even devices with limited space can now benefit from the superior bandwidth and interface offerings of COM-HPC, including PCIe Gen 5 and Thunderbolt.</w:t>
      </w:r>
    </w:p>
    <w:p w14:paraId="5FE2128B" w14:textId="77777777" w:rsidR="00C13CB6" w:rsidRDefault="00C13CB6"/>
    <w:p w14:paraId="7EEE5721" w14:textId="589E09E5" w:rsidR="00C13CB6" w:rsidRDefault="00AA3E4F">
      <w:r>
        <w:t xml:space="preserve">COM-HPC establishes itself as the most scalable Computer-on-Module (CoM) standard, covering a wide range of applications from small form factor designs to edge server designs. This simplifies the design-in process and enables the creation of complete product families with reduced engineering efforts. COM-HPC modules support not only specific processors like x86 or Arm but also FPGAs, ASICS, and AI accelerators, making it </w:t>
      </w:r>
      <w:r>
        <w:lastRenderedPageBreak/>
        <w:t>a comprehensive standard for developing innovative applications based on the latest embedded and edge data processing technologies.</w:t>
      </w:r>
    </w:p>
    <w:p w14:paraId="189177C4" w14:textId="77777777" w:rsidR="00C13CB6" w:rsidRDefault="00C13CB6"/>
    <w:p w14:paraId="1FAC4789" w14:textId="41EE78DF" w:rsidR="00C13CB6" w:rsidRDefault="00AA3E4F">
      <w:r>
        <w:t xml:space="preserve">Christian Eder, Chairman of PICMG's COM-HPC Working Group and </w:t>
      </w:r>
      <w:r w:rsidR="00F30ED7" w:rsidRPr="00F30ED7">
        <w:t>Director of Market Intelligence </w:t>
      </w:r>
      <w:r>
        <w:t xml:space="preserve">at congatec, expresses his enthusiasm for the COM-HPC standard: “COM-HPC offers the highest performance, bandwidth, interfaces, and scalability compared to other computer-on-module standards and with COM-HPC Mini, engineers can now </w:t>
      </w:r>
      <w:r w:rsidR="005540B9">
        <w:t>leverage</w:t>
      </w:r>
      <w:r>
        <w:t xml:space="preserve"> all this on a real small form factor for space constrained embedded and edge computing designs.”</w:t>
      </w:r>
    </w:p>
    <w:p w14:paraId="2F41287D" w14:textId="77777777" w:rsidR="00C13CB6" w:rsidRDefault="00C13CB6"/>
    <w:p w14:paraId="71BB1574" w14:textId="749FE551" w:rsidR="00C13CB6" w:rsidRDefault="00AA3E4F">
      <w:r>
        <w:t>congatec is committed to supporting the adoption and implementation of the COM-HPC Mini specification, enabling customers to bring their solutions to market quickly. As a leading provider of embedded computing solutions, congatec also continue</w:t>
      </w:r>
      <w:r w:rsidR="00075D7B">
        <w:t>s</w:t>
      </w:r>
      <w:r>
        <w:t xml:space="preserve"> to develop and deliver products that align with the latest industry standards.</w:t>
      </w:r>
    </w:p>
    <w:p w14:paraId="3132FF5F" w14:textId="77777777" w:rsidR="00C13CB6" w:rsidRDefault="00C13CB6"/>
    <w:p w14:paraId="0C7BBFA6" w14:textId="6F21F78C" w:rsidR="00C13CB6" w:rsidRDefault="00AA3E4F">
      <w:r>
        <w:t xml:space="preserve">For more information about congatec and its COM-HPC </w:t>
      </w:r>
      <w:r w:rsidR="002D443F">
        <w:t>ecosystem</w:t>
      </w:r>
      <w:r>
        <w:t>, please visit</w:t>
      </w:r>
      <w:r w:rsidR="009454DE">
        <w:t>:</w:t>
      </w:r>
      <w:r>
        <w:t xml:space="preserve"> </w:t>
      </w:r>
      <w:hyperlink r:id="rId12" w:history="1">
        <w:r w:rsidR="009454DE" w:rsidRPr="002E4ECF">
          <w:rPr>
            <w:rStyle w:val="Hyperlink"/>
          </w:rPr>
          <w:t>https://www.congatec.com/en/ecosystems/com-hpc-ecosystem</w:t>
        </w:r>
      </w:hyperlink>
    </w:p>
    <w:p w14:paraId="659E68FB" w14:textId="77777777" w:rsidR="009454DE" w:rsidRDefault="009454DE"/>
    <w:p w14:paraId="0273F882" w14:textId="54137CB3" w:rsidR="00C13CB6" w:rsidRDefault="00AA3E4F">
      <w:r>
        <w:t>The specification of congatec’s fist COM-HPC Mini module can be found here</w:t>
      </w:r>
      <w:r w:rsidR="009454DE">
        <w:t>:</w:t>
      </w:r>
      <w:r>
        <w:t xml:space="preserve"> </w:t>
      </w:r>
      <w:hyperlink r:id="rId13" w:history="1">
        <w:r w:rsidR="009454DE" w:rsidRPr="002E4ECF">
          <w:rPr>
            <w:rStyle w:val="Hyperlink"/>
          </w:rPr>
          <w:t>https://www.congatec.com/en/technologies/com-hpc-mini/</w:t>
        </w:r>
      </w:hyperlink>
    </w:p>
    <w:p w14:paraId="68C81C35" w14:textId="77777777" w:rsidR="00CC4CF4" w:rsidRDefault="00CC4CF4"/>
    <w:p w14:paraId="0C11D8FF" w14:textId="04E0FDFA" w:rsidR="009454DE" w:rsidRDefault="00CC4CF4">
      <w:r>
        <w:t xml:space="preserve">The official PICMG </w:t>
      </w:r>
      <w:r w:rsidR="00FC6FC0">
        <w:rPr>
          <w:lang w:eastAsia="zh-TW"/>
        </w:rPr>
        <w:t xml:space="preserve">COM-HPC page </w:t>
      </w:r>
      <w:r>
        <w:rPr>
          <w:lang w:eastAsia="zh-TW"/>
        </w:rPr>
        <w:t>can be found here:</w:t>
      </w:r>
    </w:p>
    <w:p w14:paraId="55D8F3BF" w14:textId="6078D3BA" w:rsidR="00CC4CF4" w:rsidRDefault="002D443F">
      <w:hyperlink r:id="rId14" w:history="1">
        <w:r w:rsidR="001E7093" w:rsidRPr="00384707">
          <w:rPr>
            <w:rStyle w:val="Hyperlink"/>
          </w:rPr>
          <w:t>https://www.picmg.org/openstandards/com-hpc/</w:t>
        </w:r>
      </w:hyperlink>
      <w:r w:rsidR="001E7093">
        <w:t xml:space="preserve"> </w:t>
      </w:r>
    </w:p>
    <w:p w14:paraId="165F6DE6" w14:textId="77777777" w:rsidR="00FC6FC0" w:rsidRDefault="00FC6FC0"/>
    <w:p w14:paraId="3611455B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* * *</w:t>
      </w:r>
    </w:p>
    <w:p w14:paraId="4F9E7B64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About congatec </w:t>
      </w:r>
      <w:r>
        <w:rPr>
          <w:color w:val="000000"/>
          <w:sz w:val="18"/>
          <w:szCs w:val="18"/>
        </w:rPr>
        <w:t> </w:t>
      </w:r>
    </w:p>
    <w:p w14:paraId="0DF0992D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robotics, telecommunications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blue chip companies. More information is available on our website at </w:t>
      </w:r>
      <w:hyperlink r:id="rId15">
        <w:r>
          <w:rPr>
            <w:color w:val="0000FF"/>
            <w:sz w:val="18"/>
            <w:szCs w:val="18"/>
            <w:u w:val="single"/>
          </w:rPr>
          <w:t>www.congatec.com</w:t>
        </w:r>
      </w:hyperlink>
      <w:r>
        <w:rPr>
          <w:color w:val="0000FF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or via </w:t>
      </w:r>
      <w:hyperlink r:id="rId16">
        <w:r>
          <w:rPr>
            <w:color w:val="0000FF"/>
            <w:sz w:val="18"/>
            <w:szCs w:val="18"/>
            <w:u w:val="single"/>
          </w:rPr>
          <w:t>LinkedIn</w:t>
        </w:r>
      </w:hyperlink>
      <w:r>
        <w:rPr>
          <w:color w:val="000000"/>
          <w:sz w:val="18"/>
          <w:szCs w:val="18"/>
        </w:rPr>
        <w:t xml:space="preserve">, and </w:t>
      </w:r>
      <w:hyperlink r:id="rId17">
        <w:r>
          <w:rPr>
            <w:color w:val="0000FF"/>
            <w:sz w:val="18"/>
            <w:szCs w:val="18"/>
            <w:u w:val="single"/>
          </w:rPr>
          <w:t>YouTube</w:t>
        </w:r>
      </w:hyperlink>
      <w:r>
        <w:rPr>
          <w:color w:val="000000"/>
          <w:sz w:val="18"/>
          <w:szCs w:val="18"/>
        </w:rPr>
        <w:t>.</w:t>
      </w:r>
    </w:p>
    <w:p w14:paraId="623111C3" w14:textId="77777777" w:rsidR="00C13CB6" w:rsidRDefault="00C13CB6"/>
    <w:p w14:paraId="0F834B72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b/>
          <w:color w:val="000000"/>
        </w:rPr>
      </w:pPr>
      <w:r>
        <w:rPr>
          <w:b/>
          <w:color w:val="000000"/>
        </w:rPr>
        <w:t>Reader enquiries:</w:t>
      </w:r>
    </w:p>
    <w:p w14:paraId="3AF21394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congatec</w:t>
      </w:r>
    </w:p>
    <w:p w14:paraId="73E5F353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Phone: +49-991-2700-0</w:t>
      </w:r>
    </w:p>
    <w:p w14:paraId="57B499D5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FF"/>
          <w:u w:val="single"/>
        </w:rPr>
      </w:pPr>
      <w:r>
        <w:rPr>
          <w:color w:val="0000FF"/>
          <w:u w:val="single"/>
        </w:rPr>
        <w:t xml:space="preserve">info@congatec.com </w:t>
      </w:r>
    </w:p>
    <w:p w14:paraId="467E62C2" w14:textId="77777777" w:rsidR="00C13CB6" w:rsidRDefault="002D44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FF"/>
          <w:u w:val="single"/>
        </w:rPr>
      </w:pPr>
      <w:hyperlink r:id="rId18">
        <w:r w:rsidR="00AA3E4F">
          <w:rPr>
            <w:color w:val="0000FF"/>
            <w:u w:val="single"/>
          </w:rPr>
          <w:t>www.congatec.com</w:t>
        </w:r>
      </w:hyperlink>
    </w:p>
    <w:p w14:paraId="799F9945" w14:textId="77777777" w:rsidR="00C13CB6" w:rsidRDefault="00C13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7AC7E260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b/>
          <w:color w:val="000000"/>
        </w:rPr>
      </w:pPr>
      <w:r>
        <w:rPr>
          <w:b/>
          <w:color w:val="000000"/>
        </w:rPr>
        <w:t>Press contact congatec:</w:t>
      </w:r>
    </w:p>
    <w:p w14:paraId="614475E2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lastRenderedPageBreak/>
        <w:t>congatec</w:t>
      </w:r>
    </w:p>
    <w:p w14:paraId="1A6B466E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Christof Wilde</w:t>
      </w:r>
    </w:p>
    <w:p w14:paraId="2079AFF2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00"/>
        </w:rPr>
      </w:pPr>
      <w:r>
        <w:rPr>
          <w:color w:val="000000"/>
        </w:rPr>
        <w:t>Phone:  +49-991-2700-2822</w:t>
      </w:r>
    </w:p>
    <w:p w14:paraId="775FA36A" w14:textId="77777777" w:rsidR="00C13CB6" w:rsidRDefault="00AA3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3"/>
        <w:jc w:val="both"/>
        <w:rPr>
          <w:color w:val="0000FF"/>
          <w:u w:val="single"/>
        </w:rPr>
      </w:pPr>
      <w:r>
        <w:rPr>
          <w:color w:val="0000FF"/>
          <w:u w:val="single"/>
        </w:rPr>
        <w:t>christof.wilde@congatec.com</w:t>
      </w:r>
    </w:p>
    <w:p w14:paraId="2B0D04CF" w14:textId="77777777" w:rsidR="00C13CB6" w:rsidRDefault="00C13C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FF"/>
          <w:u w:val="single"/>
        </w:rPr>
      </w:pPr>
    </w:p>
    <w:p w14:paraId="2D7E30DF" w14:textId="77777777" w:rsidR="00C13CB6" w:rsidRDefault="00AA3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Press contact agency</w:t>
      </w:r>
      <w:r>
        <w:rPr>
          <w:color w:val="000000"/>
        </w:rPr>
        <w:t>:</w:t>
      </w:r>
    </w:p>
    <w:p w14:paraId="5D25B347" w14:textId="77777777" w:rsidR="00C13CB6" w:rsidRPr="001E7093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E7093">
        <w:rPr>
          <w:color w:val="000000"/>
          <w:lang w:val="de-DE"/>
        </w:rPr>
        <w:t>Publitek GmbH</w:t>
      </w:r>
    </w:p>
    <w:p w14:paraId="0A5B8396" w14:textId="77777777" w:rsidR="00C13CB6" w:rsidRPr="001E7093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E7093">
        <w:rPr>
          <w:color w:val="000000"/>
          <w:lang w:val="de-DE"/>
        </w:rPr>
        <w:t>Julia Wolff</w:t>
      </w:r>
    </w:p>
    <w:p w14:paraId="73D3CE55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+49 (0)4181 968098-18</w:t>
      </w:r>
    </w:p>
    <w:p w14:paraId="1F9F7F9A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julia.wolff@publitek.com</w:t>
      </w:r>
    </w:p>
    <w:p w14:paraId="44EF0000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Bremer Straße 6</w:t>
      </w:r>
    </w:p>
    <w:p w14:paraId="1FDFDDAA" w14:textId="77777777" w:rsidR="00C13CB6" w:rsidRDefault="00AA3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21244 Buchholz</w:t>
      </w:r>
    </w:p>
    <w:p w14:paraId="6A47782E" w14:textId="77777777" w:rsidR="00C13CB6" w:rsidRDefault="00C13C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DA6A1B" w14:textId="77777777" w:rsidR="00C13CB6" w:rsidRDefault="00AA3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</w:rPr>
        <w:t>Please send print publications to</w:t>
      </w:r>
      <w:r>
        <w:rPr>
          <w:color w:val="000000"/>
        </w:rPr>
        <w:t>:</w:t>
      </w:r>
    </w:p>
    <w:p w14:paraId="20256F25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Publitek GmbH</w:t>
      </w:r>
    </w:p>
    <w:p w14:paraId="5725900B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Diana Penzien</w:t>
      </w:r>
    </w:p>
    <w:p w14:paraId="5713D946" w14:textId="77777777" w:rsidR="00C13CB6" w:rsidRPr="00F30ED7" w:rsidRDefault="00AA3E4F">
      <w:pPr>
        <w:spacing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30ED7">
        <w:rPr>
          <w:color w:val="000000"/>
          <w:lang w:val="de-DE"/>
        </w:rPr>
        <w:t>Bremer Straße 6</w:t>
      </w:r>
    </w:p>
    <w:p w14:paraId="2F83461F" w14:textId="77777777" w:rsidR="00C13CB6" w:rsidRDefault="00AA3E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>21244 Buchholz</w:t>
      </w:r>
    </w:p>
    <w:sectPr w:rsidR="00C13CB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92FEB" w14:textId="77777777" w:rsidR="00B43761" w:rsidRDefault="00B43761">
      <w:pPr>
        <w:spacing w:line="240" w:lineRule="auto"/>
      </w:pPr>
      <w:r>
        <w:separator/>
      </w:r>
    </w:p>
  </w:endnote>
  <w:endnote w:type="continuationSeparator" w:id="0">
    <w:p w14:paraId="7411CB66" w14:textId="77777777" w:rsidR="00B43761" w:rsidRDefault="00B43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1FDB" w14:textId="77777777" w:rsidR="00C13CB6" w:rsidRDefault="00C13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257EC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490F7" w14:textId="77777777" w:rsidR="00C13CB6" w:rsidRDefault="00C13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20F50" w14:textId="77777777" w:rsidR="00B43761" w:rsidRDefault="00B43761">
      <w:pPr>
        <w:spacing w:line="240" w:lineRule="auto"/>
      </w:pPr>
      <w:r>
        <w:separator/>
      </w:r>
    </w:p>
  </w:footnote>
  <w:footnote w:type="continuationSeparator" w:id="0">
    <w:p w14:paraId="159217D3" w14:textId="77777777" w:rsidR="00B43761" w:rsidRDefault="00B43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78BB5" w14:textId="77777777" w:rsidR="00C13CB6" w:rsidRDefault="00C13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A3D7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2137B4C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306DE6C1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033A5348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6F99AA79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752DE26F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7C54C49E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5B07CAD2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  <w:p w14:paraId="54FCCA02" w14:textId="77777777" w:rsidR="00C13CB6" w:rsidRDefault="00C13CB6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4FBB" w14:textId="77777777" w:rsidR="00C13CB6" w:rsidRDefault="00C13C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B6"/>
    <w:rsid w:val="000060F5"/>
    <w:rsid w:val="00075D7B"/>
    <w:rsid w:val="001E7093"/>
    <w:rsid w:val="00263F12"/>
    <w:rsid w:val="002D443F"/>
    <w:rsid w:val="003B0F49"/>
    <w:rsid w:val="005540B9"/>
    <w:rsid w:val="009454DE"/>
    <w:rsid w:val="00A04BFC"/>
    <w:rsid w:val="00AA3E4F"/>
    <w:rsid w:val="00B43761"/>
    <w:rsid w:val="00C13CB6"/>
    <w:rsid w:val="00C44409"/>
    <w:rsid w:val="00CC4CF4"/>
    <w:rsid w:val="00D17A63"/>
    <w:rsid w:val="00D9498B"/>
    <w:rsid w:val="00F30ED7"/>
    <w:rsid w:val="00FC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FAEF"/>
  <w15:docId w15:val="{50EA0919-DCFB-4F76-BE71-D89E27E1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283C"/>
    <w:pPr>
      <w:suppressAutoHyphens/>
    </w:pPr>
    <w:rPr>
      <w:rFonts w:eastAsia="Times New Roman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NichtaufgelsteErwhnung">
    <w:name w:val="Unresolved Mention"/>
    <w:basedOn w:val="Absatz-Standardschriftart"/>
    <w:uiPriority w:val="99"/>
    <w:unhideWhenUsed/>
    <w:rsid w:val="003B409F"/>
    <w:rPr>
      <w:color w:val="605E5C"/>
      <w:shd w:val="clear" w:color="auto" w:fill="E1DFDD"/>
    </w:rPr>
  </w:style>
  <w:style w:type="character" w:styleId="Erwhnung">
    <w:name w:val="Mention"/>
    <w:basedOn w:val="Absatz-Standardschriftar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Standard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Absatz-Standardschriftart"/>
    <w:rsid w:val="002C14C0"/>
  </w:style>
  <w:style w:type="character" w:customStyle="1" w:styleId="eop">
    <w:name w:val="eop"/>
    <w:basedOn w:val="Absatz-Standardschriftart"/>
    <w:rsid w:val="002C14C0"/>
  </w:style>
  <w:style w:type="character" w:customStyle="1" w:styleId="ui-provider">
    <w:name w:val="ui-provider"/>
    <w:basedOn w:val="Absatz-Standardschriftart"/>
    <w:rsid w:val="00CF1D75"/>
  </w:style>
  <w:style w:type="table" w:styleId="Gitternetztabelle3Akzent6">
    <w:name w:val="Grid Table 3 Accent 6"/>
    <w:basedOn w:val="NormaleTabelle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lemithellemGitternetz">
    <w:name w:val="Grid Table Light"/>
    <w:basedOn w:val="NormaleTabelle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Absatz-Standardschriftart"/>
    <w:rsid w:val="00C43F46"/>
  </w:style>
  <w:style w:type="character" w:customStyle="1" w:styleId="cf01">
    <w:name w:val="cf01"/>
    <w:basedOn w:val="Absatz-Standardschriftart"/>
    <w:rsid w:val="00B7621B"/>
    <w:rPr>
      <w:rFonts w:ascii="Segoe UI" w:hAnsi="Segoe UI" w:cs="Segoe UI" w:hint="default"/>
      <w:sz w:val="18"/>
      <w:szCs w:val="18"/>
    </w:rPr>
  </w:style>
  <w:style w:type="character" w:customStyle="1" w:styleId="apple-tab-span">
    <w:name w:val="apple-tab-span"/>
    <w:basedOn w:val="Absatz-Standardschriftart"/>
    <w:rsid w:val="00A55231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61B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u-paragraph-medium">
    <w:name w:val="u-paragraph-medium"/>
    <w:basedOn w:val="Absatz-Standardschriftart"/>
    <w:rsid w:val="00312A6D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ngatec.com/en/technologies/com-hpc-mini/" TargetMode="External"/><Relationship Id="rId18" Type="http://schemas.openxmlformats.org/officeDocument/2006/relationships/hyperlink" Target="http://www.congatec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congatec.com/en/ecosystems/com-hpc-ecosystem" TargetMode="External"/><Relationship Id="rId17" Type="http://schemas.openxmlformats.org/officeDocument/2006/relationships/hyperlink" Target="https://www.youtube.com/user/congatec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icmg.org/openstandards/com-hpc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18" ma:contentTypeDescription="Create a new document." ma:contentTypeScope="" ma:versionID="b70d4b86b24d1ca650b8efc1ded6fe52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674faf7d2c0674244ef6c3f00d95f16f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69d73c-3d0a-41a6-8654-474aa971df3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qMiKw0WsCkosyqnwWYi106L8Q==">CgMxLjAyCGguZ2pkZ3hzOAByITFkWEVPdWdZN01QNWpTekVnUzJJSUNlN0RIRzk4cVA3ZQ==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4FAB5-9DAC-42CE-9308-290B24B13DB8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2.xml><?xml version="1.0" encoding="utf-8"?>
<ds:datastoreItem xmlns:ds="http://schemas.openxmlformats.org/officeDocument/2006/customXml" ds:itemID="{0BED45A6-9684-4124-940B-83D2EE91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3DEE044-D20C-41E3-85AD-E702D4868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Archetype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dcterms:created xsi:type="dcterms:W3CDTF">2023-10-09T14:15:00Z</dcterms:created>
  <dcterms:modified xsi:type="dcterms:W3CDTF">2023-10-10T08:31:00Z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</Properties>
</file>