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2759E45C" w:rsidR="00191F41" w:rsidRPr="00D32C97" w:rsidRDefault="009F5F79" w:rsidP="00D32C97">
      <w:pPr>
        <w:pStyle w:val="Heading1"/>
      </w:pPr>
      <w:r>
        <w:rPr>
          <w:rFonts w:eastAsiaTheme="minorEastAsia" w:hint="eastAsia"/>
          <w:lang w:eastAsia="zh-TW"/>
        </w:rPr>
        <w:t>新闻稿</w:t>
      </w:r>
      <w:r w:rsidR="00B62671" w:rsidRPr="00D32C97">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0350F4" w:rsidRDefault="00C958C5" w:rsidP="00D32C97">
      <w:pPr>
        <w:pStyle w:val="Heading1"/>
      </w:pPr>
    </w:p>
    <w:p w14:paraId="4D1AEEC7" w14:textId="6107B990" w:rsidR="009F5F79" w:rsidRPr="005C290F" w:rsidRDefault="009F5F79" w:rsidP="009F5F79">
      <w:pPr>
        <w:spacing w:line="240" w:lineRule="auto"/>
        <w:rPr>
          <w:rStyle w:val="Kommentarzeichen1"/>
          <w:rFonts w:eastAsiaTheme="majorEastAsia"/>
          <w:color w:val="0070C0"/>
        </w:rPr>
      </w:pPr>
      <w:r>
        <w:rPr>
          <w:rStyle w:val="Kommentarzeichen1"/>
          <w:rFonts w:eastAsiaTheme="majorEastAsia"/>
          <w:sz w:val="22"/>
          <w:szCs w:val="22"/>
        </w:rPr>
        <w:br/>
      </w:r>
    </w:p>
    <w:p w14:paraId="5C5B1A6F" w14:textId="1D471AB7" w:rsidR="00E47D5C" w:rsidRPr="00303AFF" w:rsidRDefault="00E47D5C" w:rsidP="0081078D">
      <w:pPr>
        <w:spacing w:line="240" w:lineRule="auto"/>
        <w:rPr>
          <w:rStyle w:val="Kommentarzeichen1"/>
          <w:rFonts w:eastAsiaTheme="majorEastAsia"/>
          <w:sz w:val="32"/>
          <w:szCs w:val="32"/>
        </w:rPr>
      </w:pPr>
    </w:p>
    <w:p w14:paraId="693149D2" w14:textId="2A8B84DF" w:rsidR="00B34B7B" w:rsidRPr="007C65AA" w:rsidRDefault="00CD37C9" w:rsidP="00303AFF">
      <w:pPr>
        <w:spacing w:line="240" w:lineRule="auto"/>
        <w:jc w:val="center"/>
        <w:rPr>
          <w:rStyle w:val="Kommentarzeichen1"/>
          <w:rFonts w:asciiTheme="minorHAnsi" w:eastAsiaTheme="minorEastAsia" w:hAnsiTheme="minorHAnsi" w:cstheme="minorHAnsi" w:hint="eastAsia"/>
          <w:color w:val="000000" w:themeColor="text1"/>
          <w:sz w:val="24"/>
          <w:szCs w:val="24"/>
          <w:lang w:eastAsia="zh-TW"/>
        </w:rPr>
      </w:pPr>
      <w:r w:rsidRPr="00303AFF">
        <w:rPr>
          <w:rStyle w:val="Kommentarzeichen1"/>
          <w:rFonts w:asciiTheme="minorHAnsi" w:eastAsia="SimSun" w:hAnsiTheme="minorHAnsi" w:cstheme="minorHAnsi"/>
          <w:b/>
          <w:bCs/>
          <w:color w:val="000000" w:themeColor="text1"/>
          <w:sz w:val="32"/>
          <w:szCs w:val="32"/>
          <w:lang w:eastAsia="zh-CN"/>
        </w:rPr>
        <w:t>康佳特推出基于第</w:t>
      </w:r>
      <w:r w:rsidRPr="00303AFF">
        <w:rPr>
          <w:rStyle w:val="Kommentarzeichen1"/>
          <w:rFonts w:asciiTheme="minorHAnsi" w:eastAsia="SimSun" w:hAnsiTheme="minorHAnsi" w:cstheme="minorHAnsi"/>
          <w:b/>
          <w:bCs/>
          <w:color w:val="000000" w:themeColor="text1"/>
          <w:sz w:val="32"/>
          <w:szCs w:val="32"/>
          <w:lang w:eastAsia="zh-CN"/>
        </w:rPr>
        <w:t>13</w:t>
      </w:r>
      <w:r w:rsidRPr="00303AFF">
        <w:rPr>
          <w:rStyle w:val="Kommentarzeichen1"/>
          <w:rFonts w:asciiTheme="minorHAnsi" w:eastAsia="SimSun" w:hAnsiTheme="minorHAnsi" w:cstheme="minorHAnsi"/>
          <w:b/>
          <w:bCs/>
          <w:color w:val="000000" w:themeColor="text1"/>
          <w:sz w:val="32"/>
          <w:szCs w:val="32"/>
          <w:lang w:eastAsia="zh-CN"/>
        </w:rPr>
        <w:t>代英特尔酷睿处理器的新计算机模块</w:t>
      </w:r>
      <w:r w:rsidR="00303AFF">
        <w:rPr>
          <w:rStyle w:val="Kommentarzeichen1"/>
          <w:rFonts w:asciiTheme="minorHAnsi" w:eastAsia="SimSun" w:hAnsiTheme="minorHAnsi" w:cstheme="minorHAnsi"/>
          <w:b/>
          <w:bCs/>
          <w:color w:val="000000" w:themeColor="text1"/>
          <w:sz w:val="28"/>
          <w:szCs w:val="28"/>
          <w:lang w:eastAsia="zh-CN"/>
        </w:rPr>
        <w:br/>
      </w:r>
      <w:r w:rsidR="00303AFF" w:rsidRPr="00303AFF">
        <w:rPr>
          <w:rStyle w:val="Kommentarzeichen1"/>
          <w:rFonts w:eastAsia="SimSun" w:hint="eastAsia"/>
          <w:color w:val="000000" w:themeColor="text1"/>
          <w:sz w:val="24"/>
          <w:szCs w:val="24"/>
          <w:lang w:eastAsia="zh-CN"/>
        </w:rPr>
        <w:t>高端嵌入式计算机喜迎新年：全球最快的客户端计算机模块面世</w:t>
      </w:r>
    </w:p>
    <w:p w14:paraId="441642E3" w14:textId="7A7886AD" w:rsidR="00B34B7B" w:rsidRDefault="00B34B7B" w:rsidP="00E47D5C">
      <w:pPr>
        <w:rPr>
          <w:rStyle w:val="Kommentarzeichen1"/>
          <w:rFonts w:eastAsiaTheme="majorEastAsia"/>
          <w:sz w:val="22"/>
          <w:szCs w:val="22"/>
        </w:rPr>
      </w:pPr>
    </w:p>
    <w:p w14:paraId="7CD3882A" w14:textId="37114B7C" w:rsidR="00025AC0" w:rsidRDefault="00303AFF" w:rsidP="00303AFF">
      <w:pPr>
        <w:jc w:val="center"/>
        <w:rPr>
          <w:rStyle w:val="Kommentarzeichen1"/>
          <w:rFonts w:eastAsiaTheme="majorEastAsia"/>
          <w:sz w:val="22"/>
          <w:szCs w:val="22"/>
        </w:rPr>
      </w:pPr>
      <w:r>
        <w:rPr>
          <w:rFonts w:eastAsiaTheme="majorEastAsia"/>
          <w:noProof/>
        </w:rPr>
        <w:drawing>
          <wp:inline distT="0" distB="0" distL="0" distR="0" wp14:anchorId="2D89A69F" wp14:editId="7E980F2F">
            <wp:extent cx="4961614" cy="3307743"/>
            <wp:effectExtent l="0" t="0" r="0" b="6985"/>
            <wp:docPr id="3" name="Picture 3" descr="A close-up of a computer chi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computer chip&#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9272" cy="3312848"/>
                    </a:xfrm>
                    <a:prstGeom prst="rect">
                      <a:avLst/>
                    </a:prstGeom>
                  </pic:spPr>
                </pic:pic>
              </a:graphicData>
            </a:graphic>
          </wp:inline>
        </w:drawing>
      </w:r>
    </w:p>
    <w:p w14:paraId="73D78694" w14:textId="77777777" w:rsidR="00025AC0" w:rsidRPr="00B34B7B" w:rsidRDefault="00025AC0" w:rsidP="00E47D5C">
      <w:pPr>
        <w:rPr>
          <w:rStyle w:val="Kommentarzeichen1"/>
          <w:rFonts w:eastAsiaTheme="majorEastAsia"/>
          <w:sz w:val="22"/>
          <w:szCs w:val="22"/>
        </w:rPr>
      </w:pPr>
    </w:p>
    <w:p w14:paraId="5D660FF2" w14:textId="650B3A74" w:rsidR="0014032F" w:rsidRPr="00CD37C9" w:rsidRDefault="00CD37C9" w:rsidP="00B92272">
      <w:r>
        <w:rPr>
          <w:rStyle w:val="Kommentarzeichen1"/>
          <w:rFonts w:eastAsiaTheme="majorEastAsia"/>
          <w:b/>
          <w:bCs/>
          <w:sz w:val="22"/>
          <w:szCs w:val="22"/>
        </w:rPr>
        <w:t>Shanghai</w:t>
      </w:r>
      <w:r w:rsidR="00E47D5C" w:rsidRPr="0667606C">
        <w:rPr>
          <w:rStyle w:val="Kommentarzeichen1"/>
          <w:rFonts w:eastAsiaTheme="majorEastAsia"/>
          <w:b/>
          <w:bCs/>
          <w:sz w:val="22"/>
          <w:szCs w:val="22"/>
        </w:rPr>
        <w:t xml:space="preserve">, </w:t>
      </w:r>
      <w:r>
        <w:rPr>
          <w:rStyle w:val="Kommentarzeichen1"/>
          <w:rFonts w:eastAsiaTheme="majorEastAsia"/>
          <w:b/>
          <w:bCs/>
          <w:sz w:val="22"/>
          <w:szCs w:val="22"/>
        </w:rPr>
        <w:t>China</w:t>
      </w:r>
      <w:r w:rsidR="00E47D5C" w:rsidRPr="0667606C">
        <w:rPr>
          <w:rStyle w:val="Kommentarzeichen1"/>
          <w:rFonts w:eastAsiaTheme="majorEastAsia"/>
          <w:b/>
          <w:bCs/>
          <w:sz w:val="22"/>
          <w:szCs w:val="22"/>
        </w:rPr>
        <w:t xml:space="preserve">, </w:t>
      </w:r>
      <w:r>
        <w:rPr>
          <w:rStyle w:val="Kommentarzeichen1"/>
          <w:rFonts w:eastAsiaTheme="majorEastAsia"/>
          <w:b/>
          <w:bCs/>
          <w:sz w:val="22"/>
          <w:szCs w:val="22"/>
        </w:rPr>
        <w:t>4</w:t>
      </w:r>
      <w:r w:rsidR="00E47D5C" w:rsidRPr="0667606C">
        <w:rPr>
          <w:rStyle w:val="Kommentarzeichen1"/>
          <w:rFonts w:eastAsiaTheme="majorEastAsia"/>
          <w:b/>
          <w:bCs/>
          <w:sz w:val="22"/>
          <w:szCs w:val="22"/>
        </w:rPr>
        <w:t xml:space="preserve"> </w:t>
      </w:r>
      <w:r w:rsidR="003C5320" w:rsidRPr="0667606C">
        <w:rPr>
          <w:rStyle w:val="Kommentarzeichen1"/>
          <w:rFonts w:eastAsiaTheme="majorEastAsia"/>
          <w:b/>
          <w:bCs/>
          <w:sz w:val="22"/>
          <w:szCs w:val="22"/>
        </w:rPr>
        <w:t>January</w:t>
      </w:r>
      <w:r w:rsidR="00E47D5C" w:rsidRPr="0667606C">
        <w:rPr>
          <w:rStyle w:val="Kommentarzeichen1"/>
          <w:rFonts w:eastAsiaTheme="majorEastAsia"/>
          <w:b/>
          <w:bCs/>
          <w:sz w:val="22"/>
          <w:szCs w:val="22"/>
        </w:rPr>
        <w:t xml:space="preserve"> 202</w:t>
      </w:r>
      <w:r w:rsidR="003C5320" w:rsidRPr="0667606C">
        <w:rPr>
          <w:rStyle w:val="Kommentarzeichen1"/>
          <w:rFonts w:eastAsiaTheme="majorEastAsia"/>
          <w:b/>
          <w:bCs/>
          <w:sz w:val="22"/>
          <w:szCs w:val="22"/>
        </w:rPr>
        <w:t>3</w:t>
      </w:r>
      <w:r w:rsidR="00E47D5C" w:rsidRPr="0667606C">
        <w:rPr>
          <w:rStyle w:val="Kommentarzeichen1"/>
          <w:rFonts w:eastAsiaTheme="majorEastAsia"/>
          <w:b/>
          <w:bCs/>
          <w:sz w:val="22"/>
          <w:szCs w:val="22"/>
        </w:rPr>
        <w:t xml:space="preserve"> * * *</w:t>
      </w:r>
      <w:r w:rsidR="00E47D5C" w:rsidRPr="0667606C">
        <w:rPr>
          <w:rStyle w:val="Kommentarzeichen1"/>
          <w:rFonts w:eastAsiaTheme="majorEastAsia"/>
          <w:sz w:val="22"/>
          <w:szCs w:val="22"/>
        </w:rPr>
        <w:t xml:space="preserve"> </w:t>
      </w:r>
      <w:r w:rsidR="0014032F" w:rsidRPr="00CD37C9">
        <w:rPr>
          <w:rStyle w:val="Kommentarzeichen1"/>
          <w:rFonts w:asciiTheme="minorHAnsi" w:eastAsia="SimSun" w:hAnsiTheme="minorHAnsi" w:cstheme="minorHAnsi"/>
          <w:color w:val="000000" w:themeColor="text1"/>
          <w:sz w:val="24"/>
          <w:szCs w:val="24"/>
          <w:lang w:eastAsia="zh-CN"/>
        </w:rPr>
        <w:t>嵌入式和边缘计算技术</w:t>
      </w:r>
      <w:r w:rsidR="0014032F" w:rsidRPr="00CD37C9">
        <w:rPr>
          <w:rStyle w:val="Kommentarzeichen1"/>
          <w:rFonts w:asciiTheme="minorHAnsi" w:eastAsia="SimSun" w:hAnsiTheme="minorHAnsi" w:cstheme="minorHAnsi"/>
          <w:color w:val="000000" w:themeColor="text1"/>
          <w:sz w:val="24"/>
          <w:szCs w:val="24"/>
          <w:lang w:eastAsia="zh-TW"/>
        </w:rPr>
        <w:t>的领先</w:t>
      </w:r>
      <w:r w:rsidR="0014032F" w:rsidRPr="00CD37C9">
        <w:rPr>
          <w:rStyle w:val="Kommentarzeichen1"/>
          <w:rFonts w:asciiTheme="minorHAnsi" w:eastAsia="SimSun" w:hAnsiTheme="minorHAnsi" w:cstheme="minorHAnsi"/>
          <w:color w:val="000000" w:themeColor="text1"/>
          <w:sz w:val="24"/>
          <w:szCs w:val="24"/>
          <w:lang w:eastAsia="zh-CN"/>
        </w:rPr>
        <w:t>供应商德国康佳特宣布推出基于第</w:t>
      </w:r>
      <w:r w:rsidR="0014032F" w:rsidRPr="00CD37C9">
        <w:rPr>
          <w:rStyle w:val="Kommentarzeichen1"/>
          <w:rFonts w:asciiTheme="minorHAnsi" w:eastAsia="SimSun" w:hAnsiTheme="minorHAnsi" w:cstheme="minorHAnsi"/>
          <w:color w:val="000000" w:themeColor="text1"/>
          <w:sz w:val="24"/>
          <w:szCs w:val="24"/>
        </w:rPr>
        <w:t>13</w:t>
      </w:r>
      <w:r w:rsidR="0014032F" w:rsidRPr="00CD37C9">
        <w:rPr>
          <w:rStyle w:val="Kommentarzeichen1"/>
          <w:rFonts w:asciiTheme="minorHAnsi" w:eastAsia="SimSun" w:hAnsiTheme="minorHAnsi" w:cstheme="minorHAnsi"/>
          <w:color w:val="000000" w:themeColor="text1"/>
          <w:sz w:val="24"/>
          <w:szCs w:val="24"/>
          <w:lang w:eastAsia="zh-CN"/>
        </w:rPr>
        <w:t>代高端英特尔酷睿处理器（</w:t>
      </w:r>
      <w:r w:rsidR="0014032F" w:rsidRPr="00CD37C9">
        <w:rPr>
          <w:rStyle w:val="Kommentarzeichen1"/>
          <w:rFonts w:asciiTheme="minorHAnsi" w:eastAsia="SimSun" w:hAnsiTheme="minorHAnsi" w:cstheme="minorHAnsi"/>
          <w:color w:val="000000" w:themeColor="text1"/>
          <w:sz w:val="24"/>
          <w:szCs w:val="24"/>
        </w:rPr>
        <w:t>BGA</w:t>
      </w:r>
      <w:r w:rsidR="0014032F" w:rsidRPr="00CD37C9">
        <w:rPr>
          <w:rStyle w:val="Kommentarzeichen1"/>
          <w:rFonts w:asciiTheme="minorHAnsi" w:eastAsia="SimSun" w:hAnsiTheme="minorHAnsi" w:cstheme="minorHAnsi"/>
          <w:color w:val="000000" w:themeColor="text1"/>
          <w:sz w:val="24"/>
          <w:szCs w:val="24"/>
          <w:lang w:eastAsia="zh-CN"/>
        </w:rPr>
        <w:t>封装）的</w:t>
      </w:r>
      <w:r w:rsidR="0014032F" w:rsidRPr="00CD37C9">
        <w:rPr>
          <w:rStyle w:val="Kommentarzeichen1"/>
          <w:rFonts w:asciiTheme="minorHAnsi" w:eastAsia="SimSun" w:hAnsiTheme="minorHAnsi" w:cstheme="minorHAnsi"/>
          <w:color w:val="000000" w:themeColor="text1"/>
          <w:sz w:val="24"/>
          <w:szCs w:val="24"/>
        </w:rPr>
        <w:t>COM-HPC</w:t>
      </w:r>
      <w:r w:rsidR="0014032F" w:rsidRPr="00CD37C9">
        <w:rPr>
          <w:rStyle w:val="Kommentarzeichen1"/>
          <w:rFonts w:asciiTheme="minorHAnsi" w:eastAsia="SimSun" w:hAnsiTheme="minorHAnsi" w:cstheme="minorHAnsi"/>
          <w:color w:val="000000" w:themeColor="text1"/>
          <w:sz w:val="24"/>
          <w:szCs w:val="24"/>
          <w:lang w:eastAsia="zh-CN"/>
        </w:rPr>
        <w:t>和</w:t>
      </w:r>
      <w:r w:rsidR="0014032F" w:rsidRPr="00CD37C9">
        <w:rPr>
          <w:rStyle w:val="Kommentarzeichen1"/>
          <w:rFonts w:asciiTheme="minorHAnsi" w:eastAsia="SimSun" w:hAnsiTheme="minorHAnsi" w:cstheme="minorHAnsi"/>
          <w:color w:val="000000" w:themeColor="text1"/>
          <w:sz w:val="24"/>
          <w:szCs w:val="24"/>
        </w:rPr>
        <w:t>COM Express</w:t>
      </w:r>
      <w:r w:rsidR="0014032F" w:rsidRPr="00CD37C9">
        <w:rPr>
          <w:rStyle w:val="Kommentarzeichen1"/>
          <w:rFonts w:asciiTheme="minorHAnsi" w:eastAsia="SimSun" w:hAnsiTheme="minorHAnsi" w:cstheme="minorHAnsi"/>
          <w:color w:val="000000" w:themeColor="text1"/>
          <w:sz w:val="24"/>
          <w:szCs w:val="24"/>
          <w:lang w:eastAsia="zh-CN"/>
        </w:rPr>
        <w:t>计算机模块。得益于新处理器的长寿命产品可用性、多方面的功能增进，以及对前代产品的全方位硬件兼容，该新模快的安装启用将非常便捷。康佳特预计，</w:t>
      </w:r>
      <w:r w:rsidR="0014032F" w:rsidRPr="00CD37C9">
        <w:rPr>
          <w:rStyle w:val="Kommentarzeichen1"/>
          <w:rFonts w:asciiTheme="minorHAnsi" w:eastAsia="SimSun" w:hAnsiTheme="minorHAnsi" w:cstheme="minorHAnsi"/>
          <w:color w:val="000000" w:themeColor="text1"/>
          <w:sz w:val="24"/>
          <w:szCs w:val="24"/>
        </w:rPr>
        <w:t>OEM</w:t>
      </w:r>
      <w:r w:rsidR="0014032F" w:rsidRPr="00CD37C9">
        <w:rPr>
          <w:rStyle w:val="Kommentarzeichen1"/>
          <w:rFonts w:asciiTheme="minorHAnsi" w:eastAsia="SimSun" w:hAnsiTheme="minorHAnsi" w:cstheme="minorHAnsi"/>
          <w:color w:val="000000" w:themeColor="text1"/>
          <w:sz w:val="24"/>
          <w:szCs w:val="24"/>
          <w:lang w:eastAsia="zh-CN"/>
        </w:rPr>
        <w:t>厂商能够利用这些新模块实现大规模的快速量产。</w:t>
      </w:r>
      <w:r w:rsidR="00F51A80" w:rsidRPr="00CD37C9">
        <w:rPr>
          <w:rStyle w:val="Kommentarzeichen1"/>
          <w:rFonts w:asciiTheme="minorHAnsi" w:eastAsia="SimSun" w:hAnsiTheme="minorHAnsi" w:cstheme="minorHAnsi"/>
          <w:color w:val="000000" w:themeColor="text1"/>
          <w:sz w:val="24"/>
          <w:szCs w:val="24"/>
          <w:lang w:eastAsia="zh-CN"/>
        </w:rPr>
        <w:t>凭借雷电接口</w:t>
      </w:r>
      <w:r w:rsidR="00A4346D" w:rsidRPr="00CD37C9">
        <w:rPr>
          <w:rStyle w:val="Kommentarzeichen1"/>
          <w:rFonts w:asciiTheme="minorHAnsi" w:eastAsia="SimSun" w:hAnsiTheme="minorHAnsi" w:cstheme="minorHAnsi"/>
          <w:color w:val="000000" w:themeColor="text1"/>
          <w:sz w:val="24"/>
          <w:szCs w:val="24"/>
          <w:lang w:eastAsia="zh-CN"/>
        </w:rPr>
        <w:t>并</w:t>
      </w:r>
      <w:r w:rsidR="00F51A80" w:rsidRPr="00CD37C9">
        <w:rPr>
          <w:rStyle w:val="Kommentarzeichen1"/>
          <w:rFonts w:asciiTheme="minorHAnsi" w:eastAsia="SimSun" w:hAnsiTheme="minorHAnsi" w:cstheme="minorHAnsi"/>
          <w:color w:val="000000" w:themeColor="text1"/>
          <w:sz w:val="24"/>
          <w:szCs w:val="24"/>
          <w:lang w:eastAsia="zh-CN"/>
        </w:rPr>
        <w:t>增强</w:t>
      </w:r>
      <w:r w:rsidR="00F51A80" w:rsidRPr="00CD37C9">
        <w:rPr>
          <w:rStyle w:val="Kommentarzeichen1"/>
          <w:rFonts w:asciiTheme="minorHAnsi" w:eastAsia="SimSun" w:hAnsiTheme="minorHAnsi" w:cstheme="minorHAnsi"/>
          <w:color w:val="000000" w:themeColor="text1"/>
          <w:sz w:val="24"/>
          <w:szCs w:val="24"/>
          <w:lang w:eastAsia="zh-CN"/>
        </w:rPr>
        <w:t>PCIe</w:t>
      </w:r>
      <w:r w:rsidR="00F51A80" w:rsidRPr="00CD37C9">
        <w:rPr>
          <w:rStyle w:val="Kommentarzeichen1"/>
          <w:rFonts w:asciiTheme="minorHAnsi" w:eastAsia="SimSun" w:hAnsiTheme="minorHAnsi" w:cstheme="minorHAnsi"/>
          <w:color w:val="000000" w:themeColor="text1"/>
          <w:sz w:val="24"/>
          <w:szCs w:val="24"/>
          <w:lang w:eastAsia="zh-CN"/>
        </w:rPr>
        <w:t>支持到第</w:t>
      </w:r>
      <w:r w:rsidR="00F51A80" w:rsidRPr="00CD37C9">
        <w:rPr>
          <w:rStyle w:val="Kommentarzeichen1"/>
          <w:rFonts w:asciiTheme="minorHAnsi" w:eastAsia="SimSun" w:hAnsiTheme="minorHAnsi" w:cstheme="minorHAnsi"/>
          <w:color w:val="000000" w:themeColor="text1"/>
          <w:sz w:val="24"/>
          <w:szCs w:val="24"/>
          <w:lang w:eastAsia="zh-CN"/>
        </w:rPr>
        <w:t>5</w:t>
      </w:r>
      <w:r w:rsidR="00F51A80" w:rsidRPr="00CD37C9">
        <w:rPr>
          <w:rStyle w:val="Kommentarzeichen1"/>
          <w:rFonts w:asciiTheme="minorHAnsi" w:eastAsia="SimSun" w:hAnsiTheme="minorHAnsi" w:cstheme="minorHAnsi"/>
          <w:color w:val="000000" w:themeColor="text1"/>
          <w:sz w:val="24"/>
          <w:szCs w:val="24"/>
          <w:lang w:eastAsia="zh-CN"/>
        </w:rPr>
        <w:t>代，基于全新</w:t>
      </w:r>
      <w:r w:rsidR="00F51A80" w:rsidRPr="00CD37C9">
        <w:rPr>
          <w:rStyle w:val="Kommentarzeichen1"/>
          <w:rFonts w:asciiTheme="minorHAnsi" w:eastAsia="SimSun" w:hAnsiTheme="minorHAnsi" w:cstheme="minorHAnsi"/>
          <w:color w:val="000000" w:themeColor="text1"/>
          <w:sz w:val="24"/>
          <w:szCs w:val="24"/>
          <w:lang w:eastAsia="zh-CN"/>
        </w:rPr>
        <w:t>COM-HPC</w:t>
      </w:r>
      <w:r w:rsidR="00F51A80" w:rsidRPr="00CD37C9">
        <w:rPr>
          <w:rStyle w:val="Kommentarzeichen1"/>
          <w:rFonts w:asciiTheme="minorHAnsi" w:eastAsia="SimSun" w:hAnsiTheme="minorHAnsi" w:cstheme="minorHAnsi"/>
          <w:color w:val="000000" w:themeColor="text1"/>
          <w:sz w:val="24"/>
          <w:szCs w:val="24"/>
          <w:lang w:eastAsia="zh-CN"/>
        </w:rPr>
        <w:t>标准的模块在数据吞吐量、</w:t>
      </w:r>
      <w:r w:rsidR="00F51A80" w:rsidRPr="00CD37C9">
        <w:rPr>
          <w:rStyle w:val="Kommentarzeichen1"/>
          <w:rFonts w:asciiTheme="minorHAnsi" w:eastAsia="SimSun" w:hAnsiTheme="minorHAnsi" w:cstheme="minorHAnsi"/>
          <w:color w:val="000000" w:themeColor="text1"/>
          <w:sz w:val="24"/>
          <w:szCs w:val="24"/>
          <w:lang w:eastAsia="zh-CN"/>
        </w:rPr>
        <w:t>I/O</w:t>
      </w:r>
      <w:r w:rsidR="00F51A80" w:rsidRPr="00CD37C9">
        <w:rPr>
          <w:rStyle w:val="Kommentarzeichen1"/>
          <w:rFonts w:asciiTheme="minorHAnsi" w:eastAsia="SimSun" w:hAnsiTheme="minorHAnsi" w:cstheme="minorHAnsi"/>
          <w:color w:val="000000" w:themeColor="text1"/>
          <w:sz w:val="24"/>
          <w:szCs w:val="24"/>
          <w:lang w:eastAsia="zh-CN"/>
        </w:rPr>
        <w:t>带宽和性能密度方面为开发者打开了新的视野。符合</w:t>
      </w:r>
      <w:r w:rsidR="00F51A80" w:rsidRPr="00CD37C9">
        <w:rPr>
          <w:rStyle w:val="Kommentarzeichen1"/>
          <w:rFonts w:asciiTheme="minorHAnsi" w:eastAsia="SimSun" w:hAnsiTheme="minorHAnsi" w:cstheme="minorHAnsi"/>
          <w:color w:val="000000" w:themeColor="text1"/>
          <w:sz w:val="24"/>
          <w:szCs w:val="24"/>
          <w:lang w:eastAsia="zh-CN"/>
        </w:rPr>
        <w:t>COM Express 3.1</w:t>
      </w:r>
      <w:r w:rsidR="00A4346D" w:rsidRPr="00CD37C9">
        <w:rPr>
          <w:rStyle w:val="Kommentarzeichen1"/>
          <w:rFonts w:asciiTheme="minorHAnsi" w:eastAsia="SimSun" w:hAnsiTheme="minorHAnsi" w:cstheme="minorHAnsi"/>
          <w:color w:val="000000" w:themeColor="text1"/>
          <w:sz w:val="24"/>
          <w:szCs w:val="24"/>
          <w:lang w:eastAsia="zh-CN"/>
        </w:rPr>
        <w:t>规范</w:t>
      </w:r>
      <w:r w:rsidR="00F51A80" w:rsidRPr="00CD37C9">
        <w:rPr>
          <w:rStyle w:val="Kommentarzeichen1"/>
          <w:rFonts w:asciiTheme="minorHAnsi" w:eastAsia="SimSun" w:hAnsiTheme="minorHAnsi" w:cstheme="minorHAnsi"/>
          <w:color w:val="000000" w:themeColor="text1"/>
          <w:sz w:val="24"/>
          <w:szCs w:val="24"/>
          <w:lang w:eastAsia="zh-CN"/>
        </w:rPr>
        <w:t>的模块主要有助于确保对现有</w:t>
      </w:r>
      <w:r w:rsidR="00F51A80" w:rsidRPr="00CD37C9">
        <w:rPr>
          <w:rStyle w:val="Kommentarzeichen1"/>
          <w:rFonts w:asciiTheme="minorHAnsi" w:eastAsia="SimSun" w:hAnsiTheme="minorHAnsi" w:cstheme="minorHAnsi"/>
          <w:color w:val="000000" w:themeColor="text1"/>
          <w:sz w:val="24"/>
          <w:szCs w:val="24"/>
          <w:lang w:eastAsia="zh-CN"/>
        </w:rPr>
        <w:t>OEM</w:t>
      </w:r>
      <w:r w:rsidR="00F51A80" w:rsidRPr="00CD37C9">
        <w:rPr>
          <w:rStyle w:val="Kommentarzeichen1"/>
          <w:rFonts w:asciiTheme="minorHAnsi" w:eastAsia="SimSun" w:hAnsiTheme="minorHAnsi" w:cstheme="minorHAnsi"/>
          <w:color w:val="000000" w:themeColor="text1"/>
          <w:sz w:val="24"/>
          <w:szCs w:val="24"/>
          <w:lang w:eastAsia="zh-CN"/>
        </w:rPr>
        <w:t>设计的投资，其中包括因支持</w:t>
      </w:r>
      <w:r w:rsidR="00F51A80" w:rsidRPr="00CD37C9">
        <w:rPr>
          <w:rStyle w:val="Kommentarzeichen1"/>
          <w:rFonts w:asciiTheme="minorHAnsi" w:eastAsia="SimSun" w:hAnsiTheme="minorHAnsi" w:cstheme="minorHAnsi"/>
          <w:color w:val="000000" w:themeColor="text1"/>
          <w:sz w:val="24"/>
          <w:szCs w:val="24"/>
          <w:lang w:eastAsia="zh-CN"/>
        </w:rPr>
        <w:t>PCIe Gen4</w:t>
      </w:r>
      <w:r w:rsidR="00F51A80" w:rsidRPr="00CD37C9">
        <w:rPr>
          <w:rStyle w:val="Kommentarzeichen1"/>
          <w:rFonts w:asciiTheme="minorHAnsi" w:eastAsia="SimSun" w:hAnsiTheme="minorHAnsi" w:cstheme="minorHAnsi"/>
          <w:color w:val="000000" w:themeColor="text1"/>
          <w:sz w:val="24"/>
          <w:szCs w:val="24"/>
          <w:lang w:eastAsia="zh-CN"/>
        </w:rPr>
        <w:t>而实现更多数据吞吐量的升级选项。</w:t>
      </w:r>
    </w:p>
    <w:p w14:paraId="418A864F" w14:textId="601F4722" w:rsidR="0051376E" w:rsidRPr="00CD37C9" w:rsidRDefault="00CD37C9" w:rsidP="0017475C">
      <w:pPr>
        <w:pStyle w:val="NormalWeb"/>
        <w:rPr>
          <w:rFonts w:asciiTheme="minorHAnsi" w:eastAsia="SimSun" w:hAnsiTheme="minorHAnsi" w:cstheme="minorHAnsi"/>
          <w:color w:val="000000" w:themeColor="text1"/>
          <w:kern w:val="1"/>
          <w:lang w:eastAsia="ar-SA"/>
        </w:rPr>
      </w:pPr>
      <w:r>
        <w:rPr>
          <w:rFonts w:asciiTheme="minorEastAsia" w:eastAsiaTheme="minorEastAsia" w:hAnsiTheme="minorEastAsia" w:cstheme="minorHAnsi" w:hint="eastAsia"/>
          <w:color w:val="000000" w:themeColor="text1"/>
          <w:kern w:val="1"/>
          <w:sz w:val="24"/>
          <w:szCs w:val="24"/>
          <w:lang w:eastAsia="zh-CN"/>
        </w:rPr>
        <w:t xml:space="preserve">      </w:t>
      </w:r>
      <w:r w:rsidR="00A4346D" w:rsidRPr="00CD37C9">
        <w:rPr>
          <w:rFonts w:asciiTheme="minorHAnsi" w:eastAsia="SimSun" w:hAnsiTheme="minorHAnsi" w:cstheme="minorHAnsi"/>
          <w:color w:val="000000" w:themeColor="text1"/>
          <w:kern w:val="1"/>
          <w:sz w:val="24"/>
          <w:szCs w:val="24"/>
          <w:lang w:eastAsia="zh-CN"/>
        </w:rPr>
        <w:t>新款</w:t>
      </w:r>
      <w:r w:rsidR="00A4346D" w:rsidRPr="00CD37C9">
        <w:rPr>
          <w:rStyle w:val="Kommentarzeichen1"/>
          <w:rFonts w:asciiTheme="minorHAnsi" w:eastAsia="SimSun" w:hAnsiTheme="minorHAnsi" w:cstheme="minorHAnsi"/>
          <w:color w:val="000000" w:themeColor="text1"/>
          <w:sz w:val="24"/>
          <w:szCs w:val="24"/>
        </w:rPr>
        <w:t>COM-HPC</w:t>
      </w:r>
      <w:r w:rsidR="00A4346D" w:rsidRPr="00CD37C9">
        <w:rPr>
          <w:rStyle w:val="Kommentarzeichen1"/>
          <w:rFonts w:asciiTheme="minorHAnsi" w:eastAsia="SimSun" w:hAnsiTheme="minorHAnsi" w:cstheme="minorHAnsi"/>
          <w:color w:val="000000" w:themeColor="text1"/>
          <w:sz w:val="24"/>
          <w:szCs w:val="24"/>
          <w:lang w:eastAsia="zh-CN"/>
        </w:rPr>
        <w:t>和</w:t>
      </w:r>
      <w:r w:rsidR="00A4346D" w:rsidRPr="00CD37C9">
        <w:rPr>
          <w:rStyle w:val="Kommentarzeichen1"/>
          <w:rFonts w:asciiTheme="minorHAnsi" w:eastAsia="SimSun" w:hAnsiTheme="minorHAnsi" w:cstheme="minorHAnsi"/>
          <w:color w:val="000000" w:themeColor="text1"/>
          <w:sz w:val="24"/>
          <w:szCs w:val="24"/>
        </w:rPr>
        <w:t>COM Express</w:t>
      </w:r>
      <w:r w:rsidR="00A4346D" w:rsidRPr="00CD37C9">
        <w:rPr>
          <w:rStyle w:val="Kommentarzeichen1"/>
          <w:rFonts w:asciiTheme="minorHAnsi" w:eastAsia="SimSun" w:hAnsiTheme="minorHAnsi" w:cstheme="minorHAnsi"/>
          <w:color w:val="000000" w:themeColor="text1"/>
          <w:sz w:val="24"/>
          <w:szCs w:val="24"/>
          <w:lang w:eastAsia="zh-CN"/>
        </w:rPr>
        <w:t>计算机模块</w:t>
      </w:r>
      <w:r w:rsidR="00CF56EC" w:rsidRPr="00CD37C9">
        <w:rPr>
          <w:rStyle w:val="Kommentarzeichen1"/>
          <w:rFonts w:asciiTheme="minorHAnsi" w:eastAsia="SimSun" w:hAnsiTheme="minorHAnsi" w:cstheme="minorHAnsi"/>
          <w:color w:val="000000" w:themeColor="text1"/>
          <w:sz w:val="24"/>
          <w:szCs w:val="24"/>
          <w:lang w:eastAsia="zh-CN"/>
        </w:rPr>
        <w:t>搭载</w:t>
      </w:r>
      <w:r w:rsidR="00A4346D" w:rsidRPr="00CD37C9">
        <w:rPr>
          <w:rStyle w:val="Kommentarzeichen1"/>
          <w:rFonts w:asciiTheme="minorHAnsi" w:eastAsia="SimSun" w:hAnsiTheme="minorHAnsi" w:cstheme="minorHAnsi"/>
          <w:color w:val="000000" w:themeColor="text1"/>
          <w:sz w:val="24"/>
          <w:szCs w:val="24"/>
          <w:lang w:eastAsia="zh-CN"/>
        </w:rPr>
        <w:t xml:space="preserve">BGA </w:t>
      </w:r>
      <w:r w:rsidR="00A4346D" w:rsidRPr="00CD37C9">
        <w:rPr>
          <w:rStyle w:val="Kommentarzeichen1"/>
          <w:rFonts w:asciiTheme="minorHAnsi" w:eastAsia="SimSun" w:hAnsiTheme="minorHAnsi" w:cstheme="minorHAnsi"/>
          <w:color w:val="000000" w:themeColor="text1"/>
          <w:sz w:val="24"/>
          <w:szCs w:val="24"/>
          <w:lang w:eastAsia="zh-CN"/>
        </w:rPr>
        <w:t>封装的第</w:t>
      </w:r>
      <w:r w:rsidR="00A4346D" w:rsidRPr="00CD37C9">
        <w:rPr>
          <w:rStyle w:val="Kommentarzeichen1"/>
          <w:rFonts w:asciiTheme="minorHAnsi" w:eastAsia="SimSun" w:hAnsiTheme="minorHAnsi" w:cstheme="minorHAnsi"/>
          <w:color w:val="000000" w:themeColor="text1"/>
          <w:sz w:val="24"/>
          <w:szCs w:val="24"/>
        </w:rPr>
        <w:t>13</w:t>
      </w:r>
      <w:r w:rsidR="00A4346D" w:rsidRPr="00CD37C9">
        <w:rPr>
          <w:rStyle w:val="Kommentarzeichen1"/>
          <w:rFonts w:asciiTheme="minorHAnsi" w:eastAsia="SimSun" w:hAnsiTheme="minorHAnsi" w:cstheme="minorHAnsi"/>
          <w:color w:val="000000" w:themeColor="text1"/>
          <w:sz w:val="24"/>
          <w:szCs w:val="24"/>
          <w:lang w:eastAsia="zh-CN"/>
        </w:rPr>
        <w:t>代英特尔酷睿处理器，其单线程</w:t>
      </w:r>
      <w:r w:rsidR="00A4346D" w:rsidRPr="00CD37C9">
        <w:rPr>
          <w:rFonts w:asciiTheme="minorHAnsi" w:eastAsia="SimSun" w:hAnsiTheme="minorHAnsi" w:cstheme="minorHAnsi"/>
          <w:color w:val="000000" w:themeColor="text1"/>
          <w:kern w:val="1"/>
          <w:sz w:val="24"/>
          <w:szCs w:val="24"/>
          <w:vertAlign w:val="superscript"/>
          <w:lang w:eastAsia="ar-SA"/>
        </w:rPr>
        <w:t>[1]</w:t>
      </w:r>
      <w:r w:rsidR="00A4346D" w:rsidRPr="00CD37C9">
        <w:rPr>
          <w:rStyle w:val="Kommentarzeichen1"/>
          <w:rFonts w:asciiTheme="minorHAnsi" w:eastAsia="SimSun" w:hAnsiTheme="minorHAnsi" w:cstheme="minorHAnsi"/>
          <w:color w:val="000000" w:themeColor="text1"/>
          <w:sz w:val="24"/>
          <w:szCs w:val="24"/>
          <w:lang w:eastAsia="zh-CN"/>
        </w:rPr>
        <w:t>和多线程</w:t>
      </w:r>
      <w:r w:rsidR="00A4346D" w:rsidRPr="00CD37C9">
        <w:rPr>
          <w:rFonts w:asciiTheme="minorHAnsi" w:eastAsia="SimSun" w:hAnsiTheme="minorHAnsi" w:cstheme="minorHAnsi"/>
          <w:color w:val="000000" w:themeColor="text1"/>
          <w:kern w:val="1"/>
          <w:sz w:val="24"/>
          <w:szCs w:val="24"/>
          <w:vertAlign w:val="superscript"/>
          <w:lang w:eastAsia="ar-SA"/>
        </w:rPr>
        <w:t>[1]</w:t>
      </w:r>
      <w:r w:rsidR="00A4346D" w:rsidRPr="00CD37C9">
        <w:rPr>
          <w:rStyle w:val="Kommentarzeichen1"/>
          <w:rFonts w:asciiTheme="minorHAnsi" w:eastAsia="SimSun" w:hAnsiTheme="minorHAnsi" w:cstheme="minorHAnsi"/>
          <w:color w:val="000000" w:themeColor="text1"/>
          <w:sz w:val="24"/>
          <w:szCs w:val="24"/>
          <w:lang w:eastAsia="zh-CN"/>
        </w:rPr>
        <w:t>性能比前一代分别提升</w:t>
      </w:r>
      <w:r w:rsidR="00A4346D" w:rsidRPr="00CD37C9">
        <w:rPr>
          <w:rStyle w:val="Kommentarzeichen1"/>
          <w:rFonts w:asciiTheme="minorHAnsi" w:eastAsia="SimSun" w:hAnsiTheme="minorHAnsi" w:cstheme="minorHAnsi"/>
          <w:color w:val="000000" w:themeColor="text1"/>
          <w:sz w:val="24"/>
          <w:szCs w:val="24"/>
        </w:rPr>
        <w:t>8%</w:t>
      </w:r>
      <w:r w:rsidR="00A4346D" w:rsidRPr="00CD37C9">
        <w:rPr>
          <w:rStyle w:val="Kommentarzeichen1"/>
          <w:rFonts w:asciiTheme="minorHAnsi" w:eastAsia="SimSun" w:hAnsiTheme="minorHAnsi" w:cstheme="minorHAnsi"/>
          <w:color w:val="000000" w:themeColor="text1"/>
          <w:sz w:val="24"/>
          <w:szCs w:val="24"/>
          <w:lang w:eastAsia="zh-CN"/>
        </w:rPr>
        <w:t>和</w:t>
      </w:r>
      <w:r w:rsidR="00A4346D" w:rsidRPr="00CD37C9">
        <w:rPr>
          <w:rStyle w:val="Kommentarzeichen1"/>
          <w:rFonts w:asciiTheme="minorHAnsi" w:eastAsia="SimSun" w:hAnsiTheme="minorHAnsi" w:cstheme="minorHAnsi"/>
          <w:color w:val="000000" w:themeColor="text1"/>
          <w:sz w:val="24"/>
          <w:szCs w:val="24"/>
        </w:rPr>
        <w:t>5%</w:t>
      </w:r>
      <w:r w:rsidR="00A4346D" w:rsidRPr="00CD37C9">
        <w:rPr>
          <w:rStyle w:val="Kommentarzeichen1"/>
          <w:rFonts w:asciiTheme="minorHAnsi" w:eastAsia="SimSun" w:hAnsiTheme="minorHAnsi" w:cstheme="minorHAnsi"/>
          <w:color w:val="000000" w:themeColor="text1"/>
          <w:sz w:val="24"/>
          <w:szCs w:val="24"/>
          <w:lang w:eastAsia="zh-CN"/>
        </w:rPr>
        <w:t>。得益于制造工艺的进步，模块性能和能效都有显著提升。此外，特定型号的产品还支持</w:t>
      </w:r>
      <w:r w:rsidR="00A4346D" w:rsidRPr="00CD37C9">
        <w:rPr>
          <w:rStyle w:val="Kommentarzeichen1"/>
          <w:rFonts w:asciiTheme="minorHAnsi" w:eastAsia="SimSun" w:hAnsiTheme="minorHAnsi" w:cstheme="minorHAnsi"/>
          <w:color w:val="000000" w:themeColor="text1"/>
          <w:sz w:val="24"/>
          <w:szCs w:val="24"/>
          <w:lang w:eastAsia="zh-CN"/>
        </w:rPr>
        <w:t>DDR5</w:t>
      </w:r>
      <w:r w:rsidR="00A4346D" w:rsidRPr="00CD37C9">
        <w:rPr>
          <w:rStyle w:val="Kommentarzeichen1"/>
          <w:rFonts w:asciiTheme="minorHAnsi" w:eastAsia="SimSun" w:hAnsiTheme="minorHAnsi" w:cstheme="minorHAnsi"/>
          <w:color w:val="000000" w:themeColor="text1"/>
          <w:sz w:val="24"/>
          <w:szCs w:val="24"/>
          <w:lang w:eastAsia="zh-CN"/>
        </w:rPr>
        <w:t>内存和</w:t>
      </w:r>
      <w:r w:rsidR="00A4346D" w:rsidRPr="00CD37C9">
        <w:rPr>
          <w:rFonts w:asciiTheme="minorHAnsi" w:eastAsia="SimSun" w:hAnsiTheme="minorHAnsi" w:cstheme="minorHAnsi"/>
          <w:color w:val="000000" w:themeColor="text1"/>
          <w:sz w:val="24"/>
          <w:szCs w:val="24"/>
          <w:lang w:eastAsia="zh-CN"/>
        </w:rPr>
        <w:lastRenderedPageBreak/>
        <w:t>PCIe Gen 5</w:t>
      </w:r>
      <w:r w:rsidR="00A4346D" w:rsidRPr="00CD37C9">
        <w:rPr>
          <w:rFonts w:asciiTheme="minorHAnsi" w:eastAsia="SimSun" w:hAnsiTheme="minorHAnsi" w:cstheme="minorHAnsi"/>
          <w:color w:val="000000" w:themeColor="text1"/>
          <w:sz w:val="24"/>
          <w:szCs w:val="24"/>
          <w:lang w:eastAsia="zh-CN"/>
        </w:rPr>
        <w:t>接口。这两项功能都让多线程性能和数据吞吐量实现新的飞跃。处理器具有高达</w:t>
      </w:r>
      <w:r w:rsidR="00A4346D" w:rsidRPr="00CD37C9">
        <w:rPr>
          <w:rFonts w:asciiTheme="minorHAnsi" w:eastAsia="SimSun" w:hAnsiTheme="minorHAnsi" w:cstheme="minorHAnsi"/>
          <w:color w:val="000000" w:themeColor="text1"/>
          <w:sz w:val="24"/>
          <w:szCs w:val="24"/>
          <w:lang w:eastAsia="zh-CN"/>
        </w:rPr>
        <w:t>80</w:t>
      </w:r>
      <w:r w:rsidR="00A4346D" w:rsidRPr="00CD37C9">
        <w:rPr>
          <w:rFonts w:asciiTheme="minorHAnsi" w:eastAsia="SimSun" w:hAnsiTheme="minorHAnsi" w:cstheme="minorHAnsi"/>
          <w:color w:val="000000" w:themeColor="text1"/>
          <w:sz w:val="24"/>
          <w:szCs w:val="24"/>
          <w:lang w:eastAsia="zh-CN"/>
        </w:rPr>
        <w:t>个执行单元和超快解码</w:t>
      </w:r>
      <w:r w:rsidR="00A4346D" w:rsidRPr="00CD37C9">
        <w:rPr>
          <w:rFonts w:asciiTheme="minorHAnsi" w:eastAsia="SimSun" w:hAnsiTheme="minorHAnsi" w:cstheme="minorHAnsi"/>
          <w:color w:val="000000" w:themeColor="text1"/>
          <w:sz w:val="24"/>
          <w:szCs w:val="24"/>
          <w:lang w:eastAsia="zh-CN"/>
        </w:rPr>
        <w:t>/</w:t>
      </w:r>
      <w:r w:rsidR="00A4346D" w:rsidRPr="00CD37C9">
        <w:rPr>
          <w:rFonts w:asciiTheme="minorHAnsi" w:eastAsia="SimSun" w:hAnsiTheme="minorHAnsi" w:cstheme="minorHAnsi"/>
          <w:color w:val="000000" w:themeColor="text1"/>
          <w:sz w:val="24"/>
          <w:szCs w:val="24"/>
          <w:lang w:eastAsia="zh-CN"/>
        </w:rPr>
        <w:t>编码能力，其集成显卡能满足进阶的画面要求，例如视频传输和视频情景感知类应用。上述功能将为工业、医疗、人工智能</w:t>
      </w:r>
      <w:r>
        <w:rPr>
          <w:rFonts w:asciiTheme="minorHAnsi" w:eastAsiaTheme="minorEastAsia" w:hAnsiTheme="minorHAnsi" w:cstheme="minorHAnsi" w:hint="eastAsia"/>
          <w:color w:val="000000" w:themeColor="text1"/>
          <w:sz w:val="24"/>
          <w:szCs w:val="24"/>
          <w:lang w:eastAsia="zh-CN"/>
        </w:rPr>
        <w:t>(</w:t>
      </w:r>
      <w:r>
        <w:rPr>
          <w:rFonts w:asciiTheme="minorHAnsi" w:eastAsiaTheme="minorEastAsia" w:hAnsiTheme="minorHAnsi" w:cstheme="minorHAnsi"/>
          <w:color w:val="000000" w:themeColor="text1"/>
          <w:sz w:val="24"/>
          <w:szCs w:val="24"/>
          <w:lang w:eastAsia="zh-CN"/>
        </w:rPr>
        <w:t>AI)</w:t>
      </w:r>
      <w:r w:rsidR="00A4346D" w:rsidRPr="00CD37C9">
        <w:rPr>
          <w:rFonts w:asciiTheme="minorHAnsi" w:eastAsia="SimSun" w:hAnsiTheme="minorHAnsi" w:cstheme="minorHAnsi"/>
          <w:color w:val="000000" w:themeColor="text1"/>
          <w:sz w:val="24"/>
          <w:szCs w:val="24"/>
          <w:lang w:eastAsia="zh-CN"/>
        </w:rPr>
        <w:t>、机器学习</w:t>
      </w:r>
      <w:r>
        <w:rPr>
          <w:rFonts w:asciiTheme="minorEastAsia" w:eastAsiaTheme="minorEastAsia" w:hAnsiTheme="minorEastAsia" w:cstheme="minorHAnsi" w:hint="eastAsia"/>
          <w:color w:val="000000" w:themeColor="text1"/>
          <w:sz w:val="24"/>
          <w:szCs w:val="24"/>
          <w:lang w:eastAsia="zh-CN"/>
        </w:rPr>
        <w:t>(</w:t>
      </w:r>
      <w:r w:rsidR="00A4346D" w:rsidRPr="00CD37C9">
        <w:rPr>
          <w:rStyle w:val="Kommentarzeichen1"/>
          <w:rFonts w:asciiTheme="minorHAnsi" w:eastAsia="SimSun" w:hAnsiTheme="minorHAnsi" w:cstheme="minorHAnsi"/>
          <w:color w:val="000000" w:themeColor="text1"/>
          <w:sz w:val="24"/>
          <w:szCs w:val="24"/>
          <w:lang w:eastAsia="zh-CN"/>
        </w:rPr>
        <w:t>ML</w:t>
      </w:r>
      <w:r>
        <w:rPr>
          <w:rFonts w:asciiTheme="minorEastAsia" w:eastAsiaTheme="minorEastAsia" w:hAnsiTheme="minorEastAsia" w:cstheme="minorHAnsi" w:hint="eastAsia"/>
          <w:color w:val="000000" w:themeColor="text1"/>
          <w:sz w:val="24"/>
          <w:szCs w:val="24"/>
          <w:lang w:eastAsia="zh-CN"/>
        </w:rPr>
        <w:t xml:space="preserve">) </w:t>
      </w:r>
      <w:r w:rsidR="00A4346D" w:rsidRPr="00CD37C9">
        <w:rPr>
          <w:rFonts w:asciiTheme="minorHAnsi" w:eastAsia="SimSun" w:hAnsiTheme="minorHAnsi" w:cstheme="minorHAnsi"/>
          <w:color w:val="000000" w:themeColor="text1"/>
          <w:sz w:val="24"/>
          <w:szCs w:val="24"/>
          <w:lang w:eastAsia="zh-CN"/>
        </w:rPr>
        <w:t>以及各种嵌入式和边缘计算负载整合等诸多领域带来显著进步。</w:t>
      </w:r>
    </w:p>
    <w:p w14:paraId="127F9FEC" w14:textId="18B66831" w:rsidR="00F535BD" w:rsidRPr="00EF0370" w:rsidRDefault="00CD37C9" w:rsidP="00F535BD">
      <w:pPr>
        <w:pStyle w:val="NormalWeb"/>
        <w:rPr>
          <w:rFonts w:asciiTheme="minorHAnsi" w:eastAsia="SimSun" w:hAnsiTheme="minorHAnsi" w:cstheme="minorHAnsi"/>
          <w:lang w:eastAsia="zh-CN"/>
        </w:rPr>
      </w:pPr>
      <w:r>
        <w:rPr>
          <w:rFonts w:asciiTheme="minorEastAsia" w:eastAsiaTheme="minorEastAsia" w:hAnsiTheme="minorEastAsia" w:hint="eastAsia"/>
          <w:lang w:eastAsia="zh-CN"/>
        </w:rPr>
        <w:t xml:space="preserve">      </w:t>
      </w:r>
      <w:r w:rsidR="00CF56EC" w:rsidRPr="00EF0370">
        <w:rPr>
          <w:rFonts w:asciiTheme="minorHAnsi" w:eastAsia="SimSun" w:hAnsiTheme="minorHAnsi" w:cstheme="minorHAnsi"/>
          <w:color w:val="000000" w:themeColor="text1"/>
          <w:sz w:val="24"/>
          <w:szCs w:val="24"/>
          <w:lang w:eastAsia="zh-CN"/>
        </w:rPr>
        <w:t>康佳特</w:t>
      </w:r>
      <w:r w:rsidR="00CF56EC" w:rsidRPr="00EF0370">
        <w:rPr>
          <w:rFonts w:asciiTheme="minorHAnsi" w:eastAsia="SimSun" w:hAnsiTheme="minorHAnsi" w:cstheme="minorHAnsi"/>
          <w:color w:val="000000" w:themeColor="text1"/>
          <w:sz w:val="24"/>
          <w:szCs w:val="24"/>
          <w:lang w:eastAsia="zh-TW"/>
        </w:rPr>
        <w:t>资深</w:t>
      </w:r>
      <w:r w:rsidR="00CF56EC" w:rsidRPr="00EF0370">
        <w:rPr>
          <w:rFonts w:asciiTheme="minorHAnsi" w:eastAsia="SimSun" w:hAnsiTheme="minorHAnsi" w:cstheme="minorHAnsi"/>
          <w:color w:val="000000" w:themeColor="text1"/>
          <w:sz w:val="24"/>
          <w:szCs w:val="24"/>
          <w:lang w:eastAsia="zh-CN"/>
        </w:rPr>
        <w:t>产品经理</w:t>
      </w:r>
      <w:r w:rsidR="00CF56EC" w:rsidRPr="00EF0370">
        <w:rPr>
          <w:rFonts w:asciiTheme="minorHAnsi" w:eastAsia="SimSun" w:hAnsiTheme="minorHAnsi" w:cstheme="minorHAnsi"/>
          <w:color w:val="000000" w:themeColor="text1"/>
          <w:sz w:val="24"/>
          <w:szCs w:val="24"/>
        </w:rPr>
        <w:t>Jürgen Jungbauer</w:t>
      </w:r>
      <w:r w:rsidR="00CF56EC" w:rsidRPr="00EF0370">
        <w:rPr>
          <w:rFonts w:asciiTheme="minorHAnsi" w:eastAsia="SimSun" w:hAnsiTheme="minorHAnsi" w:cstheme="minorHAnsi"/>
          <w:color w:val="000000" w:themeColor="text1"/>
          <w:sz w:val="24"/>
          <w:szCs w:val="24"/>
          <w:lang w:eastAsia="zh-CN"/>
        </w:rPr>
        <w:t>表示</w:t>
      </w:r>
      <w:r w:rsidRPr="00EF0370">
        <w:rPr>
          <w:rFonts w:asciiTheme="minorHAnsi" w:eastAsia="SimSun" w:hAnsiTheme="minorHAnsi" w:cstheme="minorHAnsi"/>
          <w:color w:val="000000" w:themeColor="text1"/>
          <w:sz w:val="24"/>
          <w:szCs w:val="24"/>
          <w:lang w:eastAsia="zh-TW"/>
        </w:rPr>
        <w:t>:</w:t>
      </w:r>
      <w:r w:rsidR="00CF56EC" w:rsidRPr="00EF0370">
        <w:rPr>
          <w:rFonts w:asciiTheme="minorHAnsi" w:eastAsia="SimSun" w:hAnsiTheme="minorHAnsi" w:cstheme="minorHAnsi"/>
          <w:color w:val="000000" w:themeColor="text1"/>
          <w:sz w:val="24"/>
          <w:szCs w:val="24"/>
          <w:lang w:eastAsia="zh-TW"/>
        </w:rPr>
        <w:t xml:space="preserve"> “</w:t>
      </w:r>
      <w:r w:rsidR="00CF56EC" w:rsidRPr="00EF0370">
        <w:rPr>
          <w:rFonts w:asciiTheme="minorHAnsi" w:eastAsia="SimSun" w:hAnsiTheme="minorHAnsi" w:cstheme="minorHAnsi"/>
          <w:color w:val="000000" w:themeColor="text1"/>
          <w:sz w:val="24"/>
          <w:szCs w:val="24"/>
          <w:lang w:eastAsia="zh-CN"/>
        </w:rPr>
        <w:t>第</w:t>
      </w:r>
      <w:r w:rsidR="00CF56EC" w:rsidRPr="00EF0370">
        <w:rPr>
          <w:rFonts w:asciiTheme="minorHAnsi" w:eastAsia="SimSun" w:hAnsiTheme="minorHAnsi" w:cstheme="minorHAnsi"/>
          <w:color w:val="000000" w:themeColor="text1"/>
          <w:sz w:val="24"/>
          <w:szCs w:val="24"/>
        </w:rPr>
        <w:t>13</w:t>
      </w:r>
      <w:r w:rsidR="00CF56EC" w:rsidRPr="00EF0370">
        <w:rPr>
          <w:rFonts w:asciiTheme="minorHAnsi" w:eastAsia="SimSun" w:hAnsiTheme="minorHAnsi" w:cstheme="minorHAnsi"/>
          <w:color w:val="000000" w:themeColor="text1"/>
          <w:sz w:val="24"/>
          <w:szCs w:val="24"/>
          <w:lang w:eastAsia="zh-CN"/>
        </w:rPr>
        <w:t>代英特尔酷睿处理器的众多</w:t>
      </w:r>
      <w:r w:rsidR="00EF0370" w:rsidRPr="00EF0370">
        <w:rPr>
          <w:rFonts w:asciiTheme="minorHAnsi" w:eastAsia="SimSun" w:hAnsiTheme="minorHAnsi" w:cstheme="minorHAnsi"/>
          <w:color w:val="000000" w:themeColor="text1"/>
          <w:sz w:val="24"/>
          <w:szCs w:val="24"/>
          <w:lang w:eastAsia="zh-CN"/>
        </w:rPr>
        <w:t>功能增</w:t>
      </w:r>
      <w:r w:rsidR="00CF56EC" w:rsidRPr="00EF0370">
        <w:rPr>
          <w:rFonts w:asciiTheme="minorHAnsi" w:eastAsia="SimSun" w:hAnsiTheme="minorHAnsi" w:cstheme="minorHAnsi"/>
          <w:color w:val="000000" w:themeColor="text1"/>
          <w:sz w:val="24"/>
          <w:szCs w:val="24"/>
          <w:lang w:eastAsia="zh-CN"/>
        </w:rPr>
        <w:t>进</w:t>
      </w:r>
      <w:r w:rsidR="00EF0370" w:rsidRPr="00EF0370">
        <w:rPr>
          <w:rFonts w:asciiTheme="minorHAnsi" w:eastAsia="SimSun" w:hAnsiTheme="minorHAnsi" w:cstheme="minorHAnsi"/>
          <w:color w:val="000000" w:themeColor="text1"/>
          <w:sz w:val="24"/>
          <w:szCs w:val="24"/>
          <w:lang w:eastAsia="zh-CN"/>
        </w:rPr>
        <w:t>，</w:t>
      </w:r>
      <w:r w:rsidR="00CF56EC" w:rsidRPr="00EF0370">
        <w:rPr>
          <w:rFonts w:asciiTheme="minorHAnsi" w:eastAsia="SimSun" w:hAnsiTheme="minorHAnsi" w:cstheme="minorHAnsi"/>
          <w:color w:val="000000" w:themeColor="text1"/>
          <w:sz w:val="24"/>
          <w:szCs w:val="24"/>
          <w:lang w:eastAsia="zh-CN"/>
        </w:rPr>
        <w:t>使新一代计算机模块变得十分出色，让业界有机会迅速升级现有的高端嵌入式和边缘计算解决方案，这对我们的所有</w:t>
      </w:r>
      <w:r w:rsidR="00CF56EC" w:rsidRPr="00EF0370">
        <w:rPr>
          <w:rFonts w:asciiTheme="minorHAnsi" w:eastAsia="SimSun" w:hAnsiTheme="minorHAnsi" w:cstheme="minorHAnsi"/>
          <w:color w:val="000000" w:themeColor="text1"/>
          <w:sz w:val="24"/>
          <w:szCs w:val="24"/>
        </w:rPr>
        <w:t>OEM</w:t>
      </w:r>
      <w:r w:rsidR="00CF56EC" w:rsidRPr="00EF0370">
        <w:rPr>
          <w:rFonts w:asciiTheme="minorHAnsi" w:eastAsia="SimSun" w:hAnsiTheme="minorHAnsi" w:cstheme="minorHAnsi"/>
          <w:color w:val="000000" w:themeColor="text1"/>
          <w:sz w:val="24"/>
          <w:szCs w:val="24"/>
          <w:lang w:eastAsia="zh-CN"/>
        </w:rPr>
        <w:t>客户及增值服务商合作伙伴都至关重要。</w:t>
      </w:r>
      <w:r w:rsidR="00CF56EC" w:rsidRPr="00EF0370">
        <w:rPr>
          <w:rFonts w:asciiTheme="minorHAnsi" w:eastAsia="SimSun" w:hAnsiTheme="minorHAnsi" w:cstheme="minorHAnsi"/>
          <w:color w:val="000000" w:themeColor="text1"/>
          <w:sz w:val="24"/>
          <w:szCs w:val="24"/>
          <w:lang w:eastAsia="zh-CN"/>
        </w:rPr>
        <w:t>”</w:t>
      </w:r>
    </w:p>
    <w:p w14:paraId="3DCC6F63" w14:textId="038AB420" w:rsidR="00126D5E" w:rsidRPr="00CD37C9" w:rsidRDefault="00EF0370" w:rsidP="00DE12F3">
      <w:pPr>
        <w:pStyle w:val="NormalWeb"/>
        <w:rPr>
          <w:rFonts w:asciiTheme="minorHAnsi" w:eastAsia="SimSun" w:hAnsiTheme="minorHAnsi" w:cstheme="minorHAnsi"/>
          <w:color w:val="000000" w:themeColor="text1"/>
          <w:lang w:eastAsia="zh-CN"/>
        </w:rPr>
      </w:pPr>
      <w:r>
        <w:rPr>
          <w:rFonts w:asciiTheme="minorEastAsia" w:eastAsiaTheme="minorEastAsia" w:hAnsiTheme="minorEastAsia" w:cstheme="minorHAnsi" w:hint="eastAsia"/>
          <w:color w:val="000000" w:themeColor="text1"/>
          <w:kern w:val="1"/>
          <w:sz w:val="24"/>
          <w:szCs w:val="24"/>
          <w:lang w:eastAsia="zh-TW"/>
        </w:rPr>
        <w:t xml:space="preserve">   </w:t>
      </w:r>
      <w:r w:rsidR="00CF56EC" w:rsidRPr="00CD37C9">
        <w:rPr>
          <w:rFonts w:asciiTheme="minorHAnsi" w:eastAsia="SimSun" w:hAnsiTheme="minorHAnsi" w:cstheme="minorHAnsi"/>
          <w:color w:val="000000" w:themeColor="text1"/>
          <w:kern w:val="1"/>
          <w:sz w:val="24"/>
          <w:szCs w:val="24"/>
          <w:lang w:eastAsia="zh-CN"/>
        </w:rPr>
        <w:t>采用</w:t>
      </w:r>
      <w:r w:rsidR="00CF56EC" w:rsidRPr="00CD37C9">
        <w:rPr>
          <w:rFonts w:asciiTheme="minorHAnsi" w:eastAsia="SimSun" w:hAnsiTheme="minorHAnsi" w:cstheme="minorHAnsi"/>
          <w:color w:val="000000" w:themeColor="text1"/>
          <w:kern w:val="1"/>
          <w:sz w:val="24"/>
          <w:szCs w:val="24"/>
          <w:lang w:eastAsia="ar-SA"/>
        </w:rPr>
        <w:t>COM-HPC Size A</w:t>
      </w:r>
      <w:r w:rsidR="00CF56EC" w:rsidRPr="00CD37C9">
        <w:rPr>
          <w:rFonts w:asciiTheme="minorHAnsi" w:eastAsia="SimSun" w:hAnsiTheme="minorHAnsi" w:cstheme="minorHAnsi"/>
          <w:color w:val="000000" w:themeColor="text1"/>
          <w:kern w:val="1"/>
          <w:sz w:val="24"/>
          <w:szCs w:val="24"/>
          <w:lang w:eastAsia="zh-CN"/>
        </w:rPr>
        <w:t>尺寸的新款</w:t>
      </w:r>
      <w:r w:rsidR="00CF56EC" w:rsidRPr="00CD37C9">
        <w:rPr>
          <w:rFonts w:asciiTheme="minorHAnsi" w:eastAsia="SimSun" w:hAnsiTheme="minorHAnsi" w:cstheme="minorHAnsi"/>
          <w:color w:val="000000" w:themeColor="text1"/>
          <w:kern w:val="1"/>
          <w:sz w:val="24"/>
          <w:szCs w:val="24"/>
          <w:lang w:eastAsia="ar-SA"/>
        </w:rPr>
        <w:t>conga-HPC/</w:t>
      </w:r>
      <w:proofErr w:type="spellStart"/>
      <w:r w:rsidR="00CF56EC" w:rsidRPr="00CD37C9">
        <w:rPr>
          <w:rFonts w:asciiTheme="minorHAnsi" w:eastAsia="SimSun" w:hAnsiTheme="minorHAnsi" w:cstheme="minorHAnsi"/>
          <w:color w:val="000000" w:themeColor="text1"/>
          <w:kern w:val="1"/>
          <w:sz w:val="24"/>
          <w:szCs w:val="24"/>
          <w:lang w:eastAsia="ar-SA"/>
        </w:rPr>
        <w:t>cRLP</w:t>
      </w:r>
      <w:proofErr w:type="spellEnd"/>
      <w:r w:rsidR="00CF56EC" w:rsidRPr="00CD37C9">
        <w:rPr>
          <w:rFonts w:asciiTheme="minorHAnsi" w:eastAsia="SimSun" w:hAnsiTheme="minorHAnsi" w:cstheme="minorHAnsi"/>
          <w:color w:val="000000" w:themeColor="text1"/>
          <w:kern w:val="1"/>
          <w:sz w:val="24"/>
          <w:szCs w:val="24"/>
          <w:lang w:eastAsia="zh-CN"/>
        </w:rPr>
        <w:t>计算机模块和基于</w:t>
      </w:r>
      <w:r w:rsidR="00CF56EC" w:rsidRPr="00CD37C9">
        <w:rPr>
          <w:rFonts w:asciiTheme="minorHAnsi" w:eastAsia="SimSun" w:hAnsiTheme="minorHAnsi" w:cstheme="minorHAnsi"/>
          <w:color w:val="000000" w:themeColor="text1"/>
          <w:kern w:val="1"/>
          <w:sz w:val="24"/>
          <w:szCs w:val="24"/>
          <w:lang w:eastAsia="ar-SA"/>
        </w:rPr>
        <w:t>COM Express 3.1</w:t>
      </w:r>
      <w:r w:rsidR="00CF56EC" w:rsidRPr="00CD37C9">
        <w:rPr>
          <w:rFonts w:asciiTheme="minorHAnsi" w:eastAsia="SimSun" w:hAnsiTheme="minorHAnsi" w:cstheme="minorHAnsi"/>
          <w:color w:val="000000" w:themeColor="text1"/>
          <w:kern w:val="1"/>
          <w:sz w:val="24"/>
          <w:szCs w:val="24"/>
          <w:lang w:eastAsia="zh-CN"/>
        </w:rPr>
        <w:t>新标准的紧凑型</w:t>
      </w:r>
      <w:r w:rsidR="00CF56EC" w:rsidRPr="00CD37C9">
        <w:rPr>
          <w:rFonts w:asciiTheme="minorHAnsi" w:eastAsia="SimSun" w:hAnsiTheme="minorHAnsi" w:cstheme="minorHAnsi"/>
          <w:color w:val="000000" w:themeColor="text1"/>
          <w:kern w:val="1"/>
          <w:sz w:val="24"/>
          <w:szCs w:val="24"/>
          <w:lang w:eastAsia="ar-SA"/>
        </w:rPr>
        <w:t>conga-TC675</w:t>
      </w:r>
      <w:r w:rsidR="00CF56EC" w:rsidRPr="00CD37C9">
        <w:rPr>
          <w:rFonts w:asciiTheme="minorHAnsi" w:eastAsia="SimSun" w:hAnsiTheme="minorHAnsi" w:cstheme="minorHAnsi"/>
          <w:color w:val="000000" w:themeColor="text1"/>
          <w:kern w:val="1"/>
          <w:sz w:val="24"/>
          <w:szCs w:val="24"/>
          <w:lang w:eastAsia="zh-CN"/>
        </w:rPr>
        <w:t>模块提供以下型号：</w:t>
      </w:r>
    </w:p>
    <w:tbl>
      <w:tblPr>
        <w:tblW w:w="8883" w:type="dxa"/>
        <w:tblLayout w:type="fixed"/>
        <w:tblLook w:val="04A0" w:firstRow="1" w:lastRow="0" w:firstColumn="1" w:lastColumn="0" w:noHBand="0" w:noVBand="1"/>
      </w:tblPr>
      <w:tblGrid>
        <w:gridCol w:w="1276"/>
        <w:gridCol w:w="283"/>
        <w:gridCol w:w="709"/>
        <w:gridCol w:w="236"/>
        <w:gridCol w:w="1465"/>
        <w:gridCol w:w="236"/>
        <w:gridCol w:w="1324"/>
        <w:gridCol w:w="236"/>
        <w:gridCol w:w="1039"/>
        <w:gridCol w:w="236"/>
        <w:gridCol w:w="757"/>
        <w:gridCol w:w="236"/>
        <w:gridCol w:w="850"/>
      </w:tblGrid>
      <w:tr w:rsidR="00AE0318" w:rsidRPr="00815399" w14:paraId="29689797" w14:textId="77777777" w:rsidTr="00775D90">
        <w:tc>
          <w:tcPr>
            <w:tcW w:w="1276" w:type="dxa"/>
            <w:tcBorders>
              <w:bottom w:val="single" w:sz="8" w:space="0" w:color="auto"/>
            </w:tcBorders>
            <w:vAlign w:val="center"/>
          </w:tcPr>
          <w:p w14:paraId="74B885F0" w14:textId="77777777" w:rsidR="00AE0318" w:rsidRPr="00E1285E" w:rsidRDefault="00AE0318" w:rsidP="0667606C">
            <w:pPr>
              <w:spacing w:line="240" w:lineRule="auto"/>
              <w:rPr>
                <w:b/>
                <w:bCs/>
                <w:sz w:val="18"/>
                <w:szCs w:val="18"/>
                <w:lang w:eastAsia="de-DE"/>
              </w:rPr>
            </w:pPr>
            <w:r w:rsidRPr="0667606C">
              <w:rPr>
                <w:b/>
                <w:bCs/>
                <w:sz w:val="18"/>
                <w:szCs w:val="18"/>
                <w:lang w:eastAsia="de-DE"/>
              </w:rPr>
              <w:t>Processor</w:t>
            </w:r>
          </w:p>
        </w:tc>
        <w:tc>
          <w:tcPr>
            <w:tcW w:w="283" w:type="dxa"/>
            <w:vAlign w:val="center"/>
          </w:tcPr>
          <w:p w14:paraId="65F7477D" w14:textId="77777777" w:rsidR="00AE0318" w:rsidRPr="00E1285E" w:rsidRDefault="00AE0318" w:rsidP="00D2292D">
            <w:pPr>
              <w:spacing w:line="240" w:lineRule="auto"/>
              <w:rPr>
                <w:b/>
                <w:sz w:val="18"/>
                <w:szCs w:val="18"/>
                <w:lang w:eastAsia="de-DE"/>
              </w:rPr>
            </w:pPr>
          </w:p>
        </w:tc>
        <w:tc>
          <w:tcPr>
            <w:tcW w:w="709" w:type="dxa"/>
            <w:tcBorders>
              <w:bottom w:val="single" w:sz="8" w:space="0" w:color="auto"/>
            </w:tcBorders>
            <w:vAlign w:val="center"/>
          </w:tcPr>
          <w:p w14:paraId="5A7E77A0" w14:textId="77777777" w:rsidR="00AE0318" w:rsidRPr="00E1285E" w:rsidRDefault="00AE0318" w:rsidP="00D2292D">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40C02093" w14:textId="77777777" w:rsidR="00AE0318" w:rsidRPr="00E1285E" w:rsidRDefault="00AE0318" w:rsidP="00D2292D">
            <w:pPr>
              <w:spacing w:line="240" w:lineRule="auto"/>
              <w:jc w:val="center"/>
              <w:rPr>
                <w:b/>
                <w:sz w:val="18"/>
                <w:szCs w:val="18"/>
                <w:lang w:eastAsia="de-DE"/>
              </w:rPr>
            </w:pPr>
          </w:p>
        </w:tc>
        <w:tc>
          <w:tcPr>
            <w:tcW w:w="1465" w:type="dxa"/>
            <w:tcBorders>
              <w:bottom w:val="single" w:sz="8" w:space="0" w:color="auto"/>
            </w:tcBorders>
            <w:vAlign w:val="center"/>
          </w:tcPr>
          <w:p w14:paraId="25AE6D03" w14:textId="0F93B1BF" w:rsidR="00AE0318" w:rsidRPr="004447A0" w:rsidRDefault="00CE4B8C" w:rsidP="00D2292D">
            <w:pPr>
              <w:spacing w:line="240" w:lineRule="auto"/>
              <w:jc w:val="center"/>
              <w:rPr>
                <w:b/>
                <w:sz w:val="18"/>
                <w:szCs w:val="18"/>
                <w:lang w:val="fr-FR" w:eastAsia="de-DE"/>
              </w:rPr>
            </w:pPr>
            <w:r w:rsidRPr="004447A0">
              <w:rPr>
                <w:b/>
                <w:sz w:val="18"/>
                <w:szCs w:val="18"/>
                <w:lang w:val="fr-FR" w:eastAsia="de-DE"/>
              </w:rPr>
              <w:t xml:space="preserve">Max. Turbo </w:t>
            </w:r>
            <w:proofErr w:type="spellStart"/>
            <w:r w:rsidR="005F3FBC">
              <w:rPr>
                <w:b/>
                <w:sz w:val="18"/>
                <w:szCs w:val="18"/>
                <w:lang w:val="fr-FR" w:eastAsia="de-DE"/>
              </w:rPr>
              <w:t>Fr</w:t>
            </w:r>
            <w:r w:rsidRPr="004447A0">
              <w:rPr>
                <w:b/>
                <w:sz w:val="18"/>
                <w:szCs w:val="18"/>
                <w:lang w:val="fr-FR" w:eastAsia="de-DE"/>
              </w:rPr>
              <w:t>eq</w:t>
            </w:r>
            <w:proofErr w:type="spellEnd"/>
            <w:r w:rsidRPr="004447A0">
              <w:rPr>
                <w:b/>
                <w:sz w:val="18"/>
                <w:szCs w:val="18"/>
                <w:lang w:val="fr-FR" w:eastAsia="de-DE"/>
              </w:rPr>
              <w:t>. [GHz]</w:t>
            </w:r>
            <w:r w:rsidR="0010499F" w:rsidRPr="004447A0">
              <w:rPr>
                <w:b/>
                <w:sz w:val="18"/>
                <w:szCs w:val="18"/>
                <w:lang w:val="fr-FR" w:eastAsia="de-DE"/>
              </w:rPr>
              <w:br/>
            </w:r>
            <w:r w:rsidR="00AE0318" w:rsidRPr="004447A0">
              <w:rPr>
                <w:b/>
                <w:sz w:val="18"/>
                <w:szCs w:val="18"/>
                <w:lang w:val="fr-FR" w:eastAsia="de-DE"/>
              </w:rPr>
              <w:t>P</w:t>
            </w:r>
            <w:r w:rsidR="005C58E7">
              <w:rPr>
                <w:b/>
                <w:sz w:val="18"/>
                <w:szCs w:val="18"/>
                <w:lang w:val="fr-FR" w:eastAsia="de-DE"/>
              </w:rPr>
              <w:t>-</w:t>
            </w:r>
            <w:proofErr w:type="spellStart"/>
            <w:r w:rsidR="00AE0318" w:rsidRPr="004447A0">
              <w:rPr>
                <w:b/>
                <w:sz w:val="18"/>
                <w:szCs w:val="18"/>
                <w:lang w:val="fr-FR" w:eastAsia="de-DE"/>
              </w:rPr>
              <w:t>cores</w:t>
            </w:r>
            <w:proofErr w:type="spellEnd"/>
            <w:r w:rsidR="0010499F" w:rsidRPr="004447A0">
              <w:rPr>
                <w:b/>
                <w:sz w:val="18"/>
                <w:szCs w:val="18"/>
                <w:lang w:val="fr-FR" w:eastAsia="de-DE"/>
              </w:rPr>
              <w:t xml:space="preserve"> / E</w:t>
            </w:r>
            <w:r w:rsidR="005C58E7">
              <w:rPr>
                <w:b/>
                <w:sz w:val="18"/>
                <w:szCs w:val="18"/>
                <w:lang w:val="fr-FR" w:eastAsia="de-DE"/>
              </w:rPr>
              <w:t>-</w:t>
            </w:r>
            <w:proofErr w:type="spellStart"/>
            <w:r w:rsidR="0010499F" w:rsidRPr="004447A0">
              <w:rPr>
                <w:b/>
                <w:sz w:val="18"/>
                <w:szCs w:val="18"/>
                <w:lang w:val="fr-FR" w:eastAsia="de-DE"/>
              </w:rPr>
              <w:t>cores</w:t>
            </w:r>
            <w:proofErr w:type="spellEnd"/>
            <w:r w:rsidR="00AE0318" w:rsidRPr="004447A0">
              <w:rPr>
                <w:b/>
                <w:sz w:val="18"/>
                <w:szCs w:val="18"/>
                <w:lang w:val="fr-FR" w:eastAsia="de-DE"/>
              </w:rPr>
              <w:t xml:space="preserve"> </w:t>
            </w:r>
          </w:p>
        </w:tc>
        <w:tc>
          <w:tcPr>
            <w:tcW w:w="236" w:type="dxa"/>
          </w:tcPr>
          <w:p w14:paraId="2F98DC1D" w14:textId="77777777" w:rsidR="00AE0318" w:rsidRPr="004447A0" w:rsidRDefault="00AE0318" w:rsidP="00D2292D">
            <w:pPr>
              <w:spacing w:line="240" w:lineRule="auto"/>
              <w:jc w:val="center"/>
              <w:rPr>
                <w:b/>
                <w:sz w:val="18"/>
                <w:szCs w:val="18"/>
                <w:lang w:val="fr-FR" w:eastAsia="de-DE"/>
              </w:rPr>
            </w:pPr>
          </w:p>
        </w:tc>
        <w:tc>
          <w:tcPr>
            <w:tcW w:w="1324" w:type="dxa"/>
            <w:tcBorders>
              <w:bottom w:val="single" w:sz="8" w:space="0" w:color="auto"/>
            </w:tcBorders>
            <w:vAlign w:val="center"/>
          </w:tcPr>
          <w:p w14:paraId="16411E14" w14:textId="03D60A6B" w:rsidR="00AE0318" w:rsidRPr="004447A0" w:rsidRDefault="0010499F" w:rsidP="00D2292D">
            <w:pPr>
              <w:spacing w:line="240" w:lineRule="auto"/>
              <w:jc w:val="center"/>
              <w:rPr>
                <w:b/>
                <w:sz w:val="18"/>
                <w:szCs w:val="18"/>
                <w:lang w:val="fr-FR" w:eastAsia="de-DE"/>
              </w:rPr>
            </w:pPr>
            <w:r w:rsidRPr="004447A0">
              <w:rPr>
                <w:b/>
                <w:sz w:val="18"/>
                <w:szCs w:val="18"/>
                <w:lang w:val="fr-FR" w:eastAsia="de-DE"/>
              </w:rPr>
              <w:t xml:space="preserve">Base </w:t>
            </w:r>
            <w:proofErr w:type="spellStart"/>
            <w:r w:rsidR="00AE0318" w:rsidRPr="004447A0">
              <w:rPr>
                <w:b/>
                <w:sz w:val="18"/>
                <w:szCs w:val="18"/>
                <w:lang w:val="fr-FR" w:eastAsia="de-DE"/>
              </w:rPr>
              <w:t>Freq</w:t>
            </w:r>
            <w:proofErr w:type="spellEnd"/>
            <w:r w:rsidR="00AE0318" w:rsidRPr="004447A0">
              <w:rPr>
                <w:b/>
                <w:sz w:val="18"/>
                <w:szCs w:val="18"/>
                <w:lang w:val="fr-FR" w:eastAsia="de-DE"/>
              </w:rPr>
              <w:t>. [GHz]</w:t>
            </w:r>
            <w:r w:rsidRPr="004447A0">
              <w:rPr>
                <w:b/>
                <w:sz w:val="18"/>
                <w:szCs w:val="18"/>
                <w:lang w:val="fr-FR" w:eastAsia="de-DE"/>
              </w:rPr>
              <w:br/>
              <w:t>P</w:t>
            </w:r>
            <w:r w:rsidR="005C58E7">
              <w:rPr>
                <w:b/>
                <w:sz w:val="18"/>
                <w:szCs w:val="18"/>
                <w:lang w:val="fr-FR" w:eastAsia="de-DE"/>
              </w:rPr>
              <w:t>-</w:t>
            </w:r>
            <w:proofErr w:type="spellStart"/>
            <w:r w:rsidRPr="004447A0">
              <w:rPr>
                <w:b/>
                <w:sz w:val="18"/>
                <w:szCs w:val="18"/>
                <w:lang w:val="fr-FR" w:eastAsia="de-DE"/>
              </w:rPr>
              <w:t>cores</w:t>
            </w:r>
            <w:proofErr w:type="spellEnd"/>
            <w:r w:rsidRPr="004447A0">
              <w:rPr>
                <w:b/>
                <w:sz w:val="18"/>
                <w:szCs w:val="18"/>
                <w:lang w:val="fr-FR" w:eastAsia="de-DE"/>
              </w:rPr>
              <w:t xml:space="preserve"> / E</w:t>
            </w:r>
            <w:r w:rsidR="005C58E7">
              <w:rPr>
                <w:b/>
                <w:sz w:val="18"/>
                <w:szCs w:val="18"/>
                <w:lang w:val="fr-FR" w:eastAsia="de-DE"/>
              </w:rPr>
              <w:t>-</w:t>
            </w:r>
            <w:proofErr w:type="spellStart"/>
            <w:r w:rsidRPr="004447A0">
              <w:rPr>
                <w:b/>
                <w:sz w:val="18"/>
                <w:szCs w:val="18"/>
                <w:lang w:val="fr-FR" w:eastAsia="de-DE"/>
              </w:rPr>
              <w:t>cor</w:t>
            </w:r>
            <w:r>
              <w:rPr>
                <w:b/>
                <w:sz w:val="18"/>
                <w:szCs w:val="18"/>
                <w:lang w:val="fr-FR" w:eastAsia="de-DE"/>
              </w:rPr>
              <w:t>es</w:t>
            </w:r>
            <w:proofErr w:type="spellEnd"/>
          </w:p>
        </w:tc>
        <w:tc>
          <w:tcPr>
            <w:tcW w:w="236" w:type="dxa"/>
            <w:vAlign w:val="center"/>
          </w:tcPr>
          <w:p w14:paraId="5B2B9B10" w14:textId="77777777" w:rsidR="00AE0318" w:rsidRPr="004447A0" w:rsidRDefault="00AE0318" w:rsidP="00D2292D">
            <w:pPr>
              <w:spacing w:line="240" w:lineRule="auto"/>
              <w:jc w:val="center"/>
              <w:rPr>
                <w:b/>
                <w:sz w:val="18"/>
                <w:szCs w:val="18"/>
                <w:lang w:val="fr-FR" w:eastAsia="de-DE"/>
              </w:rPr>
            </w:pPr>
          </w:p>
        </w:tc>
        <w:tc>
          <w:tcPr>
            <w:tcW w:w="1039" w:type="dxa"/>
            <w:tcBorders>
              <w:bottom w:val="single" w:sz="8" w:space="0" w:color="auto"/>
            </w:tcBorders>
            <w:vAlign w:val="center"/>
          </w:tcPr>
          <w:p w14:paraId="32E89EB0" w14:textId="77777777" w:rsidR="00AE0318" w:rsidRPr="00E1285E" w:rsidRDefault="00AE0318" w:rsidP="00D2292D">
            <w:pPr>
              <w:spacing w:line="240" w:lineRule="auto"/>
              <w:jc w:val="center"/>
              <w:rPr>
                <w:b/>
                <w:sz w:val="18"/>
                <w:szCs w:val="18"/>
                <w:lang w:eastAsia="de-DE"/>
              </w:rPr>
            </w:pPr>
            <w:r w:rsidRPr="00E1285E">
              <w:rPr>
                <w:b/>
                <w:sz w:val="18"/>
                <w:szCs w:val="18"/>
                <w:lang w:eastAsia="de-DE"/>
              </w:rPr>
              <w:t>Threads</w:t>
            </w:r>
          </w:p>
        </w:tc>
        <w:tc>
          <w:tcPr>
            <w:tcW w:w="236" w:type="dxa"/>
          </w:tcPr>
          <w:p w14:paraId="211C92AB" w14:textId="77777777" w:rsidR="00AE0318" w:rsidRPr="00E1285E" w:rsidRDefault="00AE0318" w:rsidP="00D2292D">
            <w:pPr>
              <w:spacing w:line="240" w:lineRule="auto"/>
              <w:jc w:val="center"/>
              <w:rPr>
                <w:b/>
                <w:sz w:val="18"/>
                <w:szCs w:val="18"/>
                <w:lang w:eastAsia="de-DE"/>
              </w:rPr>
            </w:pPr>
          </w:p>
        </w:tc>
        <w:tc>
          <w:tcPr>
            <w:tcW w:w="757" w:type="dxa"/>
            <w:tcBorders>
              <w:bottom w:val="single" w:sz="8" w:space="0" w:color="auto"/>
            </w:tcBorders>
            <w:vAlign w:val="center"/>
          </w:tcPr>
          <w:p w14:paraId="60335D98" w14:textId="2B4BED07" w:rsidR="00AE0318" w:rsidRPr="00E1285E" w:rsidRDefault="00AE0318" w:rsidP="00D2292D">
            <w:pPr>
              <w:spacing w:line="240" w:lineRule="auto"/>
              <w:jc w:val="center"/>
              <w:rPr>
                <w:b/>
                <w:sz w:val="18"/>
                <w:szCs w:val="18"/>
                <w:lang w:eastAsia="de-DE"/>
              </w:rPr>
            </w:pPr>
            <w:r w:rsidRPr="00E1285E">
              <w:rPr>
                <w:b/>
                <w:sz w:val="18"/>
                <w:szCs w:val="18"/>
                <w:lang w:eastAsia="de-DE"/>
              </w:rPr>
              <w:t xml:space="preserve">GPU </w:t>
            </w:r>
            <w:r w:rsidR="00891835">
              <w:rPr>
                <w:b/>
                <w:sz w:val="18"/>
                <w:szCs w:val="18"/>
                <w:lang w:eastAsia="de-DE"/>
              </w:rPr>
              <w:t>Execution</w:t>
            </w:r>
            <w:r w:rsidR="00891835" w:rsidRPr="00E1285E">
              <w:rPr>
                <w:b/>
                <w:sz w:val="18"/>
                <w:szCs w:val="18"/>
                <w:lang w:eastAsia="de-DE"/>
              </w:rPr>
              <w:t xml:space="preserve"> </w:t>
            </w:r>
            <w:r w:rsidRPr="00E1285E">
              <w:rPr>
                <w:b/>
                <w:sz w:val="18"/>
                <w:szCs w:val="18"/>
                <w:lang w:eastAsia="de-DE"/>
              </w:rPr>
              <w:t>Units</w:t>
            </w:r>
          </w:p>
        </w:tc>
        <w:tc>
          <w:tcPr>
            <w:tcW w:w="236" w:type="dxa"/>
            <w:vAlign w:val="center"/>
          </w:tcPr>
          <w:p w14:paraId="2D9A8841" w14:textId="77777777" w:rsidR="00AE0318" w:rsidRPr="00E1285E" w:rsidRDefault="00AE0318" w:rsidP="00D2292D">
            <w:pPr>
              <w:spacing w:line="240" w:lineRule="auto"/>
              <w:jc w:val="center"/>
              <w:rPr>
                <w:b/>
                <w:sz w:val="18"/>
                <w:szCs w:val="18"/>
                <w:lang w:eastAsia="de-DE"/>
              </w:rPr>
            </w:pPr>
          </w:p>
        </w:tc>
        <w:tc>
          <w:tcPr>
            <w:tcW w:w="850" w:type="dxa"/>
            <w:tcBorders>
              <w:bottom w:val="single" w:sz="8" w:space="0" w:color="auto"/>
            </w:tcBorders>
            <w:vAlign w:val="center"/>
          </w:tcPr>
          <w:p w14:paraId="1C69FF01" w14:textId="77777777" w:rsidR="00AE0318" w:rsidRPr="00E1285E" w:rsidRDefault="00AE0318" w:rsidP="0667606C">
            <w:pPr>
              <w:spacing w:line="240" w:lineRule="auto"/>
              <w:jc w:val="center"/>
              <w:rPr>
                <w:b/>
                <w:bCs/>
                <w:color w:val="262626"/>
                <w:sz w:val="18"/>
                <w:szCs w:val="18"/>
                <w:lang w:eastAsia="de-DE"/>
              </w:rPr>
            </w:pPr>
            <w:r w:rsidRPr="0667606C">
              <w:rPr>
                <w:b/>
                <w:bCs/>
                <w:sz w:val="18"/>
                <w:szCs w:val="18"/>
                <w:lang w:eastAsia="de-DE"/>
              </w:rPr>
              <w:t>CPU Base Power [W]</w:t>
            </w:r>
          </w:p>
        </w:tc>
      </w:tr>
      <w:tr w:rsidR="00E65184" w:rsidRPr="00815399" w14:paraId="05869B4B" w14:textId="77777777" w:rsidTr="00775D90">
        <w:tc>
          <w:tcPr>
            <w:tcW w:w="1276" w:type="dxa"/>
            <w:tcBorders>
              <w:top w:val="single" w:sz="8" w:space="0" w:color="auto"/>
              <w:bottom w:val="single" w:sz="8" w:space="0" w:color="auto"/>
            </w:tcBorders>
            <w:vAlign w:val="center"/>
          </w:tcPr>
          <w:p w14:paraId="6A7BFAD5" w14:textId="1D89EBC9" w:rsidR="00E65184" w:rsidRPr="00E1285E" w:rsidRDefault="00E65184" w:rsidP="00C915B7">
            <w:pPr>
              <w:pStyle w:val="NormalWeb"/>
              <w:rPr>
                <w:kern w:val="1"/>
                <w:sz w:val="18"/>
                <w:szCs w:val="18"/>
                <w:lang w:eastAsia="ar-SA"/>
              </w:rPr>
            </w:pPr>
            <w:r w:rsidRPr="00E1285E">
              <w:rPr>
                <w:kern w:val="1"/>
                <w:sz w:val="18"/>
                <w:szCs w:val="18"/>
                <w:lang w:eastAsia="ar-SA"/>
              </w:rPr>
              <w:t>Intel Core i</w:t>
            </w:r>
            <w:r>
              <w:rPr>
                <w:kern w:val="1"/>
                <w:sz w:val="18"/>
                <w:szCs w:val="18"/>
                <w:lang w:eastAsia="ar-SA"/>
              </w:rPr>
              <w:t>5</w:t>
            </w:r>
            <w:r w:rsidRPr="00E1285E">
              <w:rPr>
                <w:kern w:val="1"/>
                <w:sz w:val="18"/>
                <w:szCs w:val="18"/>
                <w:lang w:eastAsia="ar-SA"/>
              </w:rPr>
              <w:t>-</w:t>
            </w:r>
            <w:r>
              <w:rPr>
                <w:kern w:val="1"/>
                <w:sz w:val="18"/>
                <w:szCs w:val="18"/>
                <w:lang w:eastAsia="ar-SA"/>
              </w:rPr>
              <w:t>1340PE</w:t>
            </w:r>
          </w:p>
        </w:tc>
        <w:tc>
          <w:tcPr>
            <w:tcW w:w="283" w:type="dxa"/>
            <w:vAlign w:val="center"/>
          </w:tcPr>
          <w:p w14:paraId="3152B557" w14:textId="77777777" w:rsidR="00E65184" w:rsidRPr="00E1285E" w:rsidRDefault="00E65184" w:rsidP="00C915B7">
            <w:pPr>
              <w:spacing w:line="240" w:lineRule="auto"/>
              <w:rPr>
                <w:sz w:val="18"/>
                <w:szCs w:val="18"/>
              </w:rPr>
            </w:pPr>
          </w:p>
        </w:tc>
        <w:tc>
          <w:tcPr>
            <w:tcW w:w="709" w:type="dxa"/>
            <w:tcBorders>
              <w:top w:val="single" w:sz="8" w:space="0" w:color="auto"/>
              <w:bottom w:val="single" w:sz="8" w:space="0" w:color="auto"/>
            </w:tcBorders>
            <w:vAlign w:val="center"/>
          </w:tcPr>
          <w:p w14:paraId="4D039D07" w14:textId="69ABC50A" w:rsidR="00E65184" w:rsidRPr="00E1285E" w:rsidRDefault="00E65184" w:rsidP="00C915B7">
            <w:pPr>
              <w:spacing w:line="240" w:lineRule="auto"/>
              <w:jc w:val="center"/>
              <w:rPr>
                <w:sz w:val="18"/>
                <w:szCs w:val="18"/>
                <w:lang w:eastAsia="de-DE"/>
              </w:rPr>
            </w:pPr>
            <w:r>
              <w:rPr>
                <w:sz w:val="18"/>
                <w:szCs w:val="18"/>
                <w:lang w:eastAsia="de-DE"/>
              </w:rPr>
              <w:t>12</w:t>
            </w:r>
            <w:r w:rsidRPr="00E1285E">
              <w:rPr>
                <w:sz w:val="18"/>
                <w:szCs w:val="18"/>
                <w:lang w:eastAsia="de-DE"/>
              </w:rPr>
              <w:t xml:space="preserve"> (</w:t>
            </w:r>
            <w:r>
              <w:rPr>
                <w:sz w:val="18"/>
                <w:szCs w:val="18"/>
                <w:lang w:eastAsia="de-DE"/>
              </w:rPr>
              <w:t>4</w:t>
            </w:r>
            <w:r w:rsidRPr="00E1285E">
              <w:rPr>
                <w:sz w:val="18"/>
                <w:szCs w:val="18"/>
                <w:lang w:eastAsia="de-DE"/>
              </w:rPr>
              <w:t>+</w:t>
            </w:r>
            <w:r>
              <w:rPr>
                <w:sz w:val="18"/>
                <w:szCs w:val="18"/>
                <w:lang w:eastAsia="de-DE"/>
              </w:rPr>
              <w:t>8</w:t>
            </w:r>
            <w:r w:rsidRPr="00E1285E">
              <w:rPr>
                <w:sz w:val="18"/>
                <w:szCs w:val="18"/>
                <w:lang w:eastAsia="de-DE"/>
              </w:rPr>
              <w:t>)</w:t>
            </w:r>
          </w:p>
        </w:tc>
        <w:tc>
          <w:tcPr>
            <w:tcW w:w="236" w:type="dxa"/>
            <w:vAlign w:val="center"/>
          </w:tcPr>
          <w:p w14:paraId="1EABE7E4" w14:textId="77777777" w:rsidR="00E65184" w:rsidRPr="00E1285E" w:rsidRDefault="00E65184" w:rsidP="00C915B7">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43EBE135" w14:textId="795C115E" w:rsidR="00E65184" w:rsidRPr="00E1285E" w:rsidRDefault="00BB0555" w:rsidP="00C915B7">
            <w:pPr>
              <w:spacing w:line="240" w:lineRule="auto"/>
              <w:jc w:val="center"/>
              <w:rPr>
                <w:sz w:val="18"/>
                <w:szCs w:val="18"/>
                <w:lang w:eastAsia="de-DE"/>
              </w:rPr>
            </w:pPr>
            <w:r>
              <w:rPr>
                <w:sz w:val="18"/>
                <w:szCs w:val="18"/>
                <w:lang w:eastAsia="de-DE"/>
              </w:rPr>
              <w:t>4</w:t>
            </w:r>
            <w:r w:rsidR="00E65184">
              <w:rPr>
                <w:sz w:val="18"/>
                <w:szCs w:val="18"/>
                <w:lang w:eastAsia="de-DE"/>
              </w:rPr>
              <w:t>.</w:t>
            </w:r>
            <w:r>
              <w:rPr>
                <w:sz w:val="18"/>
                <w:szCs w:val="18"/>
                <w:lang w:eastAsia="de-DE"/>
              </w:rPr>
              <w:t>5</w:t>
            </w:r>
            <w:r w:rsidR="00E65184" w:rsidRPr="00E1285E">
              <w:rPr>
                <w:sz w:val="18"/>
                <w:szCs w:val="18"/>
                <w:lang w:eastAsia="de-DE"/>
              </w:rPr>
              <w:t xml:space="preserve"> /</w:t>
            </w:r>
            <w:r w:rsidR="0096251E">
              <w:rPr>
                <w:sz w:val="18"/>
                <w:szCs w:val="18"/>
                <w:lang w:eastAsia="de-DE"/>
              </w:rPr>
              <w:t>3.3</w:t>
            </w:r>
          </w:p>
        </w:tc>
        <w:tc>
          <w:tcPr>
            <w:tcW w:w="236" w:type="dxa"/>
          </w:tcPr>
          <w:p w14:paraId="4B2B7DC1" w14:textId="77777777" w:rsidR="00E65184" w:rsidRPr="00E1285E" w:rsidRDefault="00E65184" w:rsidP="00C915B7">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5E84243C" w14:textId="103C9A74" w:rsidR="00E65184" w:rsidRPr="00E1285E" w:rsidRDefault="007233D4" w:rsidP="00C915B7">
            <w:pPr>
              <w:spacing w:line="240" w:lineRule="auto"/>
              <w:jc w:val="center"/>
              <w:rPr>
                <w:sz w:val="18"/>
                <w:szCs w:val="18"/>
                <w:lang w:eastAsia="de-DE"/>
              </w:rPr>
            </w:pPr>
            <w:r>
              <w:rPr>
                <w:sz w:val="18"/>
                <w:szCs w:val="18"/>
                <w:lang w:eastAsia="de-DE"/>
              </w:rPr>
              <w:t>1.8</w:t>
            </w:r>
            <w:r w:rsidR="00E65184" w:rsidRPr="00E1285E">
              <w:rPr>
                <w:sz w:val="18"/>
                <w:szCs w:val="18"/>
                <w:lang w:eastAsia="de-DE"/>
              </w:rPr>
              <w:t xml:space="preserve"> / </w:t>
            </w:r>
            <w:r w:rsidR="00BB0555">
              <w:rPr>
                <w:sz w:val="18"/>
                <w:szCs w:val="18"/>
                <w:lang w:eastAsia="de-DE"/>
              </w:rPr>
              <w:t>1.3</w:t>
            </w:r>
          </w:p>
        </w:tc>
        <w:tc>
          <w:tcPr>
            <w:tcW w:w="236" w:type="dxa"/>
            <w:vAlign w:val="center"/>
          </w:tcPr>
          <w:p w14:paraId="0E6F0ACF" w14:textId="77777777" w:rsidR="00E65184" w:rsidRPr="00E1285E" w:rsidRDefault="00E65184" w:rsidP="00C915B7">
            <w:pPr>
              <w:spacing w:line="240" w:lineRule="auto"/>
              <w:jc w:val="center"/>
              <w:rPr>
                <w:sz w:val="18"/>
                <w:szCs w:val="18"/>
              </w:rPr>
            </w:pPr>
          </w:p>
        </w:tc>
        <w:tc>
          <w:tcPr>
            <w:tcW w:w="1039" w:type="dxa"/>
            <w:tcBorders>
              <w:top w:val="single" w:sz="8" w:space="0" w:color="auto"/>
              <w:bottom w:val="single" w:sz="8" w:space="0" w:color="auto"/>
            </w:tcBorders>
            <w:vAlign w:val="center"/>
          </w:tcPr>
          <w:p w14:paraId="54FE6816" w14:textId="20BEA01A" w:rsidR="00E65184" w:rsidRPr="00E1285E" w:rsidRDefault="00E65184" w:rsidP="00C915B7">
            <w:pPr>
              <w:spacing w:line="240" w:lineRule="auto"/>
              <w:jc w:val="center"/>
              <w:rPr>
                <w:sz w:val="18"/>
                <w:szCs w:val="18"/>
              </w:rPr>
            </w:pPr>
            <w:r>
              <w:rPr>
                <w:sz w:val="18"/>
                <w:szCs w:val="18"/>
              </w:rPr>
              <w:t>16</w:t>
            </w:r>
          </w:p>
        </w:tc>
        <w:tc>
          <w:tcPr>
            <w:tcW w:w="236" w:type="dxa"/>
          </w:tcPr>
          <w:p w14:paraId="3EEBF95F" w14:textId="77777777" w:rsidR="00E65184" w:rsidRPr="00E1285E" w:rsidRDefault="00E65184" w:rsidP="00C915B7">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7DCA8222" w14:textId="4C10C489" w:rsidR="00E65184" w:rsidRPr="00E1285E" w:rsidRDefault="00E65184" w:rsidP="00C915B7">
            <w:pPr>
              <w:spacing w:line="240" w:lineRule="auto"/>
              <w:jc w:val="center"/>
              <w:rPr>
                <w:sz w:val="18"/>
                <w:szCs w:val="18"/>
              </w:rPr>
            </w:pPr>
            <w:r>
              <w:rPr>
                <w:sz w:val="18"/>
                <w:szCs w:val="18"/>
              </w:rPr>
              <w:t>80</w:t>
            </w:r>
          </w:p>
        </w:tc>
        <w:tc>
          <w:tcPr>
            <w:tcW w:w="236" w:type="dxa"/>
            <w:vAlign w:val="center"/>
          </w:tcPr>
          <w:p w14:paraId="5CEF3D46" w14:textId="77777777" w:rsidR="00E65184" w:rsidRPr="00E1285E" w:rsidRDefault="00E65184" w:rsidP="00C915B7">
            <w:pPr>
              <w:spacing w:line="240" w:lineRule="auto"/>
              <w:rPr>
                <w:sz w:val="18"/>
                <w:szCs w:val="18"/>
              </w:rPr>
            </w:pPr>
          </w:p>
        </w:tc>
        <w:tc>
          <w:tcPr>
            <w:tcW w:w="850" w:type="dxa"/>
            <w:tcBorders>
              <w:top w:val="single" w:sz="8" w:space="0" w:color="auto"/>
              <w:bottom w:val="single" w:sz="8" w:space="0" w:color="auto"/>
            </w:tcBorders>
            <w:vAlign w:val="center"/>
          </w:tcPr>
          <w:p w14:paraId="610E880F" w14:textId="7FFE19AC" w:rsidR="00E65184" w:rsidRPr="00E1285E" w:rsidRDefault="007233D4" w:rsidP="00C915B7">
            <w:pPr>
              <w:spacing w:line="240" w:lineRule="auto"/>
              <w:jc w:val="center"/>
              <w:rPr>
                <w:sz w:val="18"/>
                <w:szCs w:val="18"/>
              </w:rPr>
            </w:pPr>
            <w:r>
              <w:rPr>
                <w:sz w:val="18"/>
                <w:szCs w:val="18"/>
              </w:rPr>
              <w:t>28</w:t>
            </w:r>
          </w:p>
        </w:tc>
      </w:tr>
      <w:tr w:rsidR="00AE0318" w:rsidRPr="00815399" w14:paraId="2E822075" w14:textId="77777777" w:rsidTr="00775D90">
        <w:tc>
          <w:tcPr>
            <w:tcW w:w="1276" w:type="dxa"/>
            <w:tcBorders>
              <w:top w:val="single" w:sz="8" w:space="0" w:color="auto"/>
              <w:bottom w:val="single" w:sz="8" w:space="0" w:color="auto"/>
            </w:tcBorders>
            <w:vAlign w:val="center"/>
          </w:tcPr>
          <w:p w14:paraId="2C8C479C" w14:textId="40321739" w:rsidR="00AE0318" w:rsidRPr="00E1285E" w:rsidRDefault="00AE0318" w:rsidP="00AE0318">
            <w:pPr>
              <w:pStyle w:val="NormalWeb"/>
              <w:rPr>
                <w:kern w:val="1"/>
                <w:sz w:val="18"/>
                <w:szCs w:val="18"/>
                <w:lang w:eastAsia="ar-SA"/>
              </w:rPr>
            </w:pPr>
            <w:r w:rsidRPr="00E1285E">
              <w:rPr>
                <w:kern w:val="1"/>
                <w:sz w:val="18"/>
                <w:szCs w:val="18"/>
                <w:lang w:eastAsia="ar-SA"/>
              </w:rPr>
              <w:t>Intel Core i</w:t>
            </w:r>
            <w:r w:rsidR="00E65184">
              <w:rPr>
                <w:kern w:val="1"/>
                <w:sz w:val="18"/>
                <w:szCs w:val="18"/>
                <w:lang w:eastAsia="ar-SA"/>
              </w:rPr>
              <w:t>5</w:t>
            </w:r>
            <w:r w:rsidRPr="00E1285E">
              <w:rPr>
                <w:kern w:val="1"/>
                <w:sz w:val="18"/>
                <w:szCs w:val="18"/>
                <w:lang w:eastAsia="ar-SA"/>
              </w:rPr>
              <w:t>-</w:t>
            </w:r>
            <w:r w:rsidR="00E65184">
              <w:rPr>
                <w:kern w:val="1"/>
                <w:sz w:val="18"/>
                <w:szCs w:val="18"/>
                <w:lang w:eastAsia="ar-SA"/>
              </w:rPr>
              <w:t>1335UE</w:t>
            </w:r>
          </w:p>
        </w:tc>
        <w:tc>
          <w:tcPr>
            <w:tcW w:w="283" w:type="dxa"/>
            <w:vAlign w:val="center"/>
          </w:tcPr>
          <w:p w14:paraId="1CA3F7A7" w14:textId="77777777" w:rsidR="00AE0318" w:rsidRPr="00E1285E" w:rsidRDefault="00AE0318" w:rsidP="00D2292D">
            <w:pPr>
              <w:spacing w:line="240" w:lineRule="auto"/>
              <w:rPr>
                <w:sz w:val="18"/>
                <w:szCs w:val="18"/>
              </w:rPr>
            </w:pPr>
          </w:p>
        </w:tc>
        <w:tc>
          <w:tcPr>
            <w:tcW w:w="709" w:type="dxa"/>
            <w:tcBorders>
              <w:top w:val="single" w:sz="8" w:space="0" w:color="auto"/>
              <w:bottom w:val="single" w:sz="8" w:space="0" w:color="auto"/>
            </w:tcBorders>
            <w:vAlign w:val="center"/>
          </w:tcPr>
          <w:p w14:paraId="59607C30" w14:textId="02F6F9FE" w:rsidR="00AE0318" w:rsidRPr="00E1285E" w:rsidRDefault="00E65184" w:rsidP="00D2292D">
            <w:pPr>
              <w:spacing w:line="240" w:lineRule="auto"/>
              <w:jc w:val="center"/>
              <w:rPr>
                <w:sz w:val="18"/>
                <w:szCs w:val="18"/>
              </w:rPr>
            </w:pPr>
            <w:r>
              <w:rPr>
                <w:sz w:val="18"/>
                <w:szCs w:val="18"/>
                <w:lang w:eastAsia="de-DE"/>
              </w:rPr>
              <w:t>10</w:t>
            </w:r>
            <w:r w:rsidRPr="00E1285E">
              <w:rPr>
                <w:sz w:val="18"/>
                <w:szCs w:val="18"/>
                <w:lang w:eastAsia="de-DE"/>
              </w:rPr>
              <w:t xml:space="preserve"> </w:t>
            </w:r>
            <w:r w:rsidR="00AE0318" w:rsidRPr="00E1285E">
              <w:rPr>
                <w:sz w:val="18"/>
                <w:szCs w:val="18"/>
                <w:lang w:eastAsia="de-DE"/>
              </w:rPr>
              <w:t>(</w:t>
            </w:r>
            <w:r>
              <w:rPr>
                <w:sz w:val="18"/>
                <w:szCs w:val="18"/>
                <w:lang w:eastAsia="de-DE"/>
              </w:rPr>
              <w:t>2</w:t>
            </w:r>
            <w:r w:rsidR="00AE0318" w:rsidRPr="00E1285E">
              <w:rPr>
                <w:sz w:val="18"/>
                <w:szCs w:val="18"/>
                <w:lang w:eastAsia="de-DE"/>
              </w:rPr>
              <w:t>+</w:t>
            </w:r>
            <w:r>
              <w:rPr>
                <w:sz w:val="18"/>
                <w:szCs w:val="18"/>
                <w:lang w:eastAsia="de-DE"/>
              </w:rPr>
              <w:t>8</w:t>
            </w:r>
            <w:r w:rsidR="00AE0318" w:rsidRPr="00E1285E">
              <w:rPr>
                <w:sz w:val="18"/>
                <w:szCs w:val="18"/>
                <w:lang w:eastAsia="de-DE"/>
              </w:rPr>
              <w:t>)</w:t>
            </w:r>
          </w:p>
        </w:tc>
        <w:tc>
          <w:tcPr>
            <w:tcW w:w="236" w:type="dxa"/>
            <w:vAlign w:val="center"/>
          </w:tcPr>
          <w:p w14:paraId="658911F4" w14:textId="77777777" w:rsidR="00AE0318" w:rsidRPr="00E1285E" w:rsidRDefault="00AE0318"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5682B9A5" w14:textId="123A42A9" w:rsidR="00AE0318" w:rsidRPr="00E1285E" w:rsidRDefault="00CE4B8C" w:rsidP="00D2292D">
            <w:pPr>
              <w:spacing w:line="240" w:lineRule="auto"/>
              <w:jc w:val="center"/>
              <w:rPr>
                <w:sz w:val="18"/>
                <w:szCs w:val="18"/>
                <w:lang w:eastAsia="de-DE"/>
              </w:rPr>
            </w:pPr>
            <w:r>
              <w:rPr>
                <w:sz w:val="18"/>
                <w:szCs w:val="18"/>
                <w:lang w:eastAsia="de-DE"/>
              </w:rPr>
              <w:t>4.5</w:t>
            </w:r>
            <w:r w:rsidR="00AE0318" w:rsidRPr="00E1285E">
              <w:rPr>
                <w:sz w:val="18"/>
                <w:szCs w:val="18"/>
                <w:lang w:eastAsia="de-DE"/>
              </w:rPr>
              <w:t xml:space="preserve"> / </w:t>
            </w:r>
            <w:r w:rsidR="009C072D">
              <w:rPr>
                <w:sz w:val="18"/>
                <w:szCs w:val="18"/>
                <w:lang w:eastAsia="de-DE"/>
              </w:rPr>
              <w:t>3.3</w:t>
            </w:r>
          </w:p>
        </w:tc>
        <w:tc>
          <w:tcPr>
            <w:tcW w:w="236" w:type="dxa"/>
          </w:tcPr>
          <w:p w14:paraId="7018E061" w14:textId="77777777" w:rsidR="00AE0318" w:rsidRPr="00E1285E" w:rsidRDefault="00AE0318"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0564E998" w14:textId="02F3A2F7" w:rsidR="00AE0318" w:rsidRPr="00E1285E" w:rsidRDefault="009C072D" w:rsidP="00D2292D">
            <w:pPr>
              <w:spacing w:line="240" w:lineRule="auto"/>
              <w:jc w:val="center"/>
              <w:rPr>
                <w:sz w:val="18"/>
                <w:szCs w:val="18"/>
                <w:lang w:eastAsia="de-DE"/>
              </w:rPr>
            </w:pPr>
            <w:r>
              <w:rPr>
                <w:sz w:val="18"/>
                <w:szCs w:val="18"/>
                <w:lang w:eastAsia="de-DE"/>
              </w:rPr>
              <w:t>1.3</w:t>
            </w:r>
            <w:r w:rsidR="00E65184" w:rsidRPr="00E1285E">
              <w:rPr>
                <w:sz w:val="18"/>
                <w:szCs w:val="18"/>
                <w:lang w:eastAsia="de-DE"/>
              </w:rPr>
              <w:t xml:space="preserve"> / </w:t>
            </w:r>
            <w:r>
              <w:rPr>
                <w:sz w:val="18"/>
                <w:szCs w:val="18"/>
                <w:lang w:eastAsia="de-DE"/>
              </w:rPr>
              <w:t>1.1</w:t>
            </w:r>
          </w:p>
        </w:tc>
        <w:tc>
          <w:tcPr>
            <w:tcW w:w="236" w:type="dxa"/>
            <w:vAlign w:val="center"/>
          </w:tcPr>
          <w:p w14:paraId="0B62258B" w14:textId="77777777" w:rsidR="00AE0318" w:rsidRPr="00E1285E" w:rsidRDefault="00AE0318"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4F46F73F" w14:textId="28C005F9" w:rsidR="00AE0318" w:rsidRPr="00E1285E" w:rsidRDefault="00E65184" w:rsidP="00D2292D">
            <w:pPr>
              <w:spacing w:line="240" w:lineRule="auto"/>
              <w:jc w:val="center"/>
              <w:rPr>
                <w:sz w:val="18"/>
                <w:szCs w:val="18"/>
              </w:rPr>
            </w:pPr>
            <w:r>
              <w:rPr>
                <w:sz w:val="18"/>
                <w:szCs w:val="18"/>
              </w:rPr>
              <w:t>12</w:t>
            </w:r>
          </w:p>
        </w:tc>
        <w:tc>
          <w:tcPr>
            <w:tcW w:w="236" w:type="dxa"/>
          </w:tcPr>
          <w:p w14:paraId="70881D1A" w14:textId="77777777" w:rsidR="00AE0318" w:rsidRPr="00E1285E" w:rsidRDefault="00AE0318"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30D159E5" w14:textId="69B1E7F6" w:rsidR="00AE0318" w:rsidRPr="00E1285E" w:rsidRDefault="00E65184" w:rsidP="00D2292D">
            <w:pPr>
              <w:spacing w:line="240" w:lineRule="auto"/>
              <w:jc w:val="center"/>
              <w:rPr>
                <w:sz w:val="18"/>
                <w:szCs w:val="18"/>
              </w:rPr>
            </w:pPr>
            <w:r>
              <w:rPr>
                <w:sz w:val="18"/>
                <w:szCs w:val="18"/>
              </w:rPr>
              <w:t>80</w:t>
            </w:r>
          </w:p>
        </w:tc>
        <w:tc>
          <w:tcPr>
            <w:tcW w:w="236" w:type="dxa"/>
            <w:vAlign w:val="center"/>
          </w:tcPr>
          <w:p w14:paraId="6A726BF3" w14:textId="77777777" w:rsidR="00AE0318" w:rsidRPr="00E1285E" w:rsidRDefault="00AE0318" w:rsidP="00D2292D">
            <w:pPr>
              <w:spacing w:line="240" w:lineRule="auto"/>
              <w:rPr>
                <w:sz w:val="18"/>
                <w:szCs w:val="18"/>
              </w:rPr>
            </w:pPr>
          </w:p>
        </w:tc>
        <w:tc>
          <w:tcPr>
            <w:tcW w:w="850" w:type="dxa"/>
            <w:tcBorders>
              <w:top w:val="single" w:sz="8" w:space="0" w:color="auto"/>
              <w:bottom w:val="single" w:sz="8" w:space="0" w:color="auto"/>
            </w:tcBorders>
            <w:vAlign w:val="center"/>
          </w:tcPr>
          <w:p w14:paraId="42A4273D" w14:textId="57BF8E22" w:rsidR="00AE0318" w:rsidRPr="00E1285E" w:rsidRDefault="009C072D" w:rsidP="00D2292D">
            <w:pPr>
              <w:spacing w:line="240" w:lineRule="auto"/>
              <w:jc w:val="center"/>
              <w:rPr>
                <w:sz w:val="18"/>
                <w:szCs w:val="18"/>
              </w:rPr>
            </w:pPr>
            <w:r>
              <w:rPr>
                <w:sz w:val="18"/>
                <w:szCs w:val="18"/>
              </w:rPr>
              <w:t>15</w:t>
            </w:r>
          </w:p>
        </w:tc>
      </w:tr>
      <w:tr w:rsidR="00AE0318" w:rsidRPr="00815399" w14:paraId="32AECD80" w14:textId="77777777" w:rsidTr="00775D90">
        <w:tc>
          <w:tcPr>
            <w:tcW w:w="1276" w:type="dxa"/>
            <w:tcBorders>
              <w:top w:val="single" w:sz="8" w:space="0" w:color="auto"/>
              <w:bottom w:val="single" w:sz="8" w:space="0" w:color="auto"/>
            </w:tcBorders>
            <w:vAlign w:val="center"/>
          </w:tcPr>
          <w:p w14:paraId="7A8ECBB7" w14:textId="2F85EB63" w:rsidR="00AE0318" w:rsidRPr="00E1285E" w:rsidRDefault="00AE0318" w:rsidP="00AE0318">
            <w:pPr>
              <w:pStyle w:val="NormalWeb"/>
              <w:rPr>
                <w:kern w:val="1"/>
                <w:sz w:val="18"/>
                <w:szCs w:val="18"/>
                <w:lang w:eastAsia="ar-SA"/>
              </w:rPr>
            </w:pPr>
            <w:r w:rsidRPr="00E1285E">
              <w:rPr>
                <w:kern w:val="1"/>
                <w:sz w:val="18"/>
                <w:szCs w:val="18"/>
                <w:lang w:eastAsia="ar-SA"/>
              </w:rPr>
              <w:t>Intel Core i</w:t>
            </w:r>
            <w:r w:rsidR="00E65184">
              <w:rPr>
                <w:kern w:val="1"/>
                <w:sz w:val="18"/>
                <w:szCs w:val="18"/>
                <w:lang w:eastAsia="ar-SA"/>
              </w:rPr>
              <w:t>3</w:t>
            </w:r>
            <w:r w:rsidRPr="00E1285E">
              <w:rPr>
                <w:kern w:val="1"/>
                <w:sz w:val="18"/>
                <w:szCs w:val="18"/>
                <w:lang w:eastAsia="ar-SA"/>
              </w:rPr>
              <w:t>-</w:t>
            </w:r>
            <w:r w:rsidR="00E65184">
              <w:rPr>
                <w:kern w:val="1"/>
                <w:sz w:val="18"/>
                <w:szCs w:val="18"/>
                <w:lang w:eastAsia="ar-SA"/>
              </w:rPr>
              <w:t>1330</w:t>
            </w:r>
            <w:r w:rsidR="001F3523">
              <w:rPr>
                <w:kern w:val="1"/>
                <w:sz w:val="18"/>
                <w:szCs w:val="18"/>
                <w:lang w:eastAsia="ar-SA"/>
              </w:rPr>
              <w:t>0</w:t>
            </w:r>
            <w:r w:rsidR="00E65184">
              <w:rPr>
                <w:kern w:val="1"/>
                <w:sz w:val="18"/>
                <w:szCs w:val="18"/>
                <w:lang w:eastAsia="ar-SA"/>
              </w:rPr>
              <w:t>HE</w:t>
            </w:r>
            <w:r w:rsidRPr="00E1285E">
              <w:rPr>
                <w:kern w:val="1"/>
                <w:sz w:val="18"/>
                <w:szCs w:val="18"/>
                <w:lang w:eastAsia="ar-SA"/>
              </w:rPr>
              <w:t> </w:t>
            </w:r>
          </w:p>
        </w:tc>
        <w:tc>
          <w:tcPr>
            <w:tcW w:w="283" w:type="dxa"/>
            <w:vAlign w:val="center"/>
          </w:tcPr>
          <w:p w14:paraId="532A258A" w14:textId="77777777" w:rsidR="00AE0318" w:rsidRPr="00E1285E" w:rsidRDefault="00AE0318" w:rsidP="00D2292D">
            <w:pPr>
              <w:spacing w:line="240" w:lineRule="auto"/>
              <w:rPr>
                <w:sz w:val="18"/>
                <w:szCs w:val="18"/>
              </w:rPr>
            </w:pPr>
          </w:p>
        </w:tc>
        <w:tc>
          <w:tcPr>
            <w:tcW w:w="709" w:type="dxa"/>
            <w:tcBorders>
              <w:top w:val="single" w:sz="8" w:space="0" w:color="auto"/>
              <w:bottom w:val="single" w:sz="8" w:space="0" w:color="auto"/>
            </w:tcBorders>
            <w:vAlign w:val="center"/>
          </w:tcPr>
          <w:p w14:paraId="12EEF4EE" w14:textId="7B6F3550" w:rsidR="00AE0318" w:rsidRPr="00E1285E" w:rsidRDefault="00E65184" w:rsidP="00D2292D">
            <w:pPr>
              <w:spacing w:line="240" w:lineRule="auto"/>
              <w:jc w:val="center"/>
              <w:rPr>
                <w:sz w:val="18"/>
                <w:szCs w:val="18"/>
                <w:lang w:eastAsia="de-DE"/>
              </w:rPr>
            </w:pPr>
            <w:r>
              <w:rPr>
                <w:sz w:val="18"/>
                <w:szCs w:val="18"/>
                <w:lang w:eastAsia="de-DE"/>
              </w:rPr>
              <w:t>8</w:t>
            </w:r>
            <w:r w:rsidR="00AE0318" w:rsidRPr="00E1285E">
              <w:rPr>
                <w:sz w:val="18"/>
                <w:szCs w:val="18"/>
                <w:lang w:eastAsia="de-DE"/>
              </w:rPr>
              <w:t xml:space="preserve"> (</w:t>
            </w:r>
            <w:r>
              <w:rPr>
                <w:sz w:val="18"/>
                <w:szCs w:val="18"/>
                <w:lang w:eastAsia="de-DE"/>
              </w:rPr>
              <w:t>4</w:t>
            </w:r>
            <w:r w:rsidR="00AE0318" w:rsidRPr="00E1285E">
              <w:rPr>
                <w:sz w:val="18"/>
                <w:szCs w:val="18"/>
                <w:lang w:eastAsia="de-DE"/>
              </w:rPr>
              <w:t>+4)</w:t>
            </w:r>
          </w:p>
        </w:tc>
        <w:tc>
          <w:tcPr>
            <w:tcW w:w="236" w:type="dxa"/>
            <w:vAlign w:val="center"/>
          </w:tcPr>
          <w:p w14:paraId="7437011C" w14:textId="77777777" w:rsidR="00AE0318" w:rsidRPr="00E1285E" w:rsidRDefault="00AE0318"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7D328747" w14:textId="3EF4AC46" w:rsidR="00AE0318" w:rsidRPr="00E1285E" w:rsidRDefault="00343825" w:rsidP="00D2292D">
            <w:pPr>
              <w:spacing w:line="240" w:lineRule="auto"/>
              <w:jc w:val="center"/>
              <w:rPr>
                <w:sz w:val="18"/>
                <w:szCs w:val="18"/>
                <w:lang w:eastAsia="de-DE"/>
              </w:rPr>
            </w:pPr>
            <w:r>
              <w:rPr>
                <w:sz w:val="18"/>
                <w:szCs w:val="18"/>
                <w:lang w:eastAsia="de-DE"/>
              </w:rPr>
              <w:t>4.6</w:t>
            </w:r>
            <w:r w:rsidR="00E65184" w:rsidRPr="00E1285E">
              <w:rPr>
                <w:sz w:val="18"/>
                <w:szCs w:val="18"/>
                <w:lang w:eastAsia="de-DE"/>
              </w:rPr>
              <w:t xml:space="preserve"> / </w:t>
            </w:r>
            <w:r>
              <w:rPr>
                <w:sz w:val="18"/>
                <w:szCs w:val="18"/>
                <w:lang w:eastAsia="de-DE"/>
              </w:rPr>
              <w:t>3.4</w:t>
            </w:r>
          </w:p>
        </w:tc>
        <w:tc>
          <w:tcPr>
            <w:tcW w:w="236" w:type="dxa"/>
          </w:tcPr>
          <w:p w14:paraId="167CB598" w14:textId="77777777" w:rsidR="00AE0318" w:rsidRPr="00E1285E" w:rsidRDefault="00AE0318"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494F3301" w14:textId="59787076" w:rsidR="00AE0318" w:rsidRPr="00E1285E" w:rsidRDefault="00343825" w:rsidP="00D2292D">
            <w:pPr>
              <w:spacing w:line="240" w:lineRule="auto"/>
              <w:jc w:val="center"/>
              <w:rPr>
                <w:sz w:val="18"/>
                <w:szCs w:val="18"/>
                <w:lang w:eastAsia="de-DE"/>
              </w:rPr>
            </w:pPr>
            <w:r>
              <w:rPr>
                <w:sz w:val="18"/>
                <w:szCs w:val="18"/>
                <w:lang w:eastAsia="de-DE"/>
              </w:rPr>
              <w:t>2.1</w:t>
            </w:r>
            <w:r w:rsidR="00E65184" w:rsidRPr="00E1285E">
              <w:rPr>
                <w:sz w:val="18"/>
                <w:szCs w:val="18"/>
                <w:lang w:eastAsia="de-DE"/>
              </w:rPr>
              <w:t xml:space="preserve"> / </w:t>
            </w:r>
            <w:r>
              <w:rPr>
                <w:sz w:val="18"/>
                <w:szCs w:val="18"/>
                <w:lang w:eastAsia="de-DE"/>
              </w:rPr>
              <w:t>1.5</w:t>
            </w:r>
          </w:p>
        </w:tc>
        <w:tc>
          <w:tcPr>
            <w:tcW w:w="236" w:type="dxa"/>
            <w:vAlign w:val="center"/>
          </w:tcPr>
          <w:p w14:paraId="7E647C56" w14:textId="77777777" w:rsidR="00AE0318" w:rsidRPr="00E1285E" w:rsidRDefault="00AE0318"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7002DA50" w14:textId="74AE365B" w:rsidR="00AE0318" w:rsidRPr="00E1285E" w:rsidRDefault="00E65184" w:rsidP="00D2292D">
            <w:pPr>
              <w:spacing w:line="240" w:lineRule="auto"/>
              <w:jc w:val="center"/>
              <w:rPr>
                <w:sz w:val="18"/>
                <w:szCs w:val="18"/>
              </w:rPr>
            </w:pPr>
            <w:r>
              <w:rPr>
                <w:sz w:val="18"/>
                <w:szCs w:val="18"/>
              </w:rPr>
              <w:t>1</w:t>
            </w:r>
            <w:r w:rsidR="001C4D89">
              <w:rPr>
                <w:sz w:val="18"/>
                <w:szCs w:val="18"/>
              </w:rPr>
              <w:t>2</w:t>
            </w:r>
          </w:p>
        </w:tc>
        <w:tc>
          <w:tcPr>
            <w:tcW w:w="236" w:type="dxa"/>
          </w:tcPr>
          <w:p w14:paraId="387E1EA2" w14:textId="77777777" w:rsidR="00AE0318" w:rsidRPr="00E1285E" w:rsidRDefault="00AE0318"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5969F229" w14:textId="4E056CC7" w:rsidR="00AE0318" w:rsidRPr="00E1285E" w:rsidRDefault="00E65184" w:rsidP="00D2292D">
            <w:pPr>
              <w:spacing w:line="240" w:lineRule="auto"/>
              <w:jc w:val="center"/>
              <w:rPr>
                <w:sz w:val="18"/>
                <w:szCs w:val="18"/>
              </w:rPr>
            </w:pPr>
            <w:r>
              <w:rPr>
                <w:sz w:val="18"/>
                <w:szCs w:val="18"/>
              </w:rPr>
              <w:t>48</w:t>
            </w:r>
          </w:p>
        </w:tc>
        <w:tc>
          <w:tcPr>
            <w:tcW w:w="236" w:type="dxa"/>
            <w:vAlign w:val="center"/>
          </w:tcPr>
          <w:p w14:paraId="507BE968" w14:textId="77777777" w:rsidR="00AE0318" w:rsidRPr="00E1285E" w:rsidRDefault="00AE0318" w:rsidP="00D2292D">
            <w:pPr>
              <w:spacing w:line="240" w:lineRule="auto"/>
              <w:rPr>
                <w:sz w:val="18"/>
                <w:szCs w:val="18"/>
              </w:rPr>
            </w:pPr>
          </w:p>
        </w:tc>
        <w:tc>
          <w:tcPr>
            <w:tcW w:w="850" w:type="dxa"/>
            <w:tcBorders>
              <w:top w:val="single" w:sz="8" w:space="0" w:color="auto"/>
              <w:bottom w:val="single" w:sz="8" w:space="0" w:color="auto"/>
            </w:tcBorders>
            <w:vAlign w:val="center"/>
          </w:tcPr>
          <w:p w14:paraId="3CB624CE" w14:textId="7C7F5374" w:rsidR="00AE0318" w:rsidRPr="00E1285E" w:rsidRDefault="001F3523" w:rsidP="00D2292D">
            <w:pPr>
              <w:spacing w:line="240" w:lineRule="auto"/>
              <w:jc w:val="center"/>
              <w:rPr>
                <w:sz w:val="18"/>
                <w:szCs w:val="18"/>
              </w:rPr>
            </w:pPr>
            <w:r>
              <w:rPr>
                <w:sz w:val="18"/>
                <w:szCs w:val="18"/>
              </w:rPr>
              <w:t>45</w:t>
            </w:r>
          </w:p>
        </w:tc>
      </w:tr>
      <w:tr w:rsidR="00AE0318" w:rsidRPr="00815399" w14:paraId="66754686" w14:textId="77777777" w:rsidTr="00775D90">
        <w:tc>
          <w:tcPr>
            <w:tcW w:w="1276" w:type="dxa"/>
            <w:tcBorders>
              <w:top w:val="single" w:sz="8" w:space="0" w:color="auto"/>
              <w:bottom w:val="single" w:sz="8" w:space="0" w:color="auto"/>
            </w:tcBorders>
            <w:vAlign w:val="center"/>
          </w:tcPr>
          <w:p w14:paraId="770E7918" w14:textId="12AB0010" w:rsidR="00AE0318" w:rsidRPr="00E1285E" w:rsidRDefault="00AE0318" w:rsidP="00AE0318">
            <w:pPr>
              <w:pStyle w:val="NormalWeb"/>
              <w:rPr>
                <w:kern w:val="1"/>
                <w:sz w:val="18"/>
                <w:szCs w:val="18"/>
                <w:lang w:eastAsia="ar-SA"/>
              </w:rPr>
            </w:pPr>
            <w:r w:rsidRPr="00E1285E">
              <w:rPr>
                <w:kern w:val="1"/>
                <w:sz w:val="18"/>
                <w:szCs w:val="18"/>
                <w:lang w:eastAsia="ar-SA"/>
              </w:rPr>
              <w:t>Intel Core i3-</w:t>
            </w:r>
            <w:r w:rsidR="001C4D89">
              <w:rPr>
                <w:kern w:val="1"/>
                <w:sz w:val="18"/>
                <w:szCs w:val="18"/>
                <w:lang w:eastAsia="ar-SA"/>
              </w:rPr>
              <w:t>1320PE</w:t>
            </w:r>
          </w:p>
        </w:tc>
        <w:tc>
          <w:tcPr>
            <w:tcW w:w="283" w:type="dxa"/>
            <w:vAlign w:val="center"/>
          </w:tcPr>
          <w:p w14:paraId="01488682" w14:textId="77777777" w:rsidR="00AE0318" w:rsidRPr="00E1285E" w:rsidRDefault="00AE0318" w:rsidP="00D2292D">
            <w:pPr>
              <w:spacing w:line="240" w:lineRule="auto"/>
              <w:rPr>
                <w:sz w:val="18"/>
                <w:szCs w:val="18"/>
              </w:rPr>
            </w:pPr>
          </w:p>
        </w:tc>
        <w:tc>
          <w:tcPr>
            <w:tcW w:w="709" w:type="dxa"/>
            <w:tcBorders>
              <w:top w:val="single" w:sz="8" w:space="0" w:color="auto"/>
              <w:bottom w:val="single" w:sz="8" w:space="0" w:color="auto"/>
            </w:tcBorders>
            <w:vAlign w:val="center"/>
          </w:tcPr>
          <w:p w14:paraId="565CD535" w14:textId="266E7FAE" w:rsidR="00AE0318" w:rsidRPr="00E1285E" w:rsidRDefault="001C4D89" w:rsidP="00D2292D">
            <w:pPr>
              <w:spacing w:line="240" w:lineRule="auto"/>
              <w:jc w:val="center"/>
              <w:rPr>
                <w:sz w:val="18"/>
                <w:szCs w:val="18"/>
                <w:lang w:eastAsia="de-DE"/>
              </w:rPr>
            </w:pPr>
            <w:r>
              <w:rPr>
                <w:sz w:val="18"/>
                <w:szCs w:val="18"/>
                <w:lang w:eastAsia="de-DE"/>
              </w:rPr>
              <w:t>8</w:t>
            </w:r>
            <w:r w:rsidR="00AE0318" w:rsidRPr="00E1285E">
              <w:rPr>
                <w:sz w:val="18"/>
                <w:szCs w:val="18"/>
                <w:lang w:eastAsia="de-DE"/>
              </w:rPr>
              <w:t xml:space="preserve"> (4+</w:t>
            </w:r>
            <w:r>
              <w:rPr>
                <w:sz w:val="18"/>
                <w:szCs w:val="18"/>
                <w:lang w:eastAsia="de-DE"/>
              </w:rPr>
              <w:t>4</w:t>
            </w:r>
            <w:r w:rsidR="00AE0318" w:rsidRPr="00E1285E">
              <w:rPr>
                <w:sz w:val="18"/>
                <w:szCs w:val="18"/>
                <w:lang w:eastAsia="de-DE"/>
              </w:rPr>
              <w:t>)</w:t>
            </w:r>
          </w:p>
        </w:tc>
        <w:tc>
          <w:tcPr>
            <w:tcW w:w="236" w:type="dxa"/>
            <w:vAlign w:val="center"/>
          </w:tcPr>
          <w:p w14:paraId="426C43FF" w14:textId="77777777" w:rsidR="00AE0318" w:rsidRPr="00E1285E" w:rsidRDefault="00AE0318"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4E796899" w14:textId="06B5FE74" w:rsidR="00AE0318" w:rsidRPr="00E1285E" w:rsidRDefault="00CE4B8C" w:rsidP="00D2292D">
            <w:pPr>
              <w:spacing w:line="240" w:lineRule="auto"/>
              <w:jc w:val="center"/>
              <w:rPr>
                <w:sz w:val="18"/>
                <w:szCs w:val="18"/>
                <w:lang w:eastAsia="de-DE"/>
              </w:rPr>
            </w:pPr>
            <w:r>
              <w:rPr>
                <w:sz w:val="18"/>
                <w:szCs w:val="18"/>
                <w:lang w:eastAsia="de-DE"/>
              </w:rPr>
              <w:t>4.5</w:t>
            </w:r>
            <w:r w:rsidR="00E65184" w:rsidRPr="00E1285E">
              <w:rPr>
                <w:sz w:val="18"/>
                <w:szCs w:val="18"/>
                <w:lang w:eastAsia="de-DE"/>
              </w:rPr>
              <w:t xml:space="preserve"> / </w:t>
            </w:r>
            <w:r w:rsidR="00DB6B73">
              <w:rPr>
                <w:sz w:val="18"/>
                <w:szCs w:val="18"/>
                <w:lang w:eastAsia="de-DE"/>
              </w:rPr>
              <w:t>3.3</w:t>
            </w:r>
          </w:p>
        </w:tc>
        <w:tc>
          <w:tcPr>
            <w:tcW w:w="236" w:type="dxa"/>
          </w:tcPr>
          <w:p w14:paraId="22AEA30E" w14:textId="77777777" w:rsidR="00AE0318" w:rsidRPr="00E1285E" w:rsidRDefault="00AE0318"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20B21206" w14:textId="19A42712" w:rsidR="00AE0318" w:rsidRPr="00E1285E" w:rsidRDefault="00E03C2B" w:rsidP="00D2292D">
            <w:pPr>
              <w:spacing w:line="240" w:lineRule="auto"/>
              <w:jc w:val="center"/>
              <w:rPr>
                <w:sz w:val="18"/>
                <w:szCs w:val="18"/>
                <w:lang w:eastAsia="de-DE"/>
              </w:rPr>
            </w:pPr>
            <w:r>
              <w:rPr>
                <w:sz w:val="18"/>
                <w:szCs w:val="18"/>
                <w:lang w:eastAsia="de-DE"/>
              </w:rPr>
              <w:t>1.7</w:t>
            </w:r>
            <w:r w:rsidR="001C4D89" w:rsidRPr="00E1285E">
              <w:rPr>
                <w:sz w:val="18"/>
                <w:szCs w:val="18"/>
                <w:lang w:eastAsia="de-DE"/>
              </w:rPr>
              <w:t xml:space="preserve"> / </w:t>
            </w:r>
            <w:r w:rsidR="00CE4B8C">
              <w:rPr>
                <w:sz w:val="18"/>
                <w:szCs w:val="18"/>
                <w:lang w:eastAsia="de-DE"/>
              </w:rPr>
              <w:t>1.2</w:t>
            </w:r>
          </w:p>
        </w:tc>
        <w:tc>
          <w:tcPr>
            <w:tcW w:w="236" w:type="dxa"/>
            <w:vAlign w:val="center"/>
          </w:tcPr>
          <w:p w14:paraId="6A6A4406" w14:textId="77777777" w:rsidR="00AE0318" w:rsidRPr="00E1285E" w:rsidRDefault="00AE0318"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09C07DD7" w14:textId="20897BD3" w:rsidR="00AE0318" w:rsidRPr="00E1285E" w:rsidDel="00441BE5" w:rsidRDefault="001C4D89" w:rsidP="00D2292D">
            <w:pPr>
              <w:spacing w:line="240" w:lineRule="auto"/>
              <w:jc w:val="center"/>
              <w:rPr>
                <w:sz w:val="18"/>
                <w:szCs w:val="18"/>
              </w:rPr>
            </w:pPr>
            <w:r>
              <w:rPr>
                <w:sz w:val="18"/>
                <w:szCs w:val="18"/>
              </w:rPr>
              <w:t>12</w:t>
            </w:r>
          </w:p>
        </w:tc>
        <w:tc>
          <w:tcPr>
            <w:tcW w:w="236" w:type="dxa"/>
          </w:tcPr>
          <w:p w14:paraId="38A8448C" w14:textId="77777777" w:rsidR="00AE0318" w:rsidRPr="00E1285E" w:rsidDel="00441BE5" w:rsidRDefault="00AE0318"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2A5A857A" w14:textId="392D4BC7" w:rsidR="00AE0318" w:rsidRPr="00E1285E" w:rsidRDefault="001C4D89" w:rsidP="00D2292D">
            <w:pPr>
              <w:spacing w:line="240" w:lineRule="auto"/>
              <w:jc w:val="center"/>
              <w:rPr>
                <w:sz w:val="18"/>
                <w:szCs w:val="18"/>
              </w:rPr>
            </w:pPr>
            <w:r>
              <w:rPr>
                <w:sz w:val="18"/>
                <w:szCs w:val="18"/>
              </w:rPr>
              <w:t>48</w:t>
            </w:r>
          </w:p>
        </w:tc>
        <w:tc>
          <w:tcPr>
            <w:tcW w:w="236" w:type="dxa"/>
            <w:vAlign w:val="center"/>
          </w:tcPr>
          <w:p w14:paraId="6DBF7242" w14:textId="77777777" w:rsidR="00AE0318" w:rsidRPr="00E1285E" w:rsidRDefault="00AE0318" w:rsidP="00D2292D">
            <w:pPr>
              <w:spacing w:line="240" w:lineRule="auto"/>
              <w:rPr>
                <w:sz w:val="18"/>
                <w:szCs w:val="18"/>
              </w:rPr>
            </w:pPr>
          </w:p>
        </w:tc>
        <w:tc>
          <w:tcPr>
            <w:tcW w:w="850" w:type="dxa"/>
            <w:tcBorders>
              <w:top w:val="single" w:sz="8" w:space="0" w:color="auto"/>
              <w:bottom w:val="single" w:sz="8" w:space="0" w:color="auto"/>
            </w:tcBorders>
            <w:vAlign w:val="center"/>
          </w:tcPr>
          <w:p w14:paraId="648F3F1E" w14:textId="497BA3F9" w:rsidR="00AE0318" w:rsidRPr="00E1285E" w:rsidRDefault="00DF1E97" w:rsidP="00D2292D">
            <w:pPr>
              <w:spacing w:line="240" w:lineRule="auto"/>
              <w:jc w:val="center"/>
              <w:rPr>
                <w:sz w:val="18"/>
                <w:szCs w:val="18"/>
              </w:rPr>
            </w:pPr>
            <w:r>
              <w:rPr>
                <w:sz w:val="18"/>
                <w:szCs w:val="18"/>
              </w:rPr>
              <w:t>28</w:t>
            </w:r>
          </w:p>
        </w:tc>
      </w:tr>
      <w:tr w:rsidR="001C4D89" w:rsidRPr="00815399" w14:paraId="7E6A8159" w14:textId="77777777" w:rsidTr="00775D90">
        <w:tc>
          <w:tcPr>
            <w:tcW w:w="1276" w:type="dxa"/>
            <w:tcBorders>
              <w:top w:val="single" w:sz="8" w:space="0" w:color="auto"/>
              <w:bottom w:val="single" w:sz="8" w:space="0" w:color="auto"/>
            </w:tcBorders>
            <w:vAlign w:val="center"/>
          </w:tcPr>
          <w:p w14:paraId="05E028E1" w14:textId="14DB9506" w:rsidR="001C4D89" w:rsidRPr="00E1285E" w:rsidRDefault="001C4D89" w:rsidP="00AE0318">
            <w:pPr>
              <w:pStyle w:val="NormalWeb"/>
              <w:rPr>
                <w:kern w:val="1"/>
                <w:sz w:val="18"/>
                <w:szCs w:val="18"/>
                <w:lang w:eastAsia="ar-SA"/>
              </w:rPr>
            </w:pPr>
            <w:r w:rsidRPr="00E1285E">
              <w:rPr>
                <w:kern w:val="1"/>
                <w:sz w:val="18"/>
                <w:szCs w:val="18"/>
                <w:lang w:eastAsia="ar-SA"/>
              </w:rPr>
              <w:t>Intel Core i</w:t>
            </w:r>
            <w:r>
              <w:rPr>
                <w:kern w:val="1"/>
                <w:sz w:val="18"/>
                <w:szCs w:val="18"/>
                <w:lang w:eastAsia="ar-SA"/>
              </w:rPr>
              <w:t>3</w:t>
            </w:r>
            <w:r w:rsidRPr="00E1285E">
              <w:rPr>
                <w:kern w:val="1"/>
                <w:sz w:val="18"/>
                <w:szCs w:val="18"/>
                <w:lang w:eastAsia="ar-SA"/>
              </w:rPr>
              <w:t>-</w:t>
            </w:r>
            <w:r>
              <w:rPr>
                <w:kern w:val="1"/>
                <w:sz w:val="18"/>
                <w:szCs w:val="18"/>
                <w:lang w:eastAsia="ar-SA"/>
              </w:rPr>
              <w:t>1315UE</w:t>
            </w:r>
            <w:r w:rsidRPr="00E1285E">
              <w:rPr>
                <w:kern w:val="1"/>
                <w:sz w:val="18"/>
                <w:szCs w:val="18"/>
                <w:lang w:eastAsia="ar-SA"/>
              </w:rPr>
              <w:t> </w:t>
            </w:r>
          </w:p>
        </w:tc>
        <w:tc>
          <w:tcPr>
            <w:tcW w:w="283" w:type="dxa"/>
            <w:vAlign w:val="center"/>
          </w:tcPr>
          <w:p w14:paraId="038CFE75" w14:textId="77777777" w:rsidR="001C4D89" w:rsidRPr="00E1285E" w:rsidRDefault="001C4D89" w:rsidP="00D2292D">
            <w:pPr>
              <w:spacing w:line="240" w:lineRule="auto"/>
              <w:rPr>
                <w:sz w:val="18"/>
                <w:szCs w:val="18"/>
              </w:rPr>
            </w:pPr>
          </w:p>
        </w:tc>
        <w:tc>
          <w:tcPr>
            <w:tcW w:w="709" w:type="dxa"/>
            <w:tcBorders>
              <w:top w:val="single" w:sz="8" w:space="0" w:color="auto"/>
              <w:bottom w:val="single" w:sz="8" w:space="0" w:color="auto"/>
            </w:tcBorders>
            <w:vAlign w:val="center"/>
          </w:tcPr>
          <w:p w14:paraId="530A8341" w14:textId="79063941" w:rsidR="001C4D89" w:rsidRDefault="001C4D89" w:rsidP="00D2292D">
            <w:pPr>
              <w:spacing w:line="240" w:lineRule="auto"/>
              <w:jc w:val="center"/>
              <w:rPr>
                <w:sz w:val="18"/>
                <w:szCs w:val="18"/>
                <w:lang w:eastAsia="de-DE"/>
              </w:rPr>
            </w:pPr>
            <w:r>
              <w:rPr>
                <w:sz w:val="18"/>
                <w:szCs w:val="18"/>
                <w:lang w:eastAsia="de-DE"/>
              </w:rPr>
              <w:t>6</w:t>
            </w:r>
            <w:r w:rsidRPr="00E1285E">
              <w:rPr>
                <w:sz w:val="18"/>
                <w:szCs w:val="18"/>
                <w:lang w:eastAsia="de-DE"/>
              </w:rPr>
              <w:t xml:space="preserve"> (</w:t>
            </w:r>
            <w:r>
              <w:rPr>
                <w:sz w:val="18"/>
                <w:szCs w:val="18"/>
                <w:lang w:eastAsia="de-DE"/>
              </w:rPr>
              <w:t>2</w:t>
            </w:r>
            <w:r w:rsidRPr="00E1285E">
              <w:rPr>
                <w:sz w:val="18"/>
                <w:szCs w:val="18"/>
                <w:lang w:eastAsia="de-DE"/>
              </w:rPr>
              <w:t>+</w:t>
            </w:r>
            <w:r>
              <w:rPr>
                <w:sz w:val="18"/>
                <w:szCs w:val="18"/>
                <w:lang w:eastAsia="de-DE"/>
              </w:rPr>
              <w:t>4</w:t>
            </w:r>
            <w:r w:rsidRPr="00E1285E">
              <w:rPr>
                <w:sz w:val="18"/>
                <w:szCs w:val="18"/>
                <w:lang w:eastAsia="de-DE"/>
              </w:rPr>
              <w:t>)</w:t>
            </w:r>
          </w:p>
        </w:tc>
        <w:tc>
          <w:tcPr>
            <w:tcW w:w="236" w:type="dxa"/>
            <w:vAlign w:val="center"/>
          </w:tcPr>
          <w:p w14:paraId="555A29A8" w14:textId="77777777" w:rsidR="001C4D89" w:rsidRPr="00E1285E" w:rsidRDefault="001C4D89" w:rsidP="00D2292D">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7EFCF216" w14:textId="4508450A" w:rsidR="001C4D89" w:rsidRDefault="003750D4" w:rsidP="00D2292D">
            <w:pPr>
              <w:spacing w:line="240" w:lineRule="auto"/>
              <w:jc w:val="center"/>
              <w:rPr>
                <w:sz w:val="18"/>
                <w:szCs w:val="18"/>
                <w:lang w:eastAsia="de-DE"/>
              </w:rPr>
            </w:pPr>
            <w:r>
              <w:rPr>
                <w:sz w:val="18"/>
                <w:szCs w:val="18"/>
                <w:lang w:eastAsia="de-DE"/>
              </w:rPr>
              <w:t>4.5</w:t>
            </w:r>
            <w:r w:rsidR="001C4D89" w:rsidRPr="00E1285E">
              <w:rPr>
                <w:sz w:val="18"/>
                <w:szCs w:val="18"/>
                <w:lang w:eastAsia="de-DE"/>
              </w:rPr>
              <w:t xml:space="preserve"> / </w:t>
            </w:r>
            <w:r>
              <w:rPr>
                <w:sz w:val="18"/>
                <w:szCs w:val="18"/>
                <w:lang w:eastAsia="de-DE"/>
              </w:rPr>
              <w:t>3.3</w:t>
            </w:r>
          </w:p>
        </w:tc>
        <w:tc>
          <w:tcPr>
            <w:tcW w:w="236" w:type="dxa"/>
          </w:tcPr>
          <w:p w14:paraId="48E030F3" w14:textId="77777777" w:rsidR="001C4D89" w:rsidRPr="00E1285E" w:rsidRDefault="001C4D89" w:rsidP="00D2292D">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5BC2B6F6" w14:textId="3FF397E8" w:rsidR="001C4D89" w:rsidRPr="00E1285E" w:rsidRDefault="003750D4" w:rsidP="00D2292D">
            <w:pPr>
              <w:spacing w:line="240" w:lineRule="auto"/>
              <w:jc w:val="center"/>
              <w:rPr>
                <w:sz w:val="18"/>
                <w:szCs w:val="18"/>
                <w:lang w:eastAsia="de-DE"/>
              </w:rPr>
            </w:pPr>
            <w:r>
              <w:rPr>
                <w:sz w:val="18"/>
                <w:szCs w:val="18"/>
                <w:lang w:eastAsia="de-DE"/>
              </w:rPr>
              <w:t>1.2</w:t>
            </w:r>
            <w:r w:rsidR="001C4D89" w:rsidRPr="00E1285E">
              <w:rPr>
                <w:sz w:val="18"/>
                <w:szCs w:val="18"/>
                <w:lang w:eastAsia="de-DE"/>
              </w:rPr>
              <w:t xml:space="preserve"> / </w:t>
            </w:r>
            <w:r>
              <w:rPr>
                <w:sz w:val="18"/>
                <w:szCs w:val="18"/>
                <w:lang w:eastAsia="de-DE"/>
              </w:rPr>
              <w:t>0.9</w:t>
            </w:r>
          </w:p>
        </w:tc>
        <w:tc>
          <w:tcPr>
            <w:tcW w:w="236" w:type="dxa"/>
            <w:vAlign w:val="center"/>
          </w:tcPr>
          <w:p w14:paraId="57F1EFA8" w14:textId="77777777" w:rsidR="001C4D89" w:rsidRPr="00E1285E" w:rsidRDefault="001C4D89" w:rsidP="00D2292D">
            <w:pPr>
              <w:spacing w:line="240" w:lineRule="auto"/>
              <w:jc w:val="center"/>
              <w:rPr>
                <w:sz w:val="18"/>
                <w:szCs w:val="18"/>
              </w:rPr>
            </w:pPr>
          </w:p>
        </w:tc>
        <w:tc>
          <w:tcPr>
            <w:tcW w:w="1039" w:type="dxa"/>
            <w:tcBorders>
              <w:top w:val="single" w:sz="8" w:space="0" w:color="auto"/>
              <w:bottom w:val="single" w:sz="8" w:space="0" w:color="auto"/>
            </w:tcBorders>
            <w:vAlign w:val="center"/>
          </w:tcPr>
          <w:p w14:paraId="7783D645" w14:textId="543043F2" w:rsidR="001C4D89" w:rsidRDefault="001C4D89" w:rsidP="00D2292D">
            <w:pPr>
              <w:spacing w:line="240" w:lineRule="auto"/>
              <w:jc w:val="center"/>
              <w:rPr>
                <w:sz w:val="18"/>
                <w:szCs w:val="18"/>
              </w:rPr>
            </w:pPr>
            <w:r>
              <w:rPr>
                <w:sz w:val="18"/>
                <w:szCs w:val="18"/>
              </w:rPr>
              <w:t>8</w:t>
            </w:r>
          </w:p>
        </w:tc>
        <w:tc>
          <w:tcPr>
            <w:tcW w:w="236" w:type="dxa"/>
          </w:tcPr>
          <w:p w14:paraId="17C017E5" w14:textId="77777777" w:rsidR="001C4D89" w:rsidRPr="00E1285E" w:rsidDel="00441BE5" w:rsidRDefault="001C4D89" w:rsidP="00D2292D">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3F61655D" w14:textId="3598681C" w:rsidR="001C4D89" w:rsidRDefault="001C4D89" w:rsidP="00D2292D">
            <w:pPr>
              <w:spacing w:line="240" w:lineRule="auto"/>
              <w:jc w:val="center"/>
              <w:rPr>
                <w:sz w:val="18"/>
                <w:szCs w:val="18"/>
              </w:rPr>
            </w:pPr>
            <w:r>
              <w:rPr>
                <w:sz w:val="18"/>
                <w:szCs w:val="18"/>
              </w:rPr>
              <w:t>64</w:t>
            </w:r>
          </w:p>
        </w:tc>
        <w:tc>
          <w:tcPr>
            <w:tcW w:w="236" w:type="dxa"/>
            <w:vAlign w:val="center"/>
          </w:tcPr>
          <w:p w14:paraId="167A6AF8" w14:textId="77777777" w:rsidR="001C4D89" w:rsidRPr="00E1285E" w:rsidRDefault="001C4D89" w:rsidP="00D2292D">
            <w:pPr>
              <w:spacing w:line="240" w:lineRule="auto"/>
              <w:rPr>
                <w:sz w:val="18"/>
                <w:szCs w:val="18"/>
              </w:rPr>
            </w:pPr>
          </w:p>
        </w:tc>
        <w:tc>
          <w:tcPr>
            <w:tcW w:w="850" w:type="dxa"/>
            <w:tcBorders>
              <w:top w:val="single" w:sz="8" w:space="0" w:color="auto"/>
              <w:bottom w:val="single" w:sz="8" w:space="0" w:color="auto"/>
            </w:tcBorders>
            <w:vAlign w:val="center"/>
          </w:tcPr>
          <w:p w14:paraId="716658D3" w14:textId="7F178807" w:rsidR="001C4D89" w:rsidRDefault="003750D4" w:rsidP="00D2292D">
            <w:pPr>
              <w:spacing w:line="240" w:lineRule="auto"/>
              <w:jc w:val="center"/>
              <w:rPr>
                <w:sz w:val="18"/>
                <w:szCs w:val="18"/>
              </w:rPr>
            </w:pPr>
            <w:r>
              <w:rPr>
                <w:sz w:val="18"/>
                <w:szCs w:val="18"/>
              </w:rPr>
              <w:t>15</w:t>
            </w:r>
          </w:p>
        </w:tc>
      </w:tr>
      <w:tr w:rsidR="001C4D89" w:rsidRPr="00815399" w14:paraId="2F8F25EC" w14:textId="77777777" w:rsidTr="00775D90">
        <w:tc>
          <w:tcPr>
            <w:tcW w:w="1276" w:type="dxa"/>
            <w:tcBorders>
              <w:top w:val="single" w:sz="8" w:space="0" w:color="auto"/>
              <w:bottom w:val="single" w:sz="8" w:space="0" w:color="auto"/>
            </w:tcBorders>
            <w:vAlign w:val="center"/>
          </w:tcPr>
          <w:p w14:paraId="796156D2" w14:textId="110DEA37" w:rsidR="001C4D89" w:rsidRPr="00E1285E" w:rsidRDefault="001C4D89" w:rsidP="001C4D89">
            <w:pPr>
              <w:pStyle w:val="NormalWeb"/>
              <w:rPr>
                <w:kern w:val="1"/>
                <w:sz w:val="18"/>
                <w:szCs w:val="18"/>
                <w:lang w:eastAsia="ar-SA"/>
              </w:rPr>
            </w:pPr>
            <w:r>
              <w:rPr>
                <w:kern w:val="1"/>
                <w:sz w:val="18"/>
                <w:szCs w:val="18"/>
                <w:lang w:eastAsia="ar-SA"/>
              </w:rPr>
              <w:t>Intel Pentium U300E</w:t>
            </w:r>
          </w:p>
        </w:tc>
        <w:tc>
          <w:tcPr>
            <w:tcW w:w="283" w:type="dxa"/>
            <w:vAlign w:val="center"/>
          </w:tcPr>
          <w:p w14:paraId="264C9E37" w14:textId="77777777" w:rsidR="001C4D89" w:rsidRPr="00E1285E" w:rsidRDefault="001C4D89" w:rsidP="001C4D89">
            <w:pPr>
              <w:spacing w:line="240" w:lineRule="auto"/>
              <w:rPr>
                <w:sz w:val="18"/>
                <w:szCs w:val="18"/>
              </w:rPr>
            </w:pPr>
          </w:p>
        </w:tc>
        <w:tc>
          <w:tcPr>
            <w:tcW w:w="709" w:type="dxa"/>
            <w:tcBorders>
              <w:top w:val="single" w:sz="8" w:space="0" w:color="auto"/>
              <w:bottom w:val="single" w:sz="8" w:space="0" w:color="auto"/>
            </w:tcBorders>
            <w:vAlign w:val="center"/>
          </w:tcPr>
          <w:p w14:paraId="645E7B6B" w14:textId="43332164" w:rsidR="001C4D89" w:rsidRDefault="001C4D89" w:rsidP="001C4D89">
            <w:pPr>
              <w:spacing w:line="240" w:lineRule="auto"/>
              <w:jc w:val="center"/>
              <w:rPr>
                <w:sz w:val="18"/>
                <w:szCs w:val="18"/>
                <w:lang w:eastAsia="de-DE"/>
              </w:rPr>
            </w:pPr>
            <w:r>
              <w:rPr>
                <w:sz w:val="18"/>
                <w:szCs w:val="18"/>
                <w:lang w:eastAsia="de-DE"/>
              </w:rPr>
              <w:t>5</w:t>
            </w:r>
            <w:r w:rsidRPr="00E1285E">
              <w:rPr>
                <w:sz w:val="18"/>
                <w:szCs w:val="18"/>
                <w:lang w:eastAsia="de-DE"/>
              </w:rPr>
              <w:t xml:space="preserve"> (</w:t>
            </w:r>
            <w:r>
              <w:rPr>
                <w:sz w:val="18"/>
                <w:szCs w:val="18"/>
                <w:lang w:eastAsia="de-DE"/>
              </w:rPr>
              <w:t>1</w:t>
            </w:r>
            <w:r w:rsidRPr="00E1285E">
              <w:rPr>
                <w:sz w:val="18"/>
                <w:szCs w:val="18"/>
                <w:lang w:eastAsia="de-DE"/>
              </w:rPr>
              <w:t>+</w:t>
            </w:r>
            <w:r>
              <w:rPr>
                <w:sz w:val="18"/>
                <w:szCs w:val="18"/>
                <w:lang w:eastAsia="de-DE"/>
              </w:rPr>
              <w:t>4</w:t>
            </w:r>
            <w:r w:rsidRPr="00E1285E">
              <w:rPr>
                <w:sz w:val="18"/>
                <w:szCs w:val="18"/>
                <w:lang w:eastAsia="de-DE"/>
              </w:rPr>
              <w:t>)</w:t>
            </w:r>
          </w:p>
        </w:tc>
        <w:tc>
          <w:tcPr>
            <w:tcW w:w="236" w:type="dxa"/>
            <w:vAlign w:val="center"/>
          </w:tcPr>
          <w:p w14:paraId="17B1B71A" w14:textId="77777777" w:rsidR="001C4D89" w:rsidRPr="00E1285E" w:rsidRDefault="001C4D89" w:rsidP="001C4D89">
            <w:pPr>
              <w:spacing w:line="240" w:lineRule="auto"/>
              <w:jc w:val="center"/>
              <w:rPr>
                <w:sz w:val="18"/>
                <w:szCs w:val="18"/>
                <w:lang w:eastAsia="de-DE"/>
              </w:rPr>
            </w:pPr>
          </w:p>
        </w:tc>
        <w:tc>
          <w:tcPr>
            <w:tcW w:w="1465" w:type="dxa"/>
            <w:tcBorders>
              <w:top w:val="single" w:sz="8" w:space="0" w:color="auto"/>
              <w:bottom w:val="single" w:sz="8" w:space="0" w:color="auto"/>
            </w:tcBorders>
            <w:vAlign w:val="center"/>
          </w:tcPr>
          <w:p w14:paraId="17CA2442" w14:textId="3FE62D4A" w:rsidR="001C4D89" w:rsidRDefault="008F11BB" w:rsidP="001C4D89">
            <w:pPr>
              <w:spacing w:line="240" w:lineRule="auto"/>
              <w:jc w:val="center"/>
              <w:rPr>
                <w:sz w:val="18"/>
                <w:szCs w:val="18"/>
                <w:lang w:eastAsia="de-DE"/>
              </w:rPr>
            </w:pPr>
            <w:r>
              <w:rPr>
                <w:sz w:val="18"/>
                <w:szCs w:val="18"/>
                <w:lang w:eastAsia="de-DE"/>
              </w:rPr>
              <w:t>4.3 / 3.2</w:t>
            </w:r>
          </w:p>
        </w:tc>
        <w:tc>
          <w:tcPr>
            <w:tcW w:w="236" w:type="dxa"/>
          </w:tcPr>
          <w:p w14:paraId="40DDBA37" w14:textId="77777777" w:rsidR="001C4D89" w:rsidRPr="00E1285E" w:rsidRDefault="001C4D89" w:rsidP="001C4D89">
            <w:pPr>
              <w:spacing w:line="240" w:lineRule="auto"/>
              <w:jc w:val="center"/>
              <w:rPr>
                <w:sz w:val="18"/>
                <w:szCs w:val="18"/>
                <w:lang w:eastAsia="de-DE"/>
              </w:rPr>
            </w:pPr>
          </w:p>
        </w:tc>
        <w:tc>
          <w:tcPr>
            <w:tcW w:w="1324" w:type="dxa"/>
            <w:tcBorders>
              <w:top w:val="single" w:sz="8" w:space="0" w:color="auto"/>
              <w:bottom w:val="single" w:sz="8" w:space="0" w:color="auto"/>
            </w:tcBorders>
            <w:vAlign w:val="center"/>
          </w:tcPr>
          <w:p w14:paraId="153D9957" w14:textId="3E889349" w:rsidR="001C4D89" w:rsidRDefault="008F11BB" w:rsidP="001C4D89">
            <w:pPr>
              <w:spacing w:line="240" w:lineRule="auto"/>
              <w:jc w:val="center"/>
              <w:rPr>
                <w:sz w:val="18"/>
                <w:szCs w:val="18"/>
                <w:lang w:eastAsia="de-DE"/>
              </w:rPr>
            </w:pPr>
            <w:r>
              <w:rPr>
                <w:sz w:val="18"/>
                <w:szCs w:val="18"/>
                <w:lang w:eastAsia="de-DE"/>
              </w:rPr>
              <w:t>1.1</w:t>
            </w:r>
            <w:r w:rsidR="001C4D89" w:rsidRPr="00E1285E">
              <w:rPr>
                <w:sz w:val="18"/>
                <w:szCs w:val="18"/>
                <w:lang w:eastAsia="de-DE"/>
              </w:rPr>
              <w:t xml:space="preserve"> / </w:t>
            </w:r>
            <w:r>
              <w:rPr>
                <w:sz w:val="18"/>
                <w:szCs w:val="18"/>
                <w:lang w:eastAsia="de-DE"/>
              </w:rPr>
              <w:t>0.9</w:t>
            </w:r>
          </w:p>
        </w:tc>
        <w:tc>
          <w:tcPr>
            <w:tcW w:w="236" w:type="dxa"/>
            <w:vAlign w:val="center"/>
          </w:tcPr>
          <w:p w14:paraId="77304B69" w14:textId="77777777" w:rsidR="001C4D89" w:rsidRPr="00E1285E" w:rsidRDefault="001C4D89" w:rsidP="001C4D89">
            <w:pPr>
              <w:spacing w:line="240" w:lineRule="auto"/>
              <w:jc w:val="center"/>
              <w:rPr>
                <w:sz w:val="18"/>
                <w:szCs w:val="18"/>
              </w:rPr>
            </w:pPr>
          </w:p>
        </w:tc>
        <w:tc>
          <w:tcPr>
            <w:tcW w:w="1039" w:type="dxa"/>
            <w:tcBorders>
              <w:top w:val="single" w:sz="8" w:space="0" w:color="auto"/>
              <w:bottom w:val="single" w:sz="8" w:space="0" w:color="auto"/>
            </w:tcBorders>
            <w:vAlign w:val="center"/>
          </w:tcPr>
          <w:p w14:paraId="12C9ECD0" w14:textId="142204A6" w:rsidR="001C4D89" w:rsidRDefault="001C4D89" w:rsidP="001C4D89">
            <w:pPr>
              <w:spacing w:line="240" w:lineRule="auto"/>
              <w:jc w:val="center"/>
              <w:rPr>
                <w:sz w:val="18"/>
                <w:szCs w:val="18"/>
              </w:rPr>
            </w:pPr>
            <w:r>
              <w:rPr>
                <w:sz w:val="18"/>
                <w:szCs w:val="18"/>
              </w:rPr>
              <w:t>6</w:t>
            </w:r>
          </w:p>
        </w:tc>
        <w:tc>
          <w:tcPr>
            <w:tcW w:w="236" w:type="dxa"/>
          </w:tcPr>
          <w:p w14:paraId="678EB02A" w14:textId="77777777" w:rsidR="001C4D89" w:rsidRPr="00E1285E" w:rsidDel="00441BE5" w:rsidRDefault="001C4D89" w:rsidP="001C4D89">
            <w:pPr>
              <w:spacing w:line="240" w:lineRule="auto"/>
              <w:jc w:val="center"/>
              <w:rPr>
                <w:b/>
                <w:sz w:val="18"/>
                <w:szCs w:val="18"/>
                <w:lang w:eastAsia="de-DE"/>
              </w:rPr>
            </w:pPr>
          </w:p>
        </w:tc>
        <w:tc>
          <w:tcPr>
            <w:tcW w:w="757" w:type="dxa"/>
            <w:tcBorders>
              <w:top w:val="single" w:sz="8" w:space="0" w:color="auto"/>
              <w:bottom w:val="single" w:sz="8" w:space="0" w:color="auto"/>
            </w:tcBorders>
            <w:vAlign w:val="center"/>
          </w:tcPr>
          <w:p w14:paraId="68093BD5" w14:textId="6E071255" w:rsidR="001C4D89" w:rsidRDefault="001C4D89" w:rsidP="001C4D89">
            <w:pPr>
              <w:spacing w:line="240" w:lineRule="auto"/>
              <w:jc w:val="center"/>
              <w:rPr>
                <w:sz w:val="18"/>
                <w:szCs w:val="18"/>
              </w:rPr>
            </w:pPr>
            <w:r>
              <w:rPr>
                <w:sz w:val="18"/>
                <w:szCs w:val="18"/>
              </w:rPr>
              <w:t>48</w:t>
            </w:r>
          </w:p>
        </w:tc>
        <w:tc>
          <w:tcPr>
            <w:tcW w:w="236" w:type="dxa"/>
            <w:vAlign w:val="center"/>
          </w:tcPr>
          <w:p w14:paraId="45494EE4" w14:textId="77777777" w:rsidR="001C4D89" w:rsidRPr="00E1285E" w:rsidRDefault="001C4D89" w:rsidP="001C4D89">
            <w:pPr>
              <w:spacing w:line="240" w:lineRule="auto"/>
              <w:rPr>
                <w:sz w:val="18"/>
                <w:szCs w:val="18"/>
              </w:rPr>
            </w:pPr>
          </w:p>
        </w:tc>
        <w:tc>
          <w:tcPr>
            <w:tcW w:w="850" w:type="dxa"/>
            <w:tcBorders>
              <w:top w:val="single" w:sz="8" w:space="0" w:color="auto"/>
              <w:bottom w:val="single" w:sz="8" w:space="0" w:color="auto"/>
            </w:tcBorders>
            <w:vAlign w:val="center"/>
          </w:tcPr>
          <w:p w14:paraId="28646BFA" w14:textId="6B6204F3" w:rsidR="001C4D89" w:rsidRDefault="001C4D89" w:rsidP="001C4D89">
            <w:pPr>
              <w:spacing w:line="240" w:lineRule="auto"/>
              <w:jc w:val="center"/>
              <w:rPr>
                <w:sz w:val="18"/>
                <w:szCs w:val="18"/>
              </w:rPr>
            </w:pPr>
            <w:r>
              <w:rPr>
                <w:sz w:val="18"/>
                <w:szCs w:val="18"/>
              </w:rPr>
              <w:t>15</w:t>
            </w:r>
          </w:p>
        </w:tc>
      </w:tr>
    </w:tbl>
    <w:p w14:paraId="2F1358C2" w14:textId="77777777" w:rsidR="00EF0370" w:rsidRDefault="00CF56EC" w:rsidP="00CF56EC">
      <w:pPr>
        <w:pStyle w:val="NormalWeb"/>
        <w:rPr>
          <w:rFonts w:ascii="SimSun" w:eastAsia="SimSun" w:hAnsi="SimSun"/>
          <w:color w:val="000000" w:themeColor="text1"/>
          <w:lang w:eastAsia="zh-CN"/>
        </w:rPr>
      </w:pPr>
      <w:r>
        <w:br/>
      </w:r>
      <w:r w:rsidR="00CD37C9">
        <w:rPr>
          <w:rFonts w:asciiTheme="minorEastAsia" w:eastAsiaTheme="minorEastAsia" w:hAnsiTheme="minorEastAsia" w:hint="eastAsia"/>
          <w:color w:val="0070C0"/>
          <w:lang w:eastAsia="zh-TW"/>
        </w:rPr>
        <w:t xml:space="preserve">     </w:t>
      </w:r>
      <w:r w:rsidRPr="00CD37C9">
        <w:rPr>
          <w:rFonts w:ascii="SimSun" w:eastAsia="SimSun" w:hAnsi="SimSun"/>
          <w:color w:val="000000" w:themeColor="text1"/>
          <w:lang w:eastAsia="zh-CN"/>
        </w:rPr>
        <w:t>应用工程师们可在</w:t>
      </w:r>
      <w:r w:rsidRPr="00CD37C9">
        <w:rPr>
          <w:rFonts w:ascii="SimSun" w:eastAsia="SimSun" w:hAnsi="SimSun" w:hint="eastAsia"/>
          <w:color w:val="000000" w:themeColor="text1"/>
          <w:lang w:eastAsia="zh-CN"/>
        </w:rPr>
        <w:t>康佳特</w:t>
      </w:r>
      <w:r w:rsidRPr="00CD37C9">
        <w:rPr>
          <w:rFonts w:ascii="SimSun" w:eastAsia="SimSun" w:hAnsi="SimSun"/>
          <w:color w:val="000000" w:themeColor="text1"/>
          <w:lang w:eastAsia="zh-TW"/>
        </w:rPr>
        <w:t>Micro-ATX</w:t>
      </w:r>
      <w:r w:rsidRPr="00CD37C9">
        <w:rPr>
          <w:rFonts w:ascii="SimSun" w:eastAsia="SimSun" w:hAnsi="SimSun" w:hint="eastAsia"/>
          <w:color w:val="000000" w:themeColor="text1"/>
          <w:lang w:eastAsia="zh-TW"/>
        </w:rPr>
        <w:t>应用载板</w:t>
      </w:r>
      <w:r w:rsidRPr="00CD37C9">
        <w:rPr>
          <w:rFonts w:ascii="SimSun" w:eastAsia="SimSun" w:hAnsi="SimSun"/>
          <w:color w:val="000000" w:themeColor="text1"/>
          <w:lang w:eastAsia="zh-TW"/>
        </w:rPr>
        <w:t>(conga-HPC/</w:t>
      </w:r>
      <w:proofErr w:type="spellStart"/>
      <w:r w:rsidRPr="00CD37C9">
        <w:rPr>
          <w:rFonts w:ascii="SimSun" w:eastAsia="SimSun" w:hAnsi="SimSun"/>
          <w:color w:val="000000" w:themeColor="text1"/>
          <w:lang w:eastAsia="zh-TW"/>
        </w:rPr>
        <w:t>uATX</w:t>
      </w:r>
      <w:proofErr w:type="spellEnd"/>
      <w:r w:rsidRPr="00CD37C9">
        <w:rPr>
          <w:rFonts w:ascii="SimSun" w:eastAsia="SimSun" w:hAnsi="SimSun"/>
          <w:color w:val="000000" w:themeColor="text1"/>
          <w:lang w:eastAsia="zh-TW"/>
        </w:rPr>
        <w:t>)</w:t>
      </w:r>
      <w:r w:rsidRPr="00CD37C9">
        <w:rPr>
          <w:rFonts w:ascii="SimSun" w:eastAsia="SimSun" w:hAnsi="SimSun" w:hint="eastAsia"/>
          <w:color w:val="000000" w:themeColor="text1"/>
          <w:lang w:eastAsia="zh-TW"/>
        </w:rPr>
        <w:t>上部署全新</w:t>
      </w:r>
      <w:r w:rsidRPr="00CD37C9">
        <w:rPr>
          <w:rFonts w:ascii="SimSun" w:eastAsia="SimSun" w:hAnsi="SimSun"/>
          <w:color w:val="000000" w:themeColor="text1"/>
          <w:lang w:eastAsia="zh-TW"/>
        </w:rPr>
        <w:t xml:space="preserve">COM-HPC Client </w:t>
      </w:r>
      <w:r w:rsidRPr="00CD37C9">
        <w:rPr>
          <w:rFonts w:ascii="SimSun" w:eastAsia="SimSun" w:hAnsi="SimSun" w:hint="eastAsia"/>
          <w:color w:val="000000" w:themeColor="text1"/>
          <w:lang w:eastAsia="zh-TW"/>
        </w:rPr>
        <w:t>计算机模块，</w:t>
      </w:r>
      <w:r w:rsidRPr="00CD37C9">
        <w:rPr>
          <w:rFonts w:ascii="SimSun" w:eastAsia="SimSun" w:hAnsi="SimSun"/>
          <w:color w:val="000000" w:themeColor="text1"/>
          <w:lang w:eastAsia="zh-CN"/>
        </w:rPr>
        <w:t>立即享受它们带来的各项功能与改进，以及超高速</w:t>
      </w:r>
      <w:r w:rsidRPr="00CD37C9">
        <w:rPr>
          <w:rFonts w:ascii="SimSun" w:eastAsia="SimSun" w:hAnsi="SimSun"/>
          <w:color w:val="000000" w:themeColor="text1"/>
        </w:rPr>
        <w:t>PCIe Gen5</w:t>
      </w:r>
      <w:r w:rsidRPr="00CD37C9">
        <w:rPr>
          <w:rFonts w:ascii="SimSun" w:eastAsia="SimSun" w:hAnsi="SimSun"/>
          <w:color w:val="000000" w:themeColor="text1"/>
          <w:lang w:eastAsia="zh-CN"/>
        </w:rPr>
        <w:t>连接。</w:t>
      </w:r>
    </w:p>
    <w:p w14:paraId="224B6E29" w14:textId="29BAB2D9" w:rsidR="00785CA7" w:rsidRPr="00CF56EC" w:rsidRDefault="00EF0370" w:rsidP="00CF56EC">
      <w:pPr>
        <w:pStyle w:val="NormalWeb"/>
        <w:rPr>
          <w:rFonts w:eastAsiaTheme="majorEastAsia"/>
          <w:color w:val="0070C0"/>
          <w:sz w:val="16"/>
          <w:szCs w:val="16"/>
          <w:lang w:eastAsia="zh-CN"/>
        </w:rPr>
      </w:pPr>
      <w:r>
        <w:rPr>
          <w:rFonts w:asciiTheme="minorEastAsia" w:eastAsiaTheme="minorEastAsia" w:hAnsiTheme="minorEastAsia" w:hint="eastAsia"/>
          <w:color w:val="000000" w:themeColor="text1"/>
          <w:lang w:eastAsia="zh-TW"/>
        </w:rPr>
        <w:t xml:space="preserve">     </w:t>
      </w:r>
      <w:r w:rsidR="00CF56EC" w:rsidRPr="00EF0370">
        <w:rPr>
          <w:rFonts w:asciiTheme="minorHAnsi" w:eastAsia="SimSun" w:hAnsiTheme="minorHAnsi" w:cstheme="minorHAnsi"/>
          <w:color w:val="000000" w:themeColor="text1"/>
          <w:sz w:val="24"/>
          <w:szCs w:val="24"/>
          <w:lang w:eastAsia="zh-CN"/>
        </w:rPr>
        <w:t>欢迎访问康佳特基于第</w:t>
      </w:r>
      <w:r w:rsidR="00CF56EC" w:rsidRPr="00EF0370">
        <w:rPr>
          <w:rFonts w:asciiTheme="minorHAnsi" w:eastAsia="SimSun" w:hAnsiTheme="minorHAnsi" w:cstheme="minorHAnsi"/>
          <w:color w:val="000000" w:themeColor="text1"/>
          <w:sz w:val="24"/>
          <w:szCs w:val="24"/>
          <w:lang w:eastAsia="zh-CN"/>
        </w:rPr>
        <w:t>13</w:t>
      </w:r>
      <w:r w:rsidR="00CF56EC" w:rsidRPr="00EF0370">
        <w:rPr>
          <w:rFonts w:asciiTheme="minorHAnsi" w:eastAsia="SimSun" w:hAnsiTheme="minorHAnsi" w:cstheme="minorHAnsi"/>
          <w:color w:val="000000" w:themeColor="text1"/>
          <w:sz w:val="24"/>
          <w:szCs w:val="24"/>
          <w:lang w:eastAsia="zh-CN"/>
        </w:rPr>
        <w:t>代英特尔酷睿处理器的嵌入式和边缘计算解决方案专页，详细了解</w:t>
      </w:r>
      <w:r w:rsidR="00CF56EC" w:rsidRPr="00EF0370">
        <w:rPr>
          <w:rFonts w:asciiTheme="minorHAnsi" w:eastAsia="SimSun" w:hAnsiTheme="minorHAnsi" w:cstheme="minorHAnsi"/>
          <w:color w:val="000000" w:themeColor="text1"/>
          <w:sz w:val="24"/>
          <w:szCs w:val="24"/>
          <w:lang w:eastAsia="zh-CN"/>
        </w:rPr>
        <w:t>COM-HPC Size A</w:t>
      </w:r>
      <w:r w:rsidR="00CF56EC" w:rsidRPr="00EF0370">
        <w:rPr>
          <w:rFonts w:asciiTheme="minorHAnsi" w:eastAsia="SimSun" w:hAnsiTheme="minorHAnsi" w:cstheme="minorHAnsi"/>
          <w:color w:val="000000" w:themeColor="text1"/>
          <w:sz w:val="24"/>
          <w:szCs w:val="24"/>
          <w:lang w:eastAsia="zh-CN"/>
        </w:rPr>
        <w:t>和</w:t>
      </w:r>
      <w:r w:rsidR="00CF56EC" w:rsidRPr="00EF0370">
        <w:rPr>
          <w:rFonts w:asciiTheme="minorHAnsi" w:eastAsia="SimSun" w:hAnsiTheme="minorHAnsi" w:cstheme="minorHAnsi"/>
          <w:color w:val="000000" w:themeColor="text1"/>
          <w:sz w:val="24"/>
          <w:szCs w:val="24"/>
          <w:lang w:eastAsia="zh-CN"/>
        </w:rPr>
        <w:t>COM Express 3.1</w:t>
      </w:r>
      <w:r w:rsidR="00CF56EC" w:rsidRPr="00EF0370">
        <w:rPr>
          <w:rFonts w:asciiTheme="minorHAnsi" w:eastAsia="SimSun" w:hAnsiTheme="minorHAnsi" w:cstheme="minorHAnsi"/>
          <w:color w:val="000000" w:themeColor="text1"/>
          <w:sz w:val="24"/>
          <w:szCs w:val="24"/>
          <w:lang w:eastAsia="zh-CN"/>
        </w:rPr>
        <w:t>规范、相应的定制散热方案，以及</w:t>
      </w:r>
      <w:r w:rsidR="00CF56EC" w:rsidRPr="00EF0370">
        <w:rPr>
          <w:rFonts w:asciiTheme="minorHAnsi" w:eastAsia="SimSun" w:hAnsiTheme="minorHAnsi" w:cstheme="minorHAnsi"/>
          <w:color w:val="000000" w:themeColor="text1"/>
          <w:sz w:val="24"/>
          <w:szCs w:val="24"/>
          <w:lang w:eastAsia="zh-CN"/>
        </w:rPr>
        <w:lastRenderedPageBreak/>
        <w:t>康佳特迁移服务</w:t>
      </w:r>
      <w:r w:rsidR="00CF56EC" w:rsidRPr="00EF0370">
        <w:rPr>
          <w:rFonts w:asciiTheme="minorHAnsi" w:eastAsia="SimSun" w:hAnsiTheme="minorHAnsi" w:cstheme="minorHAnsi"/>
          <w:color w:val="000000" w:themeColor="text1"/>
          <w:sz w:val="24"/>
          <w:szCs w:val="24"/>
          <w:lang w:eastAsia="zh-CN"/>
        </w:rPr>
        <w:t>:</w:t>
      </w:r>
      <w:r w:rsidR="00CF56EC" w:rsidRPr="00EF0370">
        <w:rPr>
          <w:rFonts w:asciiTheme="minorHAnsi" w:eastAsia="SimSun" w:hAnsiTheme="minorHAnsi" w:cstheme="minorHAnsi"/>
          <w:color w:val="000000" w:themeColor="text1"/>
          <w:lang w:eastAsia="zh-CN"/>
        </w:rPr>
        <w:t xml:space="preserve"> </w:t>
      </w:r>
      <w:hyperlink r:id="rId13" w:history="1">
        <w:r w:rsidRPr="000750B2">
          <w:rPr>
            <w:rStyle w:val="Hyperlink"/>
            <w:bdr w:val="none" w:sz="0" w:space="0" w:color="auto" w:frame="1"/>
            <w:shd w:val="clear" w:color="auto" w:fill="FFFFFF"/>
            <w:lang w:eastAsia="zh-CN"/>
          </w:rPr>
          <w:t>https://www.congatec.com/cn/technologies/13th-gen-intel-core-computer-on-modules/</w:t>
        </w:r>
      </w:hyperlink>
    </w:p>
    <w:p w14:paraId="1C619970" w14:textId="77777777" w:rsidR="003E090D" w:rsidRDefault="003E090D" w:rsidP="003E090D">
      <w:pPr>
        <w:rPr>
          <w:rStyle w:val="Kommentarzeichen1"/>
          <w:rFonts w:eastAsiaTheme="majorEastAsia"/>
          <w:sz w:val="22"/>
          <w:szCs w:val="22"/>
        </w:rPr>
      </w:pPr>
    </w:p>
    <w:p w14:paraId="6C33F3BB" w14:textId="32F5C8D9" w:rsidR="00785CA7" w:rsidRDefault="00CD37C9" w:rsidP="00785CA7">
      <w:pPr>
        <w:rPr>
          <w:rStyle w:val="Hyperlink"/>
          <w:rFonts w:ascii="Calibri" w:hAnsi="Calibri" w:cs="Calibri"/>
        </w:rPr>
      </w:pPr>
      <w:r w:rsidRPr="00CD37C9">
        <w:rPr>
          <w:rFonts w:asciiTheme="minorHAnsi" w:eastAsia="SimSun" w:hAnsiTheme="minorHAnsi" w:cstheme="minorHAnsi"/>
          <w:color w:val="000000" w:themeColor="text1"/>
          <w:sz w:val="24"/>
          <w:szCs w:val="24"/>
          <w:lang w:eastAsia="zh-TW"/>
        </w:rPr>
        <w:t>下载</w:t>
      </w:r>
      <w:r w:rsidRPr="00CD37C9">
        <w:rPr>
          <w:rFonts w:asciiTheme="minorHAnsi" w:eastAsia="SimSun" w:hAnsiTheme="minorHAnsi" w:cstheme="minorHAnsi"/>
          <w:color w:val="000000" w:themeColor="text1"/>
          <w:sz w:val="24"/>
          <w:szCs w:val="24"/>
        </w:rPr>
        <w:t xml:space="preserve">COM-HPC Size A </w:t>
      </w:r>
      <w:r w:rsidRPr="00CD37C9">
        <w:rPr>
          <w:rFonts w:asciiTheme="minorHAnsi" w:eastAsia="SimSun" w:hAnsiTheme="minorHAnsi" w:cstheme="minorHAnsi"/>
          <w:color w:val="000000" w:themeColor="text1"/>
          <w:sz w:val="24"/>
          <w:szCs w:val="24"/>
          <w:lang w:eastAsia="zh-TW"/>
        </w:rPr>
        <w:t>计算机模块</w:t>
      </w:r>
      <w:r w:rsidRPr="00CD37C9">
        <w:rPr>
          <w:rFonts w:asciiTheme="minorHAnsi" w:eastAsia="SimSun" w:hAnsiTheme="minorHAnsi" w:cstheme="minorHAnsi"/>
          <w:color w:val="000000" w:themeColor="text1"/>
          <w:sz w:val="24"/>
          <w:szCs w:val="24"/>
          <w:lang w:eastAsia="zh-TW"/>
        </w:rPr>
        <w:t xml:space="preserve"> </w:t>
      </w:r>
      <w:r w:rsidRPr="00CD37C9">
        <w:rPr>
          <w:rFonts w:asciiTheme="minorHAnsi" w:eastAsia="SimSun" w:hAnsiTheme="minorHAnsi" w:cstheme="minorHAnsi"/>
          <w:color w:val="000000" w:themeColor="text1"/>
          <w:sz w:val="24"/>
          <w:szCs w:val="24"/>
        </w:rPr>
        <w:t>conga-HPC/</w:t>
      </w:r>
      <w:proofErr w:type="spellStart"/>
      <w:r w:rsidRPr="00CD37C9">
        <w:rPr>
          <w:rFonts w:asciiTheme="minorHAnsi" w:eastAsia="SimSun" w:hAnsiTheme="minorHAnsi" w:cstheme="minorHAnsi"/>
          <w:color w:val="000000" w:themeColor="text1"/>
          <w:sz w:val="24"/>
          <w:szCs w:val="24"/>
        </w:rPr>
        <w:t>cRLP</w:t>
      </w:r>
      <w:proofErr w:type="spellEnd"/>
      <w:r w:rsidRPr="00CD37C9">
        <w:rPr>
          <w:rFonts w:asciiTheme="minorHAnsi" w:eastAsia="SimSun" w:hAnsiTheme="minorHAnsi" w:cstheme="minorHAnsi"/>
          <w:color w:val="000000" w:themeColor="text1"/>
          <w:sz w:val="24"/>
          <w:szCs w:val="24"/>
          <w:lang w:eastAsia="zh-TW"/>
        </w:rPr>
        <w:t xml:space="preserve"> </w:t>
      </w:r>
      <w:proofErr w:type="spellStart"/>
      <w:r w:rsidRPr="00CD37C9">
        <w:rPr>
          <w:rFonts w:asciiTheme="minorHAnsi" w:eastAsia="SimSun" w:hAnsiTheme="minorHAnsi" w:cstheme="minorHAnsi"/>
          <w:color w:val="000000" w:themeColor="text1"/>
          <w:sz w:val="24"/>
          <w:szCs w:val="24"/>
          <w:shd w:val="clear" w:color="auto" w:fill="FFFFFF"/>
        </w:rPr>
        <w:t>技术规格书</w:t>
      </w:r>
      <w:proofErr w:type="spellEnd"/>
      <w:r>
        <w:rPr>
          <w:rFonts w:asciiTheme="minorEastAsia" w:eastAsiaTheme="minorEastAsia" w:hAnsiTheme="minorEastAsia" w:cstheme="minorHAnsi" w:hint="eastAsia"/>
          <w:color w:val="000000" w:themeColor="text1"/>
          <w:sz w:val="24"/>
          <w:szCs w:val="24"/>
          <w:shd w:val="clear" w:color="auto" w:fill="FFFFFF"/>
          <w:lang w:eastAsia="zh-TW"/>
        </w:rPr>
        <w:t xml:space="preserve">: </w:t>
      </w:r>
      <w:hyperlink r:id="rId14" w:history="1">
        <w:r w:rsidR="00EF0370" w:rsidRPr="000750B2">
          <w:rPr>
            <w:rStyle w:val="Hyperlink"/>
            <w:bdr w:val="none" w:sz="0" w:space="0" w:color="auto" w:frame="1"/>
            <w:shd w:val="clear" w:color="auto" w:fill="FFFFFF"/>
          </w:rPr>
          <w:t>https://www.congatec.com/cn/products/com-hpc/conga-hpccrlp/</w:t>
        </w:r>
      </w:hyperlink>
    </w:p>
    <w:p w14:paraId="01080C7D" w14:textId="77777777" w:rsidR="00467742" w:rsidRDefault="00467742" w:rsidP="003C5320">
      <w:pPr>
        <w:rPr>
          <w:b/>
          <w:sz w:val="18"/>
          <w:szCs w:val="18"/>
        </w:rPr>
      </w:pPr>
    </w:p>
    <w:p w14:paraId="50C78C8C" w14:textId="5007D339" w:rsidR="003E090D" w:rsidRDefault="00CD37C9" w:rsidP="003C5320">
      <w:pPr>
        <w:rPr>
          <w:b/>
          <w:sz w:val="18"/>
          <w:szCs w:val="18"/>
        </w:rPr>
      </w:pPr>
      <w:r w:rsidRPr="00CD37C9">
        <w:rPr>
          <w:rFonts w:asciiTheme="minorHAnsi" w:eastAsia="SimSun" w:hAnsiTheme="minorHAnsi" w:cstheme="minorHAnsi"/>
          <w:color w:val="000000" w:themeColor="text1"/>
          <w:sz w:val="24"/>
          <w:szCs w:val="24"/>
          <w:lang w:eastAsia="zh-TW"/>
        </w:rPr>
        <w:t>下载</w:t>
      </w:r>
      <w:r w:rsidRPr="00CD37C9">
        <w:rPr>
          <w:rFonts w:asciiTheme="minorHAnsi" w:eastAsia="SimSun" w:hAnsiTheme="minorHAnsi" w:cstheme="minorHAnsi"/>
          <w:color w:val="000000" w:themeColor="text1"/>
          <w:sz w:val="24"/>
          <w:szCs w:val="24"/>
        </w:rPr>
        <w:t>COM</w:t>
      </w:r>
      <w:r w:rsidRPr="00CD37C9">
        <w:rPr>
          <w:rFonts w:asciiTheme="minorHAnsi" w:eastAsia="SimSun" w:hAnsiTheme="minorHAnsi" w:cstheme="minorHAnsi"/>
          <w:color w:val="000000" w:themeColor="text1"/>
          <w:sz w:val="24"/>
          <w:szCs w:val="24"/>
          <w:lang w:eastAsia="zh-TW"/>
        </w:rPr>
        <w:t xml:space="preserve"> </w:t>
      </w:r>
      <w:r w:rsidRPr="00CD37C9">
        <w:rPr>
          <w:rFonts w:asciiTheme="minorHAnsi" w:eastAsia="SimSun" w:hAnsiTheme="minorHAnsi" w:cstheme="minorHAnsi"/>
          <w:color w:val="000000" w:themeColor="text1"/>
          <w:sz w:val="24"/>
          <w:szCs w:val="24"/>
        </w:rPr>
        <w:t xml:space="preserve">Express Compact Type6 </w:t>
      </w:r>
      <w:r w:rsidRPr="00CD37C9">
        <w:rPr>
          <w:rFonts w:asciiTheme="minorHAnsi" w:eastAsia="SimSun" w:hAnsiTheme="minorHAnsi" w:cstheme="minorHAnsi"/>
          <w:color w:val="000000" w:themeColor="text1"/>
          <w:sz w:val="24"/>
          <w:szCs w:val="24"/>
          <w:lang w:eastAsia="zh-TW"/>
        </w:rPr>
        <w:t>计算机模块</w:t>
      </w:r>
      <w:r w:rsidRPr="00CD37C9">
        <w:rPr>
          <w:rFonts w:asciiTheme="minorHAnsi" w:eastAsia="SimSun" w:hAnsiTheme="minorHAnsi" w:cstheme="minorHAnsi"/>
          <w:color w:val="000000" w:themeColor="text1"/>
          <w:sz w:val="24"/>
          <w:szCs w:val="24"/>
          <w:lang w:eastAsia="zh-TW"/>
        </w:rPr>
        <w:t xml:space="preserve"> </w:t>
      </w:r>
      <w:r w:rsidRPr="00CD37C9">
        <w:rPr>
          <w:rFonts w:asciiTheme="minorHAnsi" w:eastAsia="SimSun" w:hAnsiTheme="minorHAnsi" w:cstheme="minorHAnsi"/>
          <w:color w:val="000000" w:themeColor="text1"/>
          <w:sz w:val="24"/>
          <w:szCs w:val="24"/>
        </w:rPr>
        <w:t>conga-TC675</w:t>
      </w:r>
      <w:r w:rsidRPr="00CD37C9">
        <w:rPr>
          <w:rFonts w:asciiTheme="minorHAnsi" w:eastAsia="SimSun" w:hAnsiTheme="minorHAnsi" w:cstheme="minorHAnsi"/>
          <w:color w:val="000000" w:themeColor="text1"/>
          <w:sz w:val="24"/>
          <w:szCs w:val="24"/>
          <w:lang w:eastAsia="zh-TW"/>
        </w:rPr>
        <w:t xml:space="preserve"> </w:t>
      </w:r>
      <w:proofErr w:type="spellStart"/>
      <w:r w:rsidRPr="00CD37C9">
        <w:rPr>
          <w:rFonts w:asciiTheme="minorHAnsi" w:eastAsia="SimSun" w:hAnsiTheme="minorHAnsi" w:cstheme="minorHAnsi"/>
          <w:color w:val="000000" w:themeColor="text1"/>
          <w:sz w:val="24"/>
          <w:szCs w:val="24"/>
          <w:shd w:val="clear" w:color="auto" w:fill="FFFFFF"/>
        </w:rPr>
        <w:t>技术规格书</w:t>
      </w:r>
      <w:proofErr w:type="spellEnd"/>
      <w:r w:rsidRPr="00CD37C9">
        <w:rPr>
          <w:rFonts w:asciiTheme="minorHAnsi" w:eastAsia="SimSun" w:hAnsiTheme="minorHAnsi" w:cstheme="minorHAnsi"/>
          <w:color w:val="000000" w:themeColor="text1"/>
          <w:sz w:val="24"/>
          <w:szCs w:val="24"/>
          <w:shd w:val="clear" w:color="auto" w:fill="FFFFFF"/>
          <w:lang w:eastAsia="zh-TW"/>
        </w:rPr>
        <w:t>:</w:t>
      </w:r>
      <w:r>
        <w:br/>
      </w:r>
      <w:hyperlink r:id="rId15" w:history="1">
        <w:r w:rsidR="00EF0370" w:rsidRPr="000750B2">
          <w:rPr>
            <w:rStyle w:val="Hyperlink"/>
            <w:bdr w:val="none" w:sz="0" w:space="0" w:color="auto" w:frame="1"/>
            <w:shd w:val="clear" w:color="auto" w:fill="FFFFFF"/>
          </w:rPr>
          <w:t>https://www.congatec.com/cn/products/com-express-type-6/conga-tc675/</w:t>
        </w:r>
      </w:hyperlink>
    </w:p>
    <w:p w14:paraId="63CA2676" w14:textId="77777777" w:rsidR="009D4E72" w:rsidRDefault="009D4E72" w:rsidP="00F76F29">
      <w:pPr>
        <w:pStyle w:val="Standard1"/>
        <w:spacing w:line="360" w:lineRule="auto"/>
        <w:jc w:val="center"/>
        <w:rPr>
          <w:rFonts w:ascii="Arial" w:hAnsi="Arial" w:cs="Arial"/>
          <w:sz w:val="16"/>
          <w:szCs w:val="16"/>
          <w:lang w:val="en-US"/>
        </w:rPr>
      </w:pPr>
    </w:p>
    <w:p w14:paraId="7C39D0DE" w14:textId="68A02C23"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0ECE5EEB" w14:textId="77777777" w:rsidR="00817EF8" w:rsidRPr="00EF0370" w:rsidRDefault="00817EF8" w:rsidP="00817EF8">
      <w:pPr>
        <w:suppressAutoHyphens w:val="0"/>
        <w:spacing w:line="276" w:lineRule="auto"/>
        <w:rPr>
          <w:rFonts w:ascii="SimSun" w:eastAsia="SimSun" w:hAnsi="SimSun" w:cs="Calibri"/>
          <w:kern w:val="0"/>
          <w:sz w:val="16"/>
          <w:szCs w:val="16"/>
          <w:lang w:eastAsia="zh-CN"/>
        </w:rPr>
      </w:pPr>
      <w:r w:rsidRPr="00EF0370">
        <w:rPr>
          <w:rFonts w:ascii="SimSun" w:eastAsia="SimSun" w:hAnsi="SimSun" w:cs="微軟正黑體" w:hint="eastAsia"/>
          <w:b/>
          <w:bCs/>
          <w:kern w:val="0"/>
          <w:sz w:val="16"/>
          <w:szCs w:val="16"/>
          <w:lang w:eastAsia="zh-CN"/>
        </w:rPr>
        <w:t>关于康佳特</w:t>
      </w:r>
    </w:p>
    <w:p w14:paraId="1E1C28E7" w14:textId="420A2EC4" w:rsidR="00817EF8" w:rsidRDefault="00817EF8" w:rsidP="00817EF8">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6"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r>
        <w:fldChar w:fldCharType="begin"/>
      </w:r>
      <w:r>
        <w:instrText xml:space="preserve"> HYPERLINK "https://www.weibo.com/congatec" </w:instrText>
      </w:r>
      <w:r>
        <w:fldChar w:fldCharType="separate"/>
      </w:r>
      <w:r w:rsidRPr="00B84C59">
        <w:rPr>
          <w:rFonts w:ascii="SimSun" w:eastAsia="SimSun" w:hAnsi="SimSun"/>
          <w:color w:val="0000FF"/>
          <w:kern w:val="0"/>
          <w:sz w:val="16"/>
          <w:szCs w:val="16"/>
          <w:u w:val="single"/>
          <w:lang w:eastAsia="zh-CN"/>
        </w:rPr>
        <w:t>＠康佳特科技</w:t>
      </w:r>
      <w:r>
        <w:rPr>
          <w:rFonts w:ascii="SimSun" w:eastAsia="SimSun" w:hAnsi="SimSun"/>
          <w:color w:val="0000FF"/>
          <w:kern w:val="0"/>
          <w:sz w:val="16"/>
          <w:szCs w:val="16"/>
          <w:u w:val="single"/>
          <w:lang w:eastAsia="zh-CN"/>
        </w:rPr>
        <w:fldChar w:fldCharType="end"/>
      </w:r>
    </w:p>
    <w:p w14:paraId="1BB0E501" w14:textId="77777777" w:rsidR="00817EF8" w:rsidRDefault="00817EF8" w:rsidP="00817EF8">
      <w:pPr>
        <w:suppressAutoHyphens w:val="0"/>
        <w:spacing w:line="276" w:lineRule="auto"/>
        <w:ind w:right="283"/>
        <w:rPr>
          <w:rFonts w:ascii="SimSun" w:eastAsia="SimSun" w:hAnsi="SimSun"/>
          <w:color w:val="0000FF"/>
          <w:kern w:val="0"/>
          <w:sz w:val="16"/>
          <w:szCs w:val="16"/>
          <w:u w:val="single"/>
          <w:lang w:eastAsia="zh-CN"/>
        </w:rPr>
      </w:pPr>
    </w:p>
    <w:p w14:paraId="1320A1C8" w14:textId="65EB3F89" w:rsidR="007E1CBE" w:rsidRDefault="007E1CBE" w:rsidP="004E283C"/>
    <w:p w14:paraId="6B0BC370" w14:textId="0E39789B" w:rsidR="008E7446" w:rsidRPr="00AC7F9E" w:rsidRDefault="007E1CBE"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 xml:space="preserve">[1] </w:t>
      </w:r>
      <w:r w:rsidR="00B97FF5" w:rsidRPr="00AC7F9E">
        <w:rPr>
          <w:rFonts w:ascii="Arial" w:hAnsi="Arial" w:cs="Arial"/>
          <w:color w:val="auto"/>
          <w:sz w:val="16"/>
          <w:szCs w:val="16"/>
          <w:lang w:val="en-US" w:eastAsia="de-DE"/>
        </w:rPr>
        <w:t xml:space="preserve">Estimated results comparing Intel Core i7-13800HE to previous-generation Intel Core i7-12800HE processor are based on SPECrate2017_int_base (1-copy and n-copy) using </w:t>
      </w:r>
      <w:proofErr w:type="spellStart"/>
      <w:r w:rsidR="00B97FF5" w:rsidRPr="00AC7F9E">
        <w:rPr>
          <w:rFonts w:ascii="Arial" w:hAnsi="Arial" w:cs="Arial"/>
          <w:color w:val="auto"/>
          <w:sz w:val="16"/>
          <w:szCs w:val="16"/>
          <w:lang w:val="en-US" w:eastAsia="de-DE"/>
        </w:rPr>
        <w:t>InteI</w:t>
      </w:r>
      <w:proofErr w:type="spellEnd"/>
      <w:r w:rsidR="00B97FF5" w:rsidRPr="00AC7F9E">
        <w:rPr>
          <w:rFonts w:ascii="Arial" w:hAnsi="Arial" w:cs="Arial"/>
          <w:color w:val="auto"/>
          <w:sz w:val="16"/>
          <w:szCs w:val="16"/>
          <w:lang w:val="en-US" w:eastAsia="de-DE"/>
        </w:rPr>
        <w:t xml:space="preserve"> Compiler version 2021.2.</w:t>
      </w:r>
      <w:r w:rsidR="008E7446" w:rsidRPr="00AC7F9E">
        <w:rPr>
          <w:rFonts w:ascii="Arial" w:hAnsi="Arial" w:cs="Arial"/>
          <w:color w:val="auto"/>
          <w:sz w:val="16"/>
          <w:szCs w:val="16"/>
          <w:lang w:val="en-US" w:eastAsia="de-DE"/>
        </w:rPr>
        <w:t xml:space="preserve"> Intel Configurations: </w:t>
      </w:r>
    </w:p>
    <w:p w14:paraId="3D557DB9" w14:textId="4DD49AB0"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Performance results are based on Intel estimates as of November 2022.</w:t>
      </w:r>
    </w:p>
    <w:p w14:paraId="29DD43C8" w14:textId="2CAF4919"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Processor: Intel Core i7-13800HE PL1=45W, (6C+8c) 14C20T Turbo up to5.2 GHz</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 xml:space="preserve">Intel Iris Xe </w:t>
      </w:r>
      <w:r w:rsidR="003F3935" w:rsidRPr="00AC7F9E">
        <w:rPr>
          <w:rFonts w:ascii="Arial" w:hAnsi="Arial" w:cs="Arial"/>
          <w:color w:val="auto"/>
          <w:sz w:val="16"/>
          <w:szCs w:val="16"/>
          <w:lang w:val="en-US" w:eastAsia="de-DE"/>
        </w:rPr>
        <w:t xml:space="preserve">graphics </w:t>
      </w:r>
      <w:r w:rsidRPr="00AC7F9E">
        <w:rPr>
          <w:rFonts w:ascii="Arial" w:hAnsi="Arial" w:cs="Arial"/>
          <w:color w:val="auto"/>
          <w:sz w:val="16"/>
          <w:szCs w:val="16"/>
          <w:lang w:val="en-US" w:eastAsia="de-DE"/>
        </w:rPr>
        <w:t>architecture with up to 96 EUs</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DDR5-5200 2x32GB</w:t>
      </w:r>
      <w:r>
        <w:rPr>
          <w:rFonts w:ascii="Arial" w:hAnsi="Arial" w:cs="Arial"/>
          <w:color w:val="auto"/>
          <w:sz w:val="16"/>
          <w:szCs w:val="16"/>
          <w:lang w:val="en-US" w:eastAsia="de-DE"/>
        </w:rPr>
        <w:t xml:space="preserve"> memory; </w:t>
      </w:r>
      <w:r w:rsidRPr="00AC7F9E">
        <w:rPr>
          <w:rFonts w:ascii="Arial" w:hAnsi="Arial" w:cs="Arial"/>
          <w:color w:val="auto"/>
          <w:sz w:val="16"/>
          <w:szCs w:val="16"/>
          <w:lang w:val="en-US" w:eastAsia="de-DE"/>
        </w:rPr>
        <w:t>Samsung* PM9A1(CPU attached) OS: Windows* 11</w:t>
      </w:r>
    </w:p>
    <w:p w14:paraId="287E151E" w14:textId="5B941EBE"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Performance results are based on Intel measurements as of November 2022.</w:t>
      </w:r>
    </w:p>
    <w:p w14:paraId="70F00ABD" w14:textId="353DA371" w:rsidR="008E7446" w:rsidRPr="00AC7F9E" w:rsidRDefault="008E7446" w:rsidP="008E7446">
      <w:pPr>
        <w:pStyle w:val="Default"/>
        <w:rPr>
          <w:rFonts w:ascii="Arial" w:hAnsi="Arial" w:cs="Arial"/>
          <w:color w:val="auto"/>
          <w:sz w:val="16"/>
          <w:szCs w:val="16"/>
          <w:lang w:val="en-US" w:eastAsia="de-DE"/>
        </w:rPr>
      </w:pPr>
      <w:r w:rsidRPr="00AC7F9E">
        <w:rPr>
          <w:rFonts w:ascii="Arial" w:hAnsi="Arial" w:cs="Arial"/>
          <w:color w:val="auto"/>
          <w:sz w:val="16"/>
          <w:szCs w:val="16"/>
          <w:lang w:val="en-US" w:eastAsia="de-DE"/>
        </w:rPr>
        <w:t>Processor: Intel Core i7-12800HE PL1=45W, (6C+8c) 14C20T Turbo up to</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4.6 GHz</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 xml:space="preserve">Intel Iris Xe </w:t>
      </w:r>
      <w:r w:rsidR="003F3935" w:rsidRPr="00AC7F9E">
        <w:rPr>
          <w:rFonts w:ascii="Arial" w:hAnsi="Arial" w:cs="Arial"/>
          <w:color w:val="auto"/>
          <w:sz w:val="16"/>
          <w:szCs w:val="16"/>
          <w:lang w:val="en-US" w:eastAsia="de-DE"/>
        </w:rPr>
        <w:t xml:space="preserve">graphics </w:t>
      </w:r>
      <w:r w:rsidRPr="00AC7F9E">
        <w:rPr>
          <w:rFonts w:ascii="Arial" w:hAnsi="Arial" w:cs="Arial"/>
          <w:color w:val="auto"/>
          <w:sz w:val="16"/>
          <w:szCs w:val="16"/>
          <w:lang w:val="en-US" w:eastAsia="de-DE"/>
        </w:rPr>
        <w:t>architecture with up to 96 EUs</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DDR5-4800 32GB</w:t>
      </w:r>
      <w:r>
        <w:rPr>
          <w:rFonts w:ascii="Arial" w:hAnsi="Arial" w:cs="Arial"/>
          <w:color w:val="auto"/>
          <w:sz w:val="16"/>
          <w:szCs w:val="16"/>
          <w:lang w:val="en-US" w:eastAsia="de-DE"/>
        </w:rPr>
        <w:t xml:space="preserve"> memory, </w:t>
      </w:r>
      <w:r w:rsidRPr="00AC7F9E">
        <w:rPr>
          <w:rFonts w:ascii="Arial" w:hAnsi="Arial" w:cs="Arial"/>
          <w:color w:val="auto"/>
          <w:sz w:val="16"/>
          <w:szCs w:val="16"/>
          <w:lang w:val="en-US" w:eastAsia="de-DE"/>
        </w:rPr>
        <w:t>Samsung SSD 970 EVO Plus 1TB</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 xml:space="preserve">Platform/ motherboard: Intel Corporation </w:t>
      </w:r>
      <w:proofErr w:type="spellStart"/>
      <w:r w:rsidRPr="00AC7F9E">
        <w:rPr>
          <w:rFonts w:ascii="Arial" w:hAnsi="Arial" w:cs="Arial"/>
          <w:color w:val="auto"/>
          <w:sz w:val="16"/>
          <w:szCs w:val="16"/>
          <w:lang w:val="en-US" w:eastAsia="de-DE"/>
        </w:rPr>
        <w:t>AlderLake</w:t>
      </w:r>
      <w:proofErr w:type="spellEnd"/>
      <w:r w:rsidRPr="00AC7F9E">
        <w:rPr>
          <w:rFonts w:ascii="Arial" w:hAnsi="Arial" w:cs="Arial"/>
          <w:color w:val="auto"/>
          <w:sz w:val="16"/>
          <w:szCs w:val="16"/>
          <w:lang w:val="en-US" w:eastAsia="de-DE"/>
        </w:rPr>
        <w:t>-P DDR5 RVP</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Windows 10 Enterprise LTSC 21H2</w:t>
      </w:r>
      <w:r>
        <w:rPr>
          <w:rFonts w:ascii="Arial" w:hAnsi="Arial" w:cs="Arial"/>
          <w:color w:val="auto"/>
          <w:sz w:val="16"/>
          <w:szCs w:val="16"/>
          <w:lang w:val="en-US" w:eastAsia="de-DE"/>
        </w:rPr>
        <w:t xml:space="preserve"> </w:t>
      </w:r>
      <w:r w:rsidRPr="00AC7F9E">
        <w:rPr>
          <w:rFonts w:ascii="Arial" w:hAnsi="Arial" w:cs="Arial"/>
          <w:color w:val="auto"/>
          <w:sz w:val="16"/>
          <w:szCs w:val="16"/>
          <w:lang w:val="en-US" w:eastAsia="de-DE"/>
        </w:rPr>
        <w:t>Bios: ADLPFWI1.R</w:t>
      </w:r>
      <w:proofErr w:type="gramStart"/>
      <w:r w:rsidRPr="00AC7F9E">
        <w:rPr>
          <w:rFonts w:ascii="Arial" w:hAnsi="Arial" w:cs="Arial"/>
          <w:color w:val="auto"/>
          <w:sz w:val="16"/>
          <w:szCs w:val="16"/>
          <w:lang w:val="en-US" w:eastAsia="de-DE"/>
        </w:rPr>
        <w:t>00.2504.B</w:t>
      </w:r>
      <w:proofErr w:type="gramEnd"/>
      <w:r w:rsidRPr="00AC7F9E">
        <w:rPr>
          <w:rFonts w:ascii="Arial" w:hAnsi="Arial" w:cs="Arial"/>
          <w:color w:val="auto"/>
          <w:sz w:val="16"/>
          <w:szCs w:val="16"/>
          <w:lang w:val="en-US" w:eastAsia="de-DE"/>
        </w:rPr>
        <w:t>00.2112100444    12/10/2021</w:t>
      </w:r>
    </w:p>
    <w:p w14:paraId="0CB616AC" w14:textId="43D8DC49" w:rsidR="007E1CBE" w:rsidRPr="00AC7F9E" w:rsidRDefault="008E7446">
      <w:pPr>
        <w:rPr>
          <w:rFonts w:eastAsiaTheme="minorHAnsi"/>
          <w:kern w:val="0"/>
          <w:sz w:val="16"/>
          <w:szCs w:val="16"/>
          <w:lang w:eastAsia="de-DE"/>
        </w:rPr>
      </w:pPr>
      <w:proofErr w:type="spellStart"/>
      <w:r w:rsidRPr="00AC7F9E">
        <w:rPr>
          <w:rFonts w:eastAsiaTheme="minorHAnsi"/>
          <w:kern w:val="0"/>
          <w:sz w:val="16"/>
          <w:szCs w:val="16"/>
          <w:lang w:eastAsia="de-DE"/>
        </w:rPr>
        <w:t>CPUzMicrocode</w:t>
      </w:r>
      <w:proofErr w:type="spellEnd"/>
      <w:r w:rsidRPr="00AC7F9E">
        <w:rPr>
          <w:rFonts w:eastAsiaTheme="minorHAnsi"/>
          <w:kern w:val="0"/>
          <w:sz w:val="16"/>
          <w:szCs w:val="16"/>
          <w:lang w:eastAsia="de-DE"/>
        </w:rPr>
        <w:t>: 413h</w:t>
      </w:r>
    </w:p>
    <w:p w14:paraId="0CF1485C" w14:textId="77777777" w:rsidR="007E1CBE" w:rsidRDefault="007E1CBE" w:rsidP="004E283C"/>
    <w:p w14:paraId="592DCBA4" w14:textId="77777777" w:rsidR="00E47D5C" w:rsidRPr="001C4D89" w:rsidRDefault="00E47D5C" w:rsidP="00E47D5C">
      <w:pPr>
        <w:rPr>
          <w:sz w:val="16"/>
          <w:szCs w:val="16"/>
        </w:rPr>
      </w:pPr>
      <w:r w:rsidRPr="001C4D89">
        <w:rPr>
          <w:i/>
          <w:iCs/>
          <w:sz w:val="16"/>
          <w:szCs w:val="16"/>
        </w:rPr>
        <w:t>Intel, the Intel logo, and other Intel marks are trademarks of Intel Corporation or its subsidiaries.</w:t>
      </w:r>
    </w:p>
    <w:p w14:paraId="1A7D6F91" w14:textId="6C4E1BFF" w:rsidR="00E47D5C" w:rsidRDefault="00E47D5C" w:rsidP="004E283C"/>
    <w:p w14:paraId="0B94EE2A" w14:textId="77777777" w:rsidR="00817EF8" w:rsidRDefault="00817EF8" w:rsidP="004E283C"/>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817EF8" w14:paraId="432E3EBD" w14:textId="77777777" w:rsidTr="005C290F">
        <w:trPr>
          <w:trHeight w:val="270"/>
        </w:trPr>
        <w:tc>
          <w:tcPr>
            <w:tcW w:w="2430" w:type="dxa"/>
          </w:tcPr>
          <w:p w14:paraId="71A266A2" w14:textId="77777777" w:rsidR="00817EF8" w:rsidRDefault="00817EF8" w:rsidP="005C290F">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t>读者查询</w:t>
            </w:r>
            <w:proofErr w:type="spellEnd"/>
            <w:r>
              <w:rPr>
                <w:rFonts w:ascii="SimSun" w:hAnsi="SimSun"/>
                <w:b/>
                <w:bCs/>
                <w:sz w:val="18"/>
                <w:szCs w:val="18"/>
                <w:u w:val="single"/>
              </w:rPr>
              <w:t>:</w:t>
            </w:r>
          </w:p>
        </w:tc>
        <w:tc>
          <w:tcPr>
            <w:tcW w:w="2342" w:type="dxa"/>
          </w:tcPr>
          <w:p w14:paraId="7E483FB2" w14:textId="77777777" w:rsidR="00817EF8" w:rsidRDefault="00817EF8" w:rsidP="005C290F">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34C090C4" w14:textId="77777777" w:rsidR="00817EF8" w:rsidRDefault="00817EF8" w:rsidP="005C290F">
            <w:pPr>
              <w:rPr>
                <w:b/>
                <w:bCs/>
                <w:sz w:val="18"/>
                <w:szCs w:val="18"/>
                <w:u w:val="single"/>
                <w:lang w:eastAsia="en-US"/>
              </w:rPr>
            </w:pPr>
          </w:p>
        </w:tc>
        <w:tc>
          <w:tcPr>
            <w:tcW w:w="2597" w:type="dxa"/>
          </w:tcPr>
          <w:p w14:paraId="5A7E87D8" w14:textId="77777777" w:rsidR="00817EF8" w:rsidRDefault="00817EF8" w:rsidP="005C290F">
            <w:pPr>
              <w:rPr>
                <w:b/>
                <w:bCs/>
                <w:sz w:val="18"/>
                <w:szCs w:val="18"/>
                <w:u w:val="single"/>
                <w:lang w:eastAsia="en-US"/>
              </w:rPr>
            </w:pPr>
          </w:p>
        </w:tc>
      </w:tr>
      <w:tr w:rsidR="00817EF8" w14:paraId="7B3AB9AF" w14:textId="77777777" w:rsidTr="005C290F">
        <w:trPr>
          <w:gridAfter w:val="1"/>
          <w:wAfter w:w="2597" w:type="dxa"/>
          <w:trHeight w:val="227"/>
        </w:trPr>
        <w:tc>
          <w:tcPr>
            <w:tcW w:w="2430" w:type="dxa"/>
          </w:tcPr>
          <w:p w14:paraId="6029A742" w14:textId="77777777" w:rsidR="00817EF8" w:rsidRDefault="00817EF8" w:rsidP="005C290F">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39027D92" w14:textId="77777777" w:rsidR="00817EF8" w:rsidRDefault="00817EF8" w:rsidP="005C290F">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2F9827C7" w14:textId="77777777" w:rsidR="00817EF8" w:rsidRDefault="00817EF8" w:rsidP="005C290F">
            <w:pPr>
              <w:tabs>
                <w:tab w:val="left" w:pos="592"/>
              </w:tabs>
              <w:spacing w:before="80" w:after="20" w:line="240" w:lineRule="auto"/>
              <w:rPr>
                <w:rFonts w:ascii="SimSun" w:hAnsi="SimSun"/>
                <w:b/>
                <w:bCs/>
                <w:sz w:val="18"/>
                <w:szCs w:val="18"/>
                <w:lang w:eastAsia="zh-TW"/>
              </w:rPr>
            </w:pPr>
          </w:p>
        </w:tc>
      </w:tr>
      <w:tr w:rsidR="00817EF8" w14:paraId="4E886955" w14:textId="77777777" w:rsidTr="005C290F">
        <w:trPr>
          <w:gridAfter w:val="1"/>
          <w:wAfter w:w="2597" w:type="dxa"/>
          <w:trHeight w:val="227"/>
        </w:trPr>
        <w:tc>
          <w:tcPr>
            <w:tcW w:w="2430" w:type="dxa"/>
          </w:tcPr>
          <w:p w14:paraId="16F257DA" w14:textId="77777777" w:rsidR="00817EF8" w:rsidRDefault="00817EF8" w:rsidP="005C290F">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6A21019C" w14:textId="77777777" w:rsidR="00817EF8" w:rsidRDefault="00817EF8" w:rsidP="005C290F">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0F47BF73" w14:textId="77777777" w:rsidR="00817EF8" w:rsidRDefault="00817EF8" w:rsidP="005C290F">
            <w:pPr>
              <w:spacing w:before="20" w:after="20" w:line="240" w:lineRule="auto"/>
              <w:rPr>
                <w:rFonts w:ascii="Calibri" w:hAnsi="Calibri"/>
                <w:sz w:val="18"/>
                <w:szCs w:val="18"/>
                <w:lang w:eastAsia="zh-CN"/>
              </w:rPr>
            </w:pPr>
          </w:p>
        </w:tc>
      </w:tr>
      <w:tr w:rsidR="00817EF8" w14:paraId="10DABA6B" w14:textId="77777777" w:rsidTr="005C290F">
        <w:trPr>
          <w:gridAfter w:val="1"/>
          <w:wAfter w:w="2597" w:type="dxa"/>
          <w:trHeight w:val="227"/>
        </w:trPr>
        <w:tc>
          <w:tcPr>
            <w:tcW w:w="2430" w:type="dxa"/>
          </w:tcPr>
          <w:p w14:paraId="623DB173" w14:textId="77777777" w:rsidR="00817EF8" w:rsidRDefault="00817EF8" w:rsidP="005C290F">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73CD853B" w14:textId="77777777" w:rsidR="00817EF8" w:rsidRDefault="00817EF8" w:rsidP="005C290F">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2E7D1D53" w14:textId="77777777" w:rsidR="00817EF8" w:rsidRDefault="00817EF8" w:rsidP="005C290F">
            <w:pPr>
              <w:spacing w:before="20" w:after="20" w:line="240" w:lineRule="auto"/>
              <w:rPr>
                <w:rFonts w:ascii="MingLiU" w:hAnsi="MingLiU"/>
                <w:color w:val="000000"/>
                <w:sz w:val="18"/>
                <w:szCs w:val="18"/>
                <w:lang w:eastAsia="zh-CN"/>
              </w:rPr>
            </w:pPr>
          </w:p>
        </w:tc>
      </w:tr>
      <w:tr w:rsidR="00817EF8" w14:paraId="6FFFD063" w14:textId="77777777" w:rsidTr="005C290F">
        <w:trPr>
          <w:gridAfter w:val="1"/>
          <w:wAfter w:w="2597" w:type="dxa"/>
          <w:trHeight w:val="273"/>
        </w:trPr>
        <w:tc>
          <w:tcPr>
            <w:tcW w:w="2430" w:type="dxa"/>
          </w:tcPr>
          <w:p w14:paraId="322E565E" w14:textId="77777777" w:rsidR="00817EF8" w:rsidRDefault="00544326" w:rsidP="005C290F">
            <w:pPr>
              <w:spacing w:before="20" w:after="20" w:line="240" w:lineRule="auto"/>
              <w:rPr>
                <w:rFonts w:ascii="Calibri" w:hAnsi="Calibri"/>
                <w:sz w:val="18"/>
                <w:szCs w:val="18"/>
                <w:lang w:eastAsia="zh-TW"/>
              </w:rPr>
            </w:pPr>
            <w:hyperlink r:id="rId17" w:history="1">
              <w:r w:rsidR="00817EF8">
                <w:rPr>
                  <w:rStyle w:val="Hyperlink"/>
                  <w:rFonts w:ascii="Calibri" w:hAnsi="Calibri"/>
                  <w:sz w:val="18"/>
                  <w:szCs w:val="18"/>
                  <w:lang w:eastAsia="zh-CN"/>
                </w:rPr>
                <w:t>sales-asia@congatec.com</w:t>
              </w:r>
            </w:hyperlink>
          </w:p>
          <w:p w14:paraId="36B4102B" w14:textId="77777777" w:rsidR="00817EF8" w:rsidRDefault="00817EF8" w:rsidP="005C290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34DD080E" w14:textId="77777777" w:rsidR="00817EF8" w:rsidRDefault="00817EF8" w:rsidP="005C290F">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1E8AD109" w14:textId="77777777" w:rsidR="00817EF8" w:rsidRDefault="00817EF8" w:rsidP="005C290F">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4E8218D7" w14:textId="77777777" w:rsidR="00817EF8" w:rsidRDefault="00817EF8" w:rsidP="005C290F">
            <w:pPr>
              <w:spacing w:before="20" w:after="20" w:line="240" w:lineRule="auto"/>
              <w:rPr>
                <w:rFonts w:ascii="Calibri" w:hAnsi="Calibri"/>
                <w:color w:val="0000FF"/>
                <w:sz w:val="18"/>
                <w:szCs w:val="18"/>
                <w:u w:val="single"/>
                <w:lang w:eastAsia="en-US"/>
              </w:rPr>
            </w:pPr>
          </w:p>
        </w:tc>
      </w:tr>
    </w:tbl>
    <w:p w14:paraId="50D059F5" w14:textId="77777777" w:rsidR="005D5B76" w:rsidRDefault="005D5B76" w:rsidP="004E283C"/>
    <w:p w14:paraId="38B6D419" w14:textId="58F3A011" w:rsidR="007E1CBE" w:rsidRDefault="007E1CBE" w:rsidP="001C4D89">
      <w:pPr>
        <w:spacing w:line="240" w:lineRule="auto"/>
        <w:rPr>
          <w:rStyle w:val="Hyperlink"/>
          <w:rFonts w:eastAsiaTheme="majorEastAsia"/>
        </w:rPr>
      </w:pPr>
    </w:p>
    <w:p w14:paraId="155095FA" w14:textId="77777777" w:rsidR="007E1CBE" w:rsidRPr="001C4D89" w:rsidRDefault="007E1CBE" w:rsidP="001C4D89">
      <w:pPr>
        <w:spacing w:line="240" w:lineRule="auto"/>
        <w:rPr>
          <w:rFonts w:eastAsiaTheme="majorEastAsia"/>
          <w:color w:val="0000FF"/>
          <w:u w:val="single"/>
        </w:rPr>
      </w:pPr>
    </w:p>
    <w:sectPr w:rsidR="007E1CBE" w:rsidRPr="001C4D89" w:rsidSect="00B62671">
      <w:headerReference w:type="default" r:id="rId18"/>
      <w:footerReference w:type="default" r:id="rId19"/>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7279C" w14:textId="77777777" w:rsidR="00544326" w:rsidRDefault="00544326" w:rsidP="004E283C">
      <w:r>
        <w:separator/>
      </w:r>
    </w:p>
  </w:endnote>
  <w:endnote w:type="continuationSeparator" w:id="0">
    <w:p w14:paraId="1E6FBEC2" w14:textId="77777777" w:rsidR="00544326" w:rsidRDefault="00544326" w:rsidP="004E283C">
      <w:r>
        <w:continuationSeparator/>
      </w:r>
    </w:p>
  </w:endnote>
  <w:endnote w:type="continuationNotice" w:id="1">
    <w:p w14:paraId="586C69F6" w14:textId="77777777" w:rsidR="00544326" w:rsidRDefault="005443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lOne Tex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8738F" w14:textId="77777777" w:rsidR="00544326" w:rsidRDefault="00544326" w:rsidP="004E283C">
      <w:r>
        <w:separator/>
      </w:r>
    </w:p>
  </w:footnote>
  <w:footnote w:type="continuationSeparator" w:id="0">
    <w:p w14:paraId="7E3E5ED3" w14:textId="77777777" w:rsidR="00544326" w:rsidRDefault="00544326" w:rsidP="004E283C">
      <w:r>
        <w:continuationSeparator/>
      </w:r>
    </w:p>
  </w:footnote>
  <w:footnote w:type="continuationNotice" w:id="1">
    <w:p w14:paraId="6731CBEC" w14:textId="77777777" w:rsidR="00544326" w:rsidRDefault="005443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EF79DE"/>
    <w:multiLevelType w:val="multilevel"/>
    <w:tmpl w:val="FB5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62D0169F"/>
    <w:multiLevelType w:val="hybridMultilevel"/>
    <w:tmpl w:val="0B2AC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0AFD"/>
    <w:rsid w:val="00021457"/>
    <w:rsid w:val="000223A2"/>
    <w:rsid w:val="00025AC0"/>
    <w:rsid w:val="00027983"/>
    <w:rsid w:val="000350F4"/>
    <w:rsid w:val="000355AD"/>
    <w:rsid w:val="00035738"/>
    <w:rsid w:val="00042600"/>
    <w:rsid w:val="00043787"/>
    <w:rsid w:val="00045E58"/>
    <w:rsid w:val="00047E06"/>
    <w:rsid w:val="00050C80"/>
    <w:rsid w:val="000512B5"/>
    <w:rsid w:val="000553FB"/>
    <w:rsid w:val="00064203"/>
    <w:rsid w:val="0006483E"/>
    <w:rsid w:val="000650FB"/>
    <w:rsid w:val="00065A2C"/>
    <w:rsid w:val="00071674"/>
    <w:rsid w:val="00072307"/>
    <w:rsid w:val="00073E7D"/>
    <w:rsid w:val="00074F95"/>
    <w:rsid w:val="00086C00"/>
    <w:rsid w:val="000874BE"/>
    <w:rsid w:val="0009529F"/>
    <w:rsid w:val="00096758"/>
    <w:rsid w:val="0009734E"/>
    <w:rsid w:val="000A1392"/>
    <w:rsid w:val="000A1EC1"/>
    <w:rsid w:val="000A30F4"/>
    <w:rsid w:val="000A394C"/>
    <w:rsid w:val="000A4662"/>
    <w:rsid w:val="000A4B1D"/>
    <w:rsid w:val="000A605F"/>
    <w:rsid w:val="000A7084"/>
    <w:rsid w:val="000B53F9"/>
    <w:rsid w:val="000B6F0B"/>
    <w:rsid w:val="000C0962"/>
    <w:rsid w:val="000C5D96"/>
    <w:rsid w:val="000D1367"/>
    <w:rsid w:val="000D39E1"/>
    <w:rsid w:val="000D66D4"/>
    <w:rsid w:val="000D68BA"/>
    <w:rsid w:val="000E2307"/>
    <w:rsid w:val="000E395C"/>
    <w:rsid w:val="000E736A"/>
    <w:rsid w:val="000F022B"/>
    <w:rsid w:val="000F0F6E"/>
    <w:rsid w:val="000F15EB"/>
    <w:rsid w:val="000F34E8"/>
    <w:rsid w:val="00100CE2"/>
    <w:rsid w:val="00100EA7"/>
    <w:rsid w:val="00101DF6"/>
    <w:rsid w:val="0010499F"/>
    <w:rsid w:val="00105BFE"/>
    <w:rsid w:val="00110B29"/>
    <w:rsid w:val="0011134D"/>
    <w:rsid w:val="00115639"/>
    <w:rsid w:val="00123D77"/>
    <w:rsid w:val="001262F6"/>
    <w:rsid w:val="00126D5E"/>
    <w:rsid w:val="00132546"/>
    <w:rsid w:val="00132DD8"/>
    <w:rsid w:val="00135EBC"/>
    <w:rsid w:val="00136E20"/>
    <w:rsid w:val="0014032F"/>
    <w:rsid w:val="0014653E"/>
    <w:rsid w:val="0014730F"/>
    <w:rsid w:val="00155FF6"/>
    <w:rsid w:val="00157343"/>
    <w:rsid w:val="001735DF"/>
    <w:rsid w:val="001741F9"/>
    <w:rsid w:val="0017475C"/>
    <w:rsid w:val="00175EB3"/>
    <w:rsid w:val="00181222"/>
    <w:rsid w:val="00184D6F"/>
    <w:rsid w:val="001854B5"/>
    <w:rsid w:val="00187AFE"/>
    <w:rsid w:val="00191804"/>
    <w:rsid w:val="00191F41"/>
    <w:rsid w:val="001A1ABC"/>
    <w:rsid w:val="001A277C"/>
    <w:rsid w:val="001A370C"/>
    <w:rsid w:val="001B0700"/>
    <w:rsid w:val="001B6B34"/>
    <w:rsid w:val="001C0038"/>
    <w:rsid w:val="001C4D89"/>
    <w:rsid w:val="001D055C"/>
    <w:rsid w:val="001D2300"/>
    <w:rsid w:val="001E2E5F"/>
    <w:rsid w:val="001E3D01"/>
    <w:rsid w:val="001E4FB1"/>
    <w:rsid w:val="001E66FC"/>
    <w:rsid w:val="001E7371"/>
    <w:rsid w:val="001E79B3"/>
    <w:rsid w:val="001F3523"/>
    <w:rsid w:val="001F7DA7"/>
    <w:rsid w:val="002065F2"/>
    <w:rsid w:val="00212286"/>
    <w:rsid w:val="00223722"/>
    <w:rsid w:val="00225147"/>
    <w:rsid w:val="00225F97"/>
    <w:rsid w:val="00231F74"/>
    <w:rsid w:val="002368AC"/>
    <w:rsid w:val="002376DB"/>
    <w:rsid w:val="0024320A"/>
    <w:rsid w:val="00252796"/>
    <w:rsid w:val="002571A3"/>
    <w:rsid w:val="0025796B"/>
    <w:rsid w:val="00260F14"/>
    <w:rsid w:val="00265C83"/>
    <w:rsid w:val="00267709"/>
    <w:rsid w:val="002715EC"/>
    <w:rsid w:val="00281E72"/>
    <w:rsid w:val="00286CC1"/>
    <w:rsid w:val="002872D2"/>
    <w:rsid w:val="00292D50"/>
    <w:rsid w:val="0029792A"/>
    <w:rsid w:val="00297A5C"/>
    <w:rsid w:val="002A1662"/>
    <w:rsid w:val="002A53ED"/>
    <w:rsid w:val="002A7A02"/>
    <w:rsid w:val="002B14DE"/>
    <w:rsid w:val="002B4B21"/>
    <w:rsid w:val="002B5DD9"/>
    <w:rsid w:val="002C28DA"/>
    <w:rsid w:val="002C6553"/>
    <w:rsid w:val="002C6A1D"/>
    <w:rsid w:val="002D0C39"/>
    <w:rsid w:val="002D3F17"/>
    <w:rsid w:val="002D4B65"/>
    <w:rsid w:val="002D56A3"/>
    <w:rsid w:val="002E333A"/>
    <w:rsid w:val="002E5503"/>
    <w:rsid w:val="002F035E"/>
    <w:rsid w:val="002F066A"/>
    <w:rsid w:val="002F16A9"/>
    <w:rsid w:val="002F1A26"/>
    <w:rsid w:val="002F1A60"/>
    <w:rsid w:val="002F2955"/>
    <w:rsid w:val="002F6466"/>
    <w:rsid w:val="00300096"/>
    <w:rsid w:val="00303AFF"/>
    <w:rsid w:val="003045DE"/>
    <w:rsid w:val="0031068D"/>
    <w:rsid w:val="00311214"/>
    <w:rsid w:val="00316678"/>
    <w:rsid w:val="00331264"/>
    <w:rsid w:val="0033387F"/>
    <w:rsid w:val="00333EB3"/>
    <w:rsid w:val="00334450"/>
    <w:rsid w:val="0033610A"/>
    <w:rsid w:val="00336657"/>
    <w:rsid w:val="00337403"/>
    <w:rsid w:val="00337468"/>
    <w:rsid w:val="0034162E"/>
    <w:rsid w:val="0034266E"/>
    <w:rsid w:val="00343825"/>
    <w:rsid w:val="00345887"/>
    <w:rsid w:val="0035186F"/>
    <w:rsid w:val="00353C44"/>
    <w:rsid w:val="0035632F"/>
    <w:rsid w:val="00360338"/>
    <w:rsid w:val="00361541"/>
    <w:rsid w:val="00363F49"/>
    <w:rsid w:val="003674FC"/>
    <w:rsid w:val="003713B7"/>
    <w:rsid w:val="00371CDB"/>
    <w:rsid w:val="00373FCE"/>
    <w:rsid w:val="003750D4"/>
    <w:rsid w:val="00380D7C"/>
    <w:rsid w:val="00381183"/>
    <w:rsid w:val="003839C2"/>
    <w:rsid w:val="003853EC"/>
    <w:rsid w:val="00385A11"/>
    <w:rsid w:val="00386E85"/>
    <w:rsid w:val="00394EEA"/>
    <w:rsid w:val="003A0171"/>
    <w:rsid w:val="003A7091"/>
    <w:rsid w:val="003B002F"/>
    <w:rsid w:val="003B409F"/>
    <w:rsid w:val="003B4DCC"/>
    <w:rsid w:val="003B6E8D"/>
    <w:rsid w:val="003B7234"/>
    <w:rsid w:val="003B7808"/>
    <w:rsid w:val="003C513C"/>
    <w:rsid w:val="003C5320"/>
    <w:rsid w:val="003C584C"/>
    <w:rsid w:val="003D0210"/>
    <w:rsid w:val="003D4675"/>
    <w:rsid w:val="003D5ED4"/>
    <w:rsid w:val="003D6734"/>
    <w:rsid w:val="003E090D"/>
    <w:rsid w:val="003E397A"/>
    <w:rsid w:val="003E6413"/>
    <w:rsid w:val="003E64B3"/>
    <w:rsid w:val="003F3269"/>
    <w:rsid w:val="003F3935"/>
    <w:rsid w:val="003F62FC"/>
    <w:rsid w:val="004012B4"/>
    <w:rsid w:val="00402D85"/>
    <w:rsid w:val="00403EA8"/>
    <w:rsid w:val="00411346"/>
    <w:rsid w:val="00413FB9"/>
    <w:rsid w:val="00431604"/>
    <w:rsid w:val="00431F25"/>
    <w:rsid w:val="00443C7F"/>
    <w:rsid w:val="004447A0"/>
    <w:rsid w:val="00446472"/>
    <w:rsid w:val="00450C5C"/>
    <w:rsid w:val="00451C75"/>
    <w:rsid w:val="00451E34"/>
    <w:rsid w:val="00462316"/>
    <w:rsid w:val="00466A57"/>
    <w:rsid w:val="00467742"/>
    <w:rsid w:val="00475771"/>
    <w:rsid w:val="00476500"/>
    <w:rsid w:val="00480CD4"/>
    <w:rsid w:val="004841F7"/>
    <w:rsid w:val="0048544A"/>
    <w:rsid w:val="00490E6A"/>
    <w:rsid w:val="004930EB"/>
    <w:rsid w:val="004A2EEC"/>
    <w:rsid w:val="004A39CA"/>
    <w:rsid w:val="004A6525"/>
    <w:rsid w:val="004B1541"/>
    <w:rsid w:val="004B35A4"/>
    <w:rsid w:val="004B4B85"/>
    <w:rsid w:val="004C5F9A"/>
    <w:rsid w:val="004D2177"/>
    <w:rsid w:val="004D3BA0"/>
    <w:rsid w:val="004D7B33"/>
    <w:rsid w:val="004D7F6A"/>
    <w:rsid w:val="004E283C"/>
    <w:rsid w:val="004F08CB"/>
    <w:rsid w:val="004F1374"/>
    <w:rsid w:val="004F6033"/>
    <w:rsid w:val="00513692"/>
    <w:rsid w:val="0051376E"/>
    <w:rsid w:val="005168E6"/>
    <w:rsid w:val="00524478"/>
    <w:rsid w:val="00526B44"/>
    <w:rsid w:val="00527922"/>
    <w:rsid w:val="005321A6"/>
    <w:rsid w:val="005368EB"/>
    <w:rsid w:val="00541D85"/>
    <w:rsid w:val="00544326"/>
    <w:rsid w:val="005502A5"/>
    <w:rsid w:val="0055046D"/>
    <w:rsid w:val="0055155D"/>
    <w:rsid w:val="005525D0"/>
    <w:rsid w:val="005554CF"/>
    <w:rsid w:val="0055666B"/>
    <w:rsid w:val="0055706B"/>
    <w:rsid w:val="005674E1"/>
    <w:rsid w:val="00574BEE"/>
    <w:rsid w:val="0058053F"/>
    <w:rsid w:val="005876A1"/>
    <w:rsid w:val="005905AA"/>
    <w:rsid w:val="0059222B"/>
    <w:rsid w:val="0059251A"/>
    <w:rsid w:val="00592B55"/>
    <w:rsid w:val="00593FEC"/>
    <w:rsid w:val="005A0D06"/>
    <w:rsid w:val="005A203A"/>
    <w:rsid w:val="005A3CAC"/>
    <w:rsid w:val="005A5363"/>
    <w:rsid w:val="005A656D"/>
    <w:rsid w:val="005A6C2E"/>
    <w:rsid w:val="005B031E"/>
    <w:rsid w:val="005B049C"/>
    <w:rsid w:val="005B4653"/>
    <w:rsid w:val="005C00EA"/>
    <w:rsid w:val="005C35E2"/>
    <w:rsid w:val="005C585A"/>
    <w:rsid w:val="005C58E7"/>
    <w:rsid w:val="005C63F6"/>
    <w:rsid w:val="005C6F13"/>
    <w:rsid w:val="005D18C2"/>
    <w:rsid w:val="005D2B46"/>
    <w:rsid w:val="005D2D52"/>
    <w:rsid w:val="005D5B76"/>
    <w:rsid w:val="005E03EB"/>
    <w:rsid w:val="005E05E8"/>
    <w:rsid w:val="005E2474"/>
    <w:rsid w:val="005E401C"/>
    <w:rsid w:val="005F08FF"/>
    <w:rsid w:val="005F1760"/>
    <w:rsid w:val="005F2D01"/>
    <w:rsid w:val="005F3FBC"/>
    <w:rsid w:val="005F7CEF"/>
    <w:rsid w:val="00600860"/>
    <w:rsid w:val="006061F7"/>
    <w:rsid w:val="00606A72"/>
    <w:rsid w:val="006142D4"/>
    <w:rsid w:val="00623BD6"/>
    <w:rsid w:val="00625E49"/>
    <w:rsid w:val="006269A4"/>
    <w:rsid w:val="00627B30"/>
    <w:rsid w:val="00630751"/>
    <w:rsid w:val="00635478"/>
    <w:rsid w:val="00640D57"/>
    <w:rsid w:val="00640FFB"/>
    <w:rsid w:val="00641E8B"/>
    <w:rsid w:val="00643A33"/>
    <w:rsid w:val="0064417B"/>
    <w:rsid w:val="00650B9D"/>
    <w:rsid w:val="00650D54"/>
    <w:rsid w:val="00651AE0"/>
    <w:rsid w:val="00653613"/>
    <w:rsid w:val="006578A1"/>
    <w:rsid w:val="00662AB5"/>
    <w:rsid w:val="00662D53"/>
    <w:rsid w:val="00664028"/>
    <w:rsid w:val="00667B3E"/>
    <w:rsid w:val="0067240C"/>
    <w:rsid w:val="00673527"/>
    <w:rsid w:val="00674FA9"/>
    <w:rsid w:val="00684BBC"/>
    <w:rsid w:val="006858B9"/>
    <w:rsid w:val="00690ECD"/>
    <w:rsid w:val="0069359A"/>
    <w:rsid w:val="006A1238"/>
    <w:rsid w:val="006A1254"/>
    <w:rsid w:val="006A3845"/>
    <w:rsid w:val="006A3CB0"/>
    <w:rsid w:val="006A6542"/>
    <w:rsid w:val="006B0EE9"/>
    <w:rsid w:val="006B2B01"/>
    <w:rsid w:val="006C3B8A"/>
    <w:rsid w:val="006C45B4"/>
    <w:rsid w:val="006D162D"/>
    <w:rsid w:val="006D2F1E"/>
    <w:rsid w:val="006E1208"/>
    <w:rsid w:val="006E2C22"/>
    <w:rsid w:val="006E3A49"/>
    <w:rsid w:val="006E3B67"/>
    <w:rsid w:val="006E4456"/>
    <w:rsid w:val="006E4B27"/>
    <w:rsid w:val="006E78FC"/>
    <w:rsid w:val="006E7CDD"/>
    <w:rsid w:val="006F2F40"/>
    <w:rsid w:val="006F35F5"/>
    <w:rsid w:val="006F6952"/>
    <w:rsid w:val="00703F23"/>
    <w:rsid w:val="00704670"/>
    <w:rsid w:val="00705E11"/>
    <w:rsid w:val="00706359"/>
    <w:rsid w:val="00706CDC"/>
    <w:rsid w:val="007074D1"/>
    <w:rsid w:val="00711E14"/>
    <w:rsid w:val="0071692A"/>
    <w:rsid w:val="007233D4"/>
    <w:rsid w:val="0072445C"/>
    <w:rsid w:val="00730753"/>
    <w:rsid w:val="00730B7C"/>
    <w:rsid w:val="007347A1"/>
    <w:rsid w:val="00735FC8"/>
    <w:rsid w:val="007372D4"/>
    <w:rsid w:val="0074027C"/>
    <w:rsid w:val="00740CE2"/>
    <w:rsid w:val="00745D08"/>
    <w:rsid w:val="00745E4D"/>
    <w:rsid w:val="00747135"/>
    <w:rsid w:val="00747A2A"/>
    <w:rsid w:val="00751A3E"/>
    <w:rsid w:val="00751A5C"/>
    <w:rsid w:val="007527B5"/>
    <w:rsid w:val="00765B08"/>
    <w:rsid w:val="00767A44"/>
    <w:rsid w:val="00771AFC"/>
    <w:rsid w:val="00775D90"/>
    <w:rsid w:val="0077601C"/>
    <w:rsid w:val="00776AE3"/>
    <w:rsid w:val="00784949"/>
    <w:rsid w:val="00785CA7"/>
    <w:rsid w:val="007860F8"/>
    <w:rsid w:val="00786EF8"/>
    <w:rsid w:val="0078770A"/>
    <w:rsid w:val="007923DD"/>
    <w:rsid w:val="0079344C"/>
    <w:rsid w:val="00795F3E"/>
    <w:rsid w:val="00796054"/>
    <w:rsid w:val="007A073A"/>
    <w:rsid w:val="007A19D4"/>
    <w:rsid w:val="007A1EAB"/>
    <w:rsid w:val="007A2866"/>
    <w:rsid w:val="007A3A88"/>
    <w:rsid w:val="007B3D8C"/>
    <w:rsid w:val="007B75EA"/>
    <w:rsid w:val="007B794A"/>
    <w:rsid w:val="007C158F"/>
    <w:rsid w:val="007C46E3"/>
    <w:rsid w:val="007C5914"/>
    <w:rsid w:val="007C65AA"/>
    <w:rsid w:val="007D1C15"/>
    <w:rsid w:val="007D2171"/>
    <w:rsid w:val="007E0AEB"/>
    <w:rsid w:val="007E1CBE"/>
    <w:rsid w:val="007E5156"/>
    <w:rsid w:val="007E752C"/>
    <w:rsid w:val="007F3D6F"/>
    <w:rsid w:val="00800B73"/>
    <w:rsid w:val="008014CA"/>
    <w:rsid w:val="008021E1"/>
    <w:rsid w:val="0080538D"/>
    <w:rsid w:val="0081078D"/>
    <w:rsid w:val="008119CB"/>
    <w:rsid w:val="00811DF5"/>
    <w:rsid w:val="00814E6B"/>
    <w:rsid w:val="0081508D"/>
    <w:rsid w:val="00815A0F"/>
    <w:rsid w:val="00817EF8"/>
    <w:rsid w:val="0082049A"/>
    <w:rsid w:val="00832012"/>
    <w:rsid w:val="008326A9"/>
    <w:rsid w:val="00835D8A"/>
    <w:rsid w:val="008417D5"/>
    <w:rsid w:val="00841B78"/>
    <w:rsid w:val="00842166"/>
    <w:rsid w:val="00843FE7"/>
    <w:rsid w:val="00846053"/>
    <w:rsid w:val="00846888"/>
    <w:rsid w:val="00847678"/>
    <w:rsid w:val="00851CE9"/>
    <w:rsid w:val="00855286"/>
    <w:rsid w:val="0085692C"/>
    <w:rsid w:val="00862DAB"/>
    <w:rsid w:val="00863FCC"/>
    <w:rsid w:val="00877349"/>
    <w:rsid w:val="00881537"/>
    <w:rsid w:val="0088156A"/>
    <w:rsid w:val="00881673"/>
    <w:rsid w:val="00881B43"/>
    <w:rsid w:val="0088225E"/>
    <w:rsid w:val="008828A3"/>
    <w:rsid w:val="00883E97"/>
    <w:rsid w:val="00884523"/>
    <w:rsid w:val="008851D2"/>
    <w:rsid w:val="00886219"/>
    <w:rsid w:val="00891835"/>
    <w:rsid w:val="00893B94"/>
    <w:rsid w:val="00896530"/>
    <w:rsid w:val="00897D1F"/>
    <w:rsid w:val="008A3AC6"/>
    <w:rsid w:val="008A4894"/>
    <w:rsid w:val="008A6FAD"/>
    <w:rsid w:val="008B41B2"/>
    <w:rsid w:val="008B4A04"/>
    <w:rsid w:val="008B682E"/>
    <w:rsid w:val="008C012F"/>
    <w:rsid w:val="008C136D"/>
    <w:rsid w:val="008C7313"/>
    <w:rsid w:val="008D24CD"/>
    <w:rsid w:val="008D550C"/>
    <w:rsid w:val="008E34C5"/>
    <w:rsid w:val="008E5A1D"/>
    <w:rsid w:val="008E7446"/>
    <w:rsid w:val="008F0184"/>
    <w:rsid w:val="008F11BB"/>
    <w:rsid w:val="008F54B5"/>
    <w:rsid w:val="008F70A2"/>
    <w:rsid w:val="008F7BD7"/>
    <w:rsid w:val="00902378"/>
    <w:rsid w:val="009055B3"/>
    <w:rsid w:val="00907DA6"/>
    <w:rsid w:val="00911950"/>
    <w:rsid w:val="00913451"/>
    <w:rsid w:val="00915B34"/>
    <w:rsid w:val="00917ECC"/>
    <w:rsid w:val="00923941"/>
    <w:rsid w:val="009269F9"/>
    <w:rsid w:val="00926CAD"/>
    <w:rsid w:val="009310CF"/>
    <w:rsid w:val="009310D6"/>
    <w:rsid w:val="009335F3"/>
    <w:rsid w:val="009342B8"/>
    <w:rsid w:val="009346D9"/>
    <w:rsid w:val="009348CC"/>
    <w:rsid w:val="009366AB"/>
    <w:rsid w:val="00941A5D"/>
    <w:rsid w:val="00942ADF"/>
    <w:rsid w:val="00943C17"/>
    <w:rsid w:val="00945580"/>
    <w:rsid w:val="00946819"/>
    <w:rsid w:val="00946837"/>
    <w:rsid w:val="009507AA"/>
    <w:rsid w:val="0095258C"/>
    <w:rsid w:val="00955E11"/>
    <w:rsid w:val="00957615"/>
    <w:rsid w:val="009576B4"/>
    <w:rsid w:val="00957EBF"/>
    <w:rsid w:val="00961278"/>
    <w:rsid w:val="0096251E"/>
    <w:rsid w:val="009632B1"/>
    <w:rsid w:val="00964077"/>
    <w:rsid w:val="009651A1"/>
    <w:rsid w:val="009702BE"/>
    <w:rsid w:val="0097120A"/>
    <w:rsid w:val="00971B08"/>
    <w:rsid w:val="0097212D"/>
    <w:rsid w:val="009752AD"/>
    <w:rsid w:val="00976754"/>
    <w:rsid w:val="00976F6B"/>
    <w:rsid w:val="00983A11"/>
    <w:rsid w:val="00983A26"/>
    <w:rsid w:val="00983B6D"/>
    <w:rsid w:val="009847A6"/>
    <w:rsid w:val="00986868"/>
    <w:rsid w:val="0098707E"/>
    <w:rsid w:val="00987AB5"/>
    <w:rsid w:val="0099011F"/>
    <w:rsid w:val="009915D7"/>
    <w:rsid w:val="00991C13"/>
    <w:rsid w:val="00992104"/>
    <w:rsid w:val="009955FD"/>
    <w:rsid w:val="00995631"/>
    <w:rsid w:val="00996FD1"/>
    <w:rsid w:val="009977CF"/>
    <w:rsid w:val="009A0ADE"/>
    <w:rsid w:val="009A10EE"/>
    <w:rsid w:val="009A5657"/>
    <w:rsid w:val="009A6289"/>
    <w:rsid w:val="009B0354"/>
    <w:rsid w:val="009B280B"/>
    <w:rsid w:val="009B4B6B"/>
    <w:rsid w:val="009B6E8A"/>
    <w:rsid w:val="009C072D"/>
    <w:rsid w:val="009C1B90"/>
    <w:rsid w:val="009C2318"/>
    <w:rsid w:val="009C6595"/>
    <w:rsid w:val="009C65B6"/>
    <w:rsid w:val="009C67E6"/>
    <w:rsid w:val="009C76DA"/>
    <w:rsid w:val="009D4E72"/>
    <w:rsid w:val="009D595E"/>
    <w:rsid w:val="009E3A63"/>
    <w:rsid w:val="009E5E22"/>
    <w:rsid w:val="009F1BCA"/>
    <w:rsid w:val="009F1E40"/>
    <w:rsid w:val="009F4667"/>
    <w:rsid w:val="009F5C8A"/>
    <w:rsid w:val="009F5F79"/>
    <w:rsid w:val="00A0080C"/>
    <w:rsid w:val="00A11652"/>
    <w:rsid w:val="00A11FF4"/>
    <w:rsid w:val="00A12150"/>
    <w:rsid w:val="00A12F2D"/>
    <w:rsid w:val="00A171BD"/>
    <w:rsid w:val="00A31254"/>
    <w:rsid w:val="00A31844"/>
    <w:rsid w:val="00A31EE8"/>
    <w:rsid w:val="00A325B9"/>
    <w:rsid w:val="00A342D1"/>
    <w:rsid w:val="00A35059"/>
    <w:rsid w:val="00A4346D"/>
    <w:rsid w:val="00A44F2E"/>
    <w:rsid w:val="00A4732D"/>
    <w:rsid w:val="00A54FB5"/>
    <w:rsid w:val="00A61518"/>
    <w:rsid w:val="00A634ED"/>
    <w:rsid w:val="00A642E8"/>
    <w:rsid w:val="00A67A16"/>
    <w:rsid w:val="00A72FBC"/>
    <w:rsid w:val="00A7739D"/>
    <w:rsid w:val="00A8157E"/>
    <w:rsid w:val="00A8575D"/>
    <w:rsid w:val="00A863AE"/>
    <w:rsid w:val="00A906AA"/>
    <w:rsid w:val="00A90AE1"/>
    <w:rsid w:val="00A91859"/>
    <w:rsid w:val="00AA43C9"/>
    <w:rsid w:val="00AA5C4C"/>
    <w:rsid w:val="00AA5EF9"/>
    <w:rsid w:val="00AB2B04"/>
    <w:rsid w:val="00AB3308"/>
    <w:rsid w:val="00AB6EDF"/>
    <w:rsid w:val="00AC1AB8"/>
    <w:rsid w:val="00AC51C2"/>
    <w:rsid w:val="00AC7F9E"/>
    <w:rsid w:val="00AD2B3D"/>
    <w:rsid w:val="00AD560F"/>
    <w:rsid w:val="00AD6B52"/>
    <w:rsid w:val="00AE0318"/>
    <w:rsid w:val="00AE6368"/>
    <w:rsid w:val="00AF60DB"/>
    <w:rsid w:val="00AF69C5"/>
    <w:rsid w:val="00B000CE"/>
    <w:rsid w:val="00B02202"/>
    <w:rsid w:val="00B0389C"/>
    <w:rsid w:val="00B04949"/>
    <w:rsid w:val="00B06BBA"/>
    <w:rsid w:val="00B12033"/>
    <w:rsid w:val="00B14955"/>
    <w:rsid w:val="00B2216B"/>
    <w:rsid w:val="00B232E8"/>
    <w:rsid w:val="00B23918"/>
    <w:rsid w:val="00B33182"/>
    <w:rsid w:val="00B34B7B"/>
    <w:rsid w:val="00B35B27"/>
    <w:rsid w:val="00B37B7A"/>
    <w:rsid w:val="00B416C3"/>
    <w:rsid w:val="00B515F0"/>
    <w:rsid w:val="00B56D4A"/>
    <w:rsid w:val="00B62671"/>
    <w:rsid w:val="00B638FF"/>
    <w:rsid w:val="00B64C76"/>
    <w:rsid w:val="00B67C99"/>
    <w:rsid w:val="00B74386"/>
    <w:rsid w:val="00B76850"/>
    <w:rsid w:val="00B845D4"/>
    <w:rsid w:val="00B85076"/>
    <w:rsid w:val="00B86632"/>
    <w:rsid w:val="00B86B39"/>
    <w:rsid w:val="00B86D2C"/>
    <w:rsid w:val="00B8731A"/>
    <w:rsid w:val="00B9218E"/>
    <w:rsid w:val="00B92272"/>
    <w:rsid w:val="00B93BA5"/>
    <w:rsid w:val="00B94688"/>
    <w:rsid w:val="00B9486F"/>
    <w:rsid w:val="00B95301"/>
    <w:rsid w:val="00B96ED0"/>
    <w:rsid w:val="00B97629"/>
    <w:rsid w:val="00B97FF5"/>
    <w:rsid w:val="00BA1458"/>
    <w:rsid w:val="00BA1CB0"/>
    <w:rsid w:val="00BA5EC5"/>
    <w:rsid w:val="00BA651B"/>
    <w:rsid w:val="00BB0555"/>
    <w:rsid w:val="00BB3BA7"/>
    <w:rsid w:val="00BC1CDD"/>
    <w:rsid w:val="00BC6A39"/>
    <w:rsid w:val="00BD26D1"/>
    <w:rsid w:val="00BD4A92"/>
    <w:rsid w:val="00BE258A"/>
    <w:rsid w:val="00BE2E00"/>
    <w:rsid w:val="00BE6A4C"/>
    <w:rsid w:val="00BF165B"/>
    <w:rsid w:val="00BF474F"/>
    <w:rsid w:val="00C07938"/>
    <w:rsid w:val="00C1056E"/>
    <w:rsid w:val="00C1254F"/>
    <w:rsid w:val="00C13A06"/>
    <w:rsid w:val="00C178C8"/>
    <w:rsid w:val="00C20B6D"/>
    <w:rsid w:val="00C22C45"/>
    <w:rsid w:val="00C25E9F"/>
    <w:rsid w:val="00C42100"/>
    <w:rsid w:val="00C473C9"/>
    <w:rsid w:val="00C51840"/>
    <w:rsid w:val="00C52D2E"/>
    <w:rsid w:val="00C6482D"/>
    <w:rsid w:val="00C64E8B"/>
    <w:rsid w:val="00C67E97"/>
    <w:rsid w:val="00C67F28"/>
    <w:rsid w:val="00C761B6"/>
    <w:rsid w:val="00C80554"/>
    <w:rsid w:val="00C80E04"/>
    <w:rsid w:val="00C83D12"/>
    <w:rsid w:val="00C87AB3"/>
    <w:rsid w:val="00C92548"/>
    <w:rsid w:val="00C958C5"/>
    <w:rsid w:val="00C9595F"/>
    <w:rsid w:val="00C96F92"/>
    <w:rsid w:val="00CA0D75"/>
    <w:rsid w:val="00CA5BBA"/>
    <w:rsid w:val="00CA66D9"/>
    <w:rsid w:val="00CB3F57"/>
    <w:rsid w:val="00CB4A50"/>
    <w:rsid w:val="00CB4D4E"/>
    <w:rsid w:val="00CB69D4"/>
    <w:rsid w:val="00CB7BBB"/>
    <w:rsid w:val="00CC137C"/>
    <w:rsid w:val="00CC5773"/>
    <w:rsid w:val="00CD12EC"/>
    <w:rsid w:val="00CD19EC"/>
    <w:rsid w:val="00CD37C9"/>
    <w:rsid w:val="00CD3B59"/>
    <w:rsid w:val="00CD6592"/>
    <w:rsid w:val="00CE2C7F"/>
    <w:rsid w:val="00CE3C20"/>
    <w:rsid w:val="00CE4B8C"/>
    <w:rsid w:val="00CE6C39"/>
    <w:rsid w:val="00CF0B0F"/>
    <w:rsid w:val="00CF2C1D"/>
    <w:rsid w:val="00CF56EC"/>
    <w:rsid w:val="00D00E35"/>
    <w:rsid w:val="00D03022"/>
    <w:rsid w:val="00D03C82"/>
    <w:rsid w:val="00D07129"/>
    <w:rsid w:val="00D108AC"/>
    <w:rsid w:val="00D10AA2"/>
    <w:rsid w:val="00D1421C"/>
    <w:rsid w:val="00D21D0A"/>
    <w:rsid w:val="00D22DCD"/>
    <w:rsid w:val="00D26CA7"/>
    <w:rsid w:val="00D300FD"/>
    <w:rsid w:val="00D3030C"/>
    <w:rsid w:val="00D308A6"/>
    <w:rsid w:val="00D32C97"/>
    <w:rsid w:val="00D34C91"/>
    <w:rsid w:val="00D37EFC"/>
    <w:rsid w:val="00D401F9"/>
    <w:rsid w:val="00D4045F"/>
    <w:rsid w:val="00D406F4"/>
    <w:rsid w:val="00D4310E"/>
    <w:rsid w:val="00D44BFF"/>
    <w:rsid w:val="00D514B5"/>
    <w:rsid w:val="00D5329A"/>
    <w:rsid w:val="00D6303C"/>
    <w:rsid w:val="00D65D4F"/>
    <w:rsid w:val="00D66622"/>
    <w:rsid w:val="00D75EA8"/>
    <w:rsid w:val="00D768EA"/>
    <w:rsid w:val="00D77A64"/>
    <w:rsid w:val="00D82DFF"/>
    <w:rsid w:val="00D8739C"/>
    <w:rsid w:val="00D95D48"/>
    <w:rsid w:val="00D96260"/>
    <w:rsid w:val="00D97483"/>
    <w:rsid w:val="00D974F0"/>
    <w:rsid w:val="00DA2F1F"/>
    <w:rsid w:val="00DA4058"/>
    <w:rsid w:val="00DA4873"/>
    <w:rsid w:val="00DA57D6"/>
    <w:rsid w:val="00DA5B42"/>
    <w:rsid w:val="00DB0399"/>
    <w:rsid w:val="00DB261F"/>
    <w:rsid w:val="00DB6B73"/>
    <w:rsid w:val="00DB7A3D"/>
    <w:rsid w:val="00DC3A6C"/>
    <w:rsid w:val="00DC3B55"/>
    <w:rsid w:val="00DC3BD0"/>
    <w:rsid w:val="00DC7155"/>
    <w:rsid w:val="00DE12F3"/>
    <w:rsid w:val="00DE14B9"/>
    <w:rsid w:val="00DE150B"/>
    <w:rsid w:val="00DE2A02"/>
    <w:rsid w:val="00DE7E7A"/>
    <w:rsid w:val="00DF1E97"/>
    <w:rsid w:val="00DF42D0"/>
    <w:rsid w:val="00DF642F"/>
    <w:rsid w:val="00E018BE"/>
    <w:rsid w:val="00E03C2B"/>
    <w:rsid w:val="00E0599D"/>
    <w:rsid w:val="00E06101"/>
    <w:rsid w:val="00E06489"/>
    <w:rsid w:val="00E077DC"/>
    <w:rsid w:val="00E077EE"/>
    <w:rsid w:val="00E12255"/>
    <w:rsid w:val="00E1285E"/>
    <w:rsid w:val="00E2429A"/>
    <w:rsid w:val="00E27999"/>
    <w:rsid w:val="00E27A16"/>
    <w:rsid w:val="00E30759"/>
    <w:rsid w:val="00E36DD7"/>
    <w:rsid w:val="00E403CC"/>
    <w:rsid w:val="00E47D5C"/>
    <w:rsid w:val="00E4F16F"/>
    <w:rsid w:val="00E529F9"/>
    <w:rsid w:val="00E5322D"/>
    <w:rsid w:val="00E55D4E"/>
    <w:rsid w:val="00E6142F"/>
    <w:rsid w:val="00E61991"/>
    <w:rsid w:val="00E6293B"/>
    <w:rsid w:val="00E65184"/>
    <w:rsid w:val="00E660F8"/>
    <w:rsid w:val="00E6752E"/>
    <w:rsid w:val="00E743D2"/>
    <w:rsid w:val="00E8535F"/>
    <w:rsid w:val="00E901A5"/>
    <w:rsid w:val="00E91D8A"/>
    <w:rsid w:val="00E94B78"/>
    <w:rsid w:val="00E953EE"/>
    <w:rsid w:val="00EA06E6"/>
    <w:rsid w:val="00EA0E59"/>
    <w:rsid w:val="00EA28D0"/>
    <w:rsid w:val="00EA546C"/>
    <w:rsid w:val="00EA5C15"/>
    <w:rsid w:val="00EA5CA1"/>
    <w:rsid w:val="00EA602D"/>
    <w:rsid w:val="00EA6510"/>
    <w:rsid w:val="00EA6BD4"/>
    <w:rsid w:val="00EB0D77"/>
    <w:rsid w:val="00EB31F0"/>
    <w:rsid w:val="00EB4319"/>
    <w:rsid w:val="00EC06F4"/>
    <w:rsid w:val="00EC0F56"/>
    <w:rsid w:val="00EC364C"/>
    <w:rsid w:val="00EC4774"/>
    <w:rsid w:val="00EC5DB5"/>
    <w:rsid w:val="00EC6357"/>
    <w:rsid w:val="00EC6ACF"/>
    <w:rsid w:val="00ED020E"/>
    <w:rsid w:val="00ED0D3B"/>
    <w:rsid w:val="00ED242F"/>
    <w:rsid w:val="00ED28D5"/>
    <w:rsid w:val="00EE2731"/>
    <w:rsid w:val="00EE3921"/>
    <w:rsid w:val="00EE3DF8"/>
    <w:rsid w:val="00EE4AB0"/>
    <w:rsid w:val="00EE5596"/>
    <w:rsid w:val="00EE5C79"/>
    <w:rsid w:val="00EF0370"/>
    <w:rsid w:val="00F014BE"/>
    <w:rsid w:val="00F0237C"/>
    <w:rsid w:val="00F037B7"/>
    <w:rsid w:val="00F0567D"/>
    <w:rsid w:val="00F074A1"/>
    <w:rsid w:val="00F10C81"/>
    <w:rsid w:val="00F14FAA"/>
    <w:rsid w:val="00F2095A"/>
    <w:rsid w:val="00F23EC1"/>
    <w:rsid w:val="00F2409C"/>
    <w:rsid w:val="00F24F75"/>
    <w:rsid w:val="00F30BF4"/>
    <w:rsid w:val="00F33CF0"/>
    <w:rsid w:val="00F356A3"/>
    <w:rsid w:val="00F37290"/>
    <w:rsid w:val="00F425CD"/>
    <w:rsid w:val="00F453DD"/>
    <w:rsid w:val="00F4736C"/>
    <w:rsid w:val="00F47E6C"/>
    <w:rsid w:val="00F51A80"/>
    <w:rsid w:val="00F535BD"/>
    <w:rsid w:val="00F53780"/>
    <w:rsid w:val="00F55095"/>
    <w:rsid w:val="00F56512"/>
    <w:rsid w:val="00F57BB5"/>
    <w:rsid w:val="00F618B0"/>
    <w:rsid w:val="00F62304"/>
    <w:rsid w:val="00F6729F"/>
    <w:rsid w:val="00F76F29"/>
    <w:rsid w:val="00F80899"/>
    <w:rsid w:val="00F80D86"/>
    <w:rsid w:val="00F814C1"/>
    <w:rsid w:val="00F82E06"/>
    <w:rsid w:val="00F907D6"/>
    <w:rsid w:val="00F91E62"/>
    <w:rsid w:val="00F95608"/>
    <w:rsid w:val="00F96573"/>
    <w:rsid w:val="00F97AF1"/>
    <w:rsid w:val="00FA1EB2"/>
    <w:rsid w:val="00FA21C9"/>
    <w:rsid w:val="00FA3174"/>
    <w:rsid w:val="00FA435C"/>
    <w:rsid w:val="00FA6D70"/>
    <w:rsid w:val="00FB0F98"/>
    <w:rsid w:val="00FB1113"/>
    <w:rsid w:val="00FB135C"/>
    <w:rsid w:val="00FB1EC5"/>
    <w:rsid w:val="00FB2636"/>
    <w:rsid w:val="00FB4BCF"/>
    <w:rsid w:val="00FB69EB"/>
    <w:rsid w:val="00FB7553"/>
    <w:rsid w:val="00FC1389"/>
    <w:rsid w:val="00FC2026"/>
    <w:rsid w:val="00FC2B3A"/>
    <w:rsid w:val="00FC6B57"/>
    <w:rsid w:val="00FD506B"/>
    <w:rsid w:val="00FD57F4"/>
    <w:rsid w:val="00FD5D5C"/>
    <w:rsid w:val="00FE4043"/>
    <w:rsid w:val="00FF0EA1"/>
    <w:rsid w:val="00FF10D7"/>
    <w:rsid w:val="00FF4CD2"/>
    <w:rsid w:val="0257EA20"/>
    <w:rsid w:val="0667606C"/>
    <w:rsid w:val="06C1AA23"/>
    <w:rsid w:val="0704BFC3"/>
    <w:rsid w:val="07CEB73E"/>
    <w:rsid w:val="0B193940"/>
    <w:rsid w:val="0C20E642"/>
    <w:rsid w:val="1E99EC65"/>
    <w:rsid w:val="212E143A"/>
    <w:rsid w:val="226FD7C2"/>
    <w:rsid w:val="2A3F8310"/>
    <w:rsid w:val="2AFED5B4"/>
    <w:rsid w:val="2B9AA365"/>
    <w:rsid w:val="2C68E76E"/>
    <w:rsid w:val="2EDA782C"/>
    <w:rsid w:val="318B9F21"/>
    <w:rsid w:val="3620B3C8"/>
    <w:rsid w:val="38BAA0C2"/>
    <w:rsid w:val="38FD2A96"/>
    <w:rsid w:val="3A567123"/>
    <w:rsid w:val="3BF24184"/>
    <w:rsid w:val="4688112A"/>
    <w:rsid w:val="47D51A32"/>
    <w:rsid w:val="48B93373"/>
    <w:rsid w:val="49448B1A"/>
    <w:rsid w:val="5BF6738E"/>
    <w:rsid w:val="5D535A72"/>
    <w:rsid w:val="5E25E439"/>
    <w:rsid w:val="5F2E1450"/>
    <w:rsid w:val="6294E83B"/>
    <w:rsid w:val="672129D6"/>
    <w:rsid w:val="69F4365C"/>
    <w:rsid w:val="6C116CEB"/>
    <w:rsid w:val="6F09AAD5"/>
    <w:rsid w:val="71DAA55E"/>
    <w:rsid w:val="75B15A59"/>
    <w:rsid w:val="76BE7F98"/>
    <w:rsid w:val="77A3331C"/>
    <w:rsid w:val="7A16F581"/>
    <w:rsid w:val="7DE27DC0"/>
    <w:rsid w:val="7ED1ED7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customStyle="1" w:styleId="inline-comment-marker">
    <w:name w:val="inline-comment-marker"/>
    <w:basedOn w:val="DefaultParagraphFont"/>
    <w:rsid w:val="009752AD"/>
  </w:style>
  <w:style w:type="paragraph" w:styleId="Revision">
    <w:name w:val="Revision"/>
    <w:hidden/>
    <w:uiPriority w:val="99"/>
    <w:semiHidden/>
    <w:rsid w:val="00B35B27"/>
    <w:rPr>
      <w:rFonts w:ascii="Arial" w:eastAsia="Times New Roman" w:hAnsi="Arial" w:cs="Arial"/>
      <w:kern w:val="1"/>
      <w:lang w:val="en-US" w:eastAsia="ar-SA"/>
    </w:rPr>
  </w:style>
  <w:style w:type="paragraph" w:customStyle="1" w:styleId="Default">
    <w:name w:val="Default"/>
    <w:rsid w:val="008E7446"/>
    <w:pPr>
      <w:autoSpaceDE w:val="0"/>
      <w:autoSpaceDN w:val="0"/>
      <w:adjustRightInd w:val="0"/>
    </w:pPr>
    <w:rPr>
      <w:rFonts w:ascii="IntelOne Text" w:hAnsi="IntelOne Text" w:cs="IntelOne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941">
      <w:bodyDiv w:val="1"/>
      <w:marLeft w:val="0"/>
      <w:marRight w:val="0"/>
      <w:marTop w:val="0"/>
      <w:marBottom w:val="0"/>
      <w:divBdr>
        <w:top w:val="none" w:sz="0" w:space="0" w:color="auto"/>
        <w:left w:val="none" w:sz="0" w:space="0" w:color="auto"/>
        <w:bottom w:val="none" w:sz="0" w:space="0" w:color="auto"/>
        <w:right w:val="none" w:sz="0" w:space="0" w:color="auto"/>
      </w:divBdr>
    </w:div>
    <w:div w:id="9380866">
      <w:bodyDiv w:val="1"/>
      <w:marLeft w:val="0"/>
      <w:marRight w:val="0"/>
      <w:marTop w:val="0"/>
      <w:marBottom w:val="0"/>
      <w:divBdr>
        <w:top w:val="none" w:sz="0" w:space="0" w:color="auto"/>
        <w:left w:val="none" w:sz="0" w:space="0" w:color="auto"/>
        <w:bottom w:val="none" w:sz="0" w:space="0" w:color="auto"/>
        <w:right w:val="none" w:sz="0" w:space="0" w:color="auto"/>
      </w:divBdr>
    </w:div>
    <w:div w:id="239675700">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36730983">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40677238">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023168462">
      <w:bodyDiv w:val="1"/>
      <w:marLeft w:val="0"/>
      <w:marRight w:val="0"/>
      <w:marTop w:val="0"/>
      <w:marBottom w:val="0"/>
      <w:divBdr>
        <w:top w:val="none" w:sz="0" w:space="0" w:color="auto"/>
        <w:left w:val="none" w:sz="0" w:space="0" w:color="auto"/>
        <w:bottom w:val="none" w:sz="0" w:space="0" w:color="auto"/>
        <w:right w:val="none" w:sz="0" w:space="0" w:color="auto"/>
      </w:divBdr>
    </w:div>
    <w:div w:id="106136901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59075010">
      <w:bodyDiv w:val="1"/>
      <w:marLeft w:val="0"/>
      <w:marRight w:val="0"/>
      <w:marTop w:val="0"/>
      <w:marBottom w:val="0"/>
      <w:divBdr>
        <w:top w:val="none" w:sz="0" w:space="0" w:color="auto"/>
        <w:left w:val="none" w:sz="0" w:space="0" w:color="auto"/>
        <w:bottom w:val="none" w:sz="0" w:space="0" w:color="auto"/>
        <w:right w:val="none" w:sz="0" w:space="0" w:color="auto"/>
      </w:divBdr>
    </w:div>
    <w:div w:id="2026054714">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cn/technologies/13th-gen-intel-core-computer-on-modu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les-asia@congatec.com" TargetMode="External"/><Relationship Id="rId2" Type="http://schemas.openxmlformats.org/officeDocument/2006/relationships/customXml" Target="../customXml/item2.xml"/><Relationship Id="rId16" Type="http://schemas.openxmlformats.org/officeDocument/2006/relationships/hyperlink" Target="http://www.congatec.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ngatec.com/cn/products/com-express-type-6/conga-tc67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products/com-hpc/conga-hpccrl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1863c05-222b-48c8-8130-1011c1302776" xsi:nil="true"/>
    <lcf76f155ced4ddcb4097134ff3c332f xmlns="a1863c05-222b-48c8-8130-1011c130277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B5E000557A04DA5970CEC436B4014" ma:contentTypeVersion="16" ma:contentTypeDescription="Create a new document." ma:contentTypeScope="" ma:versionID="3270451e717c431fbc27f2d387024103">
  <xsd:schema xmlns:xsd="http://www.w3.org/2001/XMLSchema" xmlns:xs="http://www.w3.org/2001/XMLSchema" xmlns:p="http://schemas.microsoft.com/office/2006/metadata/properties" xmlns:ns2="a1863c05-222b-48c8-8130-1011c1302776" xmlns:ns3="8c4f5524-325e-43af-a12c-809280bc8ed8" xmlns:ns4="a7bc6c04-a6f3-4b85-abcc-278c78dc556b" targetNamespace="http://schemas.microsoft.com/office/2006/metadata/properties" ma:root="true" ma:fieldsID="4c25b61f46d8e7381de663e80001c27f" ns2:_="" ns3:_="" ns4:_="">
    <xsd:import namespace="a1863c05-222b-48c8-8130-1011c1302776"/>
    <xsd:import namespace="8c4f5524-325e-43af-a12c-809280bc8ed8"/>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3c05-222b-48c8-8130-1011c1302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f5524-325e-43af-a12c-809280bc8e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de8185-2cbf-49b2-b936-02d55cadcfd9}" ma:internalName="TaxCatchAll" ma:showField="CatchAllData" ma:web="8c4f5524-325e-43af-a12c-809280bc8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DFCCF-88D3-45D9-83B0-E4D3180105A5}">
  <ds:schemaRefs>
    <ds:schemaRef ds:uri="http://schemas.microsoft.com/office/2006/metadata/properties"/>
    <ds:schemaRef ds:uri="http://schemas.microsoft.com/office/infopath/2007/PartnerControls"/>
    <ds:schemaRef ds:uri="a1863c05-222b-48c8-8130-1011c1302776"/>
    <ds:schemaRef ds:uri="a7bc6c04-a6f3-4b85-abcc-278c78dc556b"/>
  </ds:schemaRefs>
</ds:datastoreItem>
</file>

<file path=customXml/itemProps2.xml><?xml version="1.0" encoding="utf-8"?>
<ds:datastoreItem xmlns:ds="http://schemas.openxmlformats.org/officeDocument/2006/customXml" ds:itemID="{AC0291C5-9BB9-4914-BC8B-D5A34878B1AD}">
  <ds:schemaRefs>
    <ds:schemaRef ds:uri="http://schemas.microsoft.com/sharepoint/v3/contenttype/forms"/>
  </ds:schemaRefs>
</ds:datastoreItem>
</file>

<file path=customXml/itemProps3.xml><?xml version="1.0" encoding="utf-8"?>
<ds:datastoreItem xmlns:ds="http://schemas.openxmlformats.org/officeDocument/2006/customXml" ds:itemID="{8DE412E0-FBAE-4BFC-AB17-706E9A3E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3c05-222b-48c8-8130-1011c1302776"/>
    <ds:schemaRef ds:uri="8c4f5524-325e-43af-a12c-809280bc8ed8"/>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cp:lastPrinted>2020-12-07T11:00:00Z</cp:lastPrinted>
  <dcterms:created xsi:type="dcterms:W3CDTF">2023-01-03T04:03:00Z</dcterms:created>
  <dcterms:modified xsi:type="dcterms:W3CDTF">2023-01-04T01:10:00Z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0x010100894B5E000557A04DA5970CEC436B4014</vt:lpwstr>
  </property>
  <property fmtid="{D5CDD505-2E9C-101B-9397-08002B2CF9AE}" pid="3" name="MediaServiceImageTags">
    <vt:lpwstr/>
  </property>
</Properties>
</file>