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C9778" w14:textId="6FAE639F" w:rsidR="00191F41" w:rsidRPr="00BA5AB9" w:rsidRDefault="00B23A99" w:rsidP="00D32C97">
      <w:pPr>
        <w:pStyle w:val="berschrift1"/>
      </w:pPr>
      <w:r w:rsidRPr="00BA5AB9">
        <w:t xml:space="preserve">Communiqué de </w:t>
      </w:r>
      <w:proofErr w:type="spellStart"/>
      <w:r w:rsidRPr="00BA5AB9">
        <w:t>presse</w:t>
      </w:r>
      <w:proofErr w:type="spellEnd"/>
      <w:r w:rsidR="004B35A4" w:rsidRPr="00BA5AB9">
        <w:t xml:space="preserve"> </w:t>
      </w:r>
      <w:r w:rsidR="00B62671" w:rsidRPr="00BA5AB9">
        <w:rPr>
          <w:noProof/>
        </w:rPr>
        <w:drawing>
          <wp:anchor distT="0" distB="0" distL="114300" distR="114300" simplePos="0" relativeHeight="251658240" behindDoc="0" locked="0" layoutInCell="1" allowOverlap="1" wp14:anchorId="65F93763" wp14:editId="24CEBB97">
            <wp:simplePos x="0" y="0"/>
            <wp:positionH relativeFrom="column">
              <wp:posOffset>4349839</wp:posOffset>
            </wp:positionH>
            <wp:positionV relativeFrom="paragraph">
              <wp:posOffset>-345913</wp:posOffset>
            </wp:positionV>
            <wp:extent cx="1150531" cy="903768"/>
            <wp:effectExtent l="19050" t="0" r="0" b="0"/>
            <wp:wrapNone/>
            <wp:docPr id="1" name="Grafik 15" descr="Congatec_Standard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gatec_Standardlogo_RGB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531" cy="903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9BE063" w14:textId="77777777" w:rsidR="00C958C5" w:rsidRPr="00BA5AB9" w:rsidRDefault="00C958C5" w:rsidP="00D32C97">
      <w:pPr>
        <w:pStyle w:val="berschrift1"/>
      </w:pPr>
    </w:p>
    <w:p w14:paraId="4FFC114D" w14:textId="77777777" w:rsidR="00C958C5" w:rsidRPr="00BA5AB9" w:rsidRDefault="00C958C5" w:rsidP="00D32C97">
      <w:pPr>
        <w:pStyle w:val="berschrift1"/>
      </w:pPr>
    </w:p>
    <w:p w14:paraId="386BF422" w14:textId="5770C919" w:rsidR="00B23A99" w:rsidRPr="00BA5AB9" w:rsidRDefault="00B23A99" w:rsidP="0081078D">
      <w:pPr>
        <w:spacing w:line="240" w:lineRule="auto"/>
        <w:rPr>
          <w:rStyle w:val="Kommentarzeichen1"/>
          <w:rFonts w:eastAsiaTheme="majorEastAsia"/>
          <w:sz w:val="22"/>
          <w:szCs w:val="22"/>
        </w:rPr>
      </w:pPr>
      <w:proofErr w:type="spellStart"/>
      <w:r w:rsidRPr="00BA5AB9">
        <w:rPr>
          <w:rStyle w:val="Kommentarzeichen1"/>
          <w:rFonts w:eastAsiaTheme="majorEastAsia"/>
          <w:sz w:val="22"/>
          <w:szCs w:val="22"/>
        </w:rPr>
        <w:t>congatec</w:t>
      </w:r>
      <w:proofErr w:type="spellEnd"/>
      <w:r w:rsidRPr="00BA5AB9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Pr="00BA5AB9">
        <w:rPr>
          <w:rStyle w:val="Kommentarzeichen1"/>
          <w:rFonts w:eastAsiaTheme="majorEastAsia"/>
          <w:sz w:val="22"/>
          <w:szCs w:val="22"/>
        </w:rPr>
        <w:t>présente</w:t>
      </w:r>
      <w:proofErr w:type="spellEnd"/>
      <w:r w:rsidRPr="00BA5AB9">
        <w:rPr>
          <w:rStyle w:val="Kommentarzeichen1"/>
          <w:rFonts w:eastAsiaTheme="majorEastAsia"/>
          <w:sz w:val="22"/>
          <w:szCs w:val="22"/>
        </w:rPr>
        <w:t xml:space="preserve"> de nouveaux Computer-on-Modules </w:t>
      </w:r>
      <w:proofErr w:type="spellStart"/>
      <w:r w:rsidRPr="00BA5AB9">
        <w:rPr>
          <w:rStyle w:val="Kommentarzeichen1"/>
          <w:rFonts w:eastAsiaTheme="majorEastAsia"/>
          <w:sz w:val="22"/>
          <w:szCs w:val="22"/>
        </w:rPr>
        <w:t>équipés</w:t>
      </w:r>
      <w:proofErr w:type="spellEnd"/>
      <w:r w:rsidRPr="00BA5AB9">
        <w:rPr>
          <w:rStyle w:val="Kommentarzeichen1"/>
          <w:rFonts w:eastAsiaTheme="majorEastAsia"/>
          <w:sz w:val="22"/>
          <w:szCs w:val="22"/>
        </w:rPr>
        <w:t xml:space="preserve"> de </w:t>
      </w:r>
      <w:proofErr w:type="spellStart"/>
      <w:r w:rsidRPr="00BA5AB9">
        <w:rPr>
          <w:rStyle w:val="Kommentarzeichen1"/>
          <w:rFonts w:eastAsiaTheme="majorEastAsia"/>
          <w:sz w:val="22"/>
          <w:szCs w:val="22"/>
        </w:rPr>
        <w:t>processeurs</w:t>
      </w:r>
      <w:proofErr w:type="spellEnd"/>
      <w:r w:rsidRPr="00BA5AB9">
        <w:rPr>
          <w:rStyle w:val="Kommentarzeichen1"/>
          <w:rFonts w:eastAsiaTheme="majorEastAsia"/>
          <w:sz w:val="22"/>
          <w:szCs w:val="22"/>
        </w:rPr>
        <w:t xml:space="preserve"> Intel Core 13</w:t>
      </w:r>
      <w:r w:rsidRPr="00BA5AB9">
        <w:rPr>
          <w:rStyle w:val="Kommentarzeichen1"/>
          <w:rFonts w:eastAsiaTheme="majorEastAsia"/>
          <w:sz w:val="22"/>
          <w:szCs w:val="22"/>
          <w:vertAlign w:val="superscript"/>
        </w:rPr>
        <w:t>e</w:t>
      </w:r>
      <w:r w:rsidRPr="00BA5AB9">
        <w:rPr>
          <w:rStyle w:val="Kommentarzeichen1"/>
          <w:rFonts w:eastAsiaTheme="majorEastAsia"/>
          <w:sz w:val="22"/>
          <w:szCs w:val="22"/>
        </w:rPr>
        <w:t xml:space="preserve"> Gen</w:t>
      </w:r>
    </w:p>
    <w:p w14:paraId="335E7605" w14:textId="77777777" w:rsidR="001735DF" w:rsidRPr="00BA5AB9" w:rsidRDefault="001735DF" w:rsidP="0081078D">
      <w:pPr>
        <w:spacing w:line="240" w:lineRule="auto"/>
        <w:rPr>
          <w:rStyle w:val="Kommentarzeichen1"/>
          <w:rFonts w:eastAsiaTheme="majorEastAsia"/>
          <w:b/>
          <w:bCs/>
          <w:sz w:val="28"/>
          <w:szCs w:val="28"/>
        </w:rPr>
      </w:pPr>
    </w:p>
    <w:p w14:paraId="4935FE5B" w14:textId="00F36B5D" w:rsidR="00B23A99" w:rsidRDefault="00A669F2" w:rsidP="0081078D">
      <w:pPr>
        <w:spacing w:line="240" w:lineRule="auto"/>
        <w:rPr>
          <w:rStyle w:val="Kommentarzeichen1"/>
          <w:rFonts w:eastAsiaTheme="majorEastAsia"/>
          <w:b/>
          <w:bCs/>
          <w:sz w:val="28"/>
          <w:szCs w:val="28"/>
        </w:rPr>
      </w:pPr>
      <w:r w:rsidRPr="00BA5AB9">
        <w:rPr>
          <w:rStyle w:val="Kommentarzeichen1"/>
          <w:rFonts w:eastAsiaTheme="majorEastAsia"/>
          <w:b/>
          <w:bCs/>
          <w:sz w:val="28"/>
          <w:szCs w:val="28"/>
        </w:rPr>
        <w:t xml:space="preserve">Une </w:t>
      </w:r>
      <w:proofErr w:type="spellStart"/>
      <w:r w:rsidRPr="00BA5AB9">
        <w:rPr>
          <w:rStyle w:val="Kommentarzeichen1"/>
          <w:rFonts w:eastAsiaTheme="majorEastAsia"/>
          <w:b/>
          <w:bCs/>
          <w:sz w:val="28"/>
          <w:szCs w:val="28"/>
        </w:rPr>
        <w:t>année</w:t>
      </w:r>
      <w:proofErr w:type="spellEnd"/>
      <w:r w:rsidRPr="00BA5AB9">
        <w:rPr>
          <w:rStyle w:val="Kommentarzeichen1"/>
          <w:rFonts w:eastAsiaTheme="majorEastAsia"/>
          <w:b/>
          <w:bCs/>
          <w:sz w:val="28"/>
          <w:szCs w:val="28"/>
        </w:rPr>
        <w:t xml:space="preserve"> </w:t>
      </w:r>
      <w:proofErr w:type="spellStart"/>
      <w:r w:rsidRPr="00BA5AB9">
        <w:rPr>
          <w:rStyle w:val="Kommentarzeichen1"/>
          <w:rFonts w:eastAsiaTheme="majorEastAsia"/>
          <w:b/>
          <w:bCs/>
          <w:sz w:val="28"/>
          <w:szCs w:val="28"/>
        </w:rPr>
        <w:t>pleine</w:t>
      </w:r>
      <w:proofErr w:type="spellEnd"/>
      <w:r w:rsidRPr="00BA5AB9">
        <w:rPr>
          <w:rStyle w:val="Kommentarzeichen1"/>
          <w:rFonts w:eastAsiaTheme="majorEastAsia"/>
          <w:b/>
          <w:bCs/>
          <w:sz w:val="28"/>
          <w:szCs w:val="28"/>
        </w:rPr>
        <w:t xml:space="preserve"> de succès pour les </w:t>
      </w:r>
      <w:proofErr w:type="spellStart"/>
      <w:r w:rsidRPr="00BA5AB9">
        <w:rPr>
          <w:rStyle w:val="Kommentarzeichen1"/>
          <w:rFonts w:eastAsiaTheme="majorEastAsia"/>
          <w:b/>
          <w:bCs/>
          <w:sz w:val="28"/>
          <w:szCs w:val="28"/>
        </w:rPr>
        <w:t>ordinateurs</w:t>
      </w:r>
      <w:proofErr w:type="spellEnd"/>
      <w:r w:rsidRPr="00BA5AB9">
        <w:rPr>
          <w:rStyle w:val="Kommentarzeichen1"/>
          <w:rFonts w:eastAsiaTheme="majorEastAsia"/>
          <w:b/>
          <w:bCs/>
          <w:sz w:val="28"/>
          <w:szCs w:val="28"/>
        </w:rPr>
        <w:t xml:space="preserve"> </w:t>
      </w:r>
      <w:proofErr w:type="spellStart"/>
      <w:r w:rsidRPr="00BA5AB9">
        <w:rPr>
          <w:rStyle w:val="Kommentarzeichen1"/>
          <w:rFonts w:eastAsiaTheme="majorEastAsia"/>
          <w:b/>
          <w:bCs/>
          <w:sz w:val="28"/>
          <w:szCs w:val="28"/>
        </w:rPr>
        <w:t>embarqués</w:t>
      </w:r>
      <w:proofErr w:type="spellEnd"/>
      <w:r w:rsidRPr="00BA5AB9">
        <w:rPr>
          <w:rStyle w:val="Kommentarzeichen1"/>
          <w:rFonts w:eastAsiaTheme="majorEastAsia"/>
          <w:b/>
          <w:bCs/>
          <w:sz w:val="28"/>
          <w:szCs w:val="28"/>
        </w:rPr>
        <w:t xml:space="preserve"> haut de </w:t>
      </w:r>
      <w:proofErr w:type="spellStart"/>
      <w:r w:rsidRPr="00BA5AB9">
        <w:rPr>
          <w:rStyle w:val="Kommentarzeichen1"/>
          <w:rFonts w:eastAsiaTheme="majorEastAsia"/>
          <w:b/>
          <w:bCs/>
          <w:sz w:val="28"/>
          <w:szCs w:val="28"/>
        </w:rPr>
        <w:t>gamme</w:t>
      </w:r>
      <w:proofErr w:type="spellEnd"/>
      <w:r w:rsidRPr="00BA5AB9">
        <w:rPr>
          <w:rStyle w:val="Kommentarzeichen1"/>
          <w:rFonts w:eastAsiaTheme="majorEastAsia"/>
          <w:b/>
          <w:bCs/>
          <w:sz w:val="28"/>
          <w:szCs w:val="28"/>
        </w:rPr>
        <w:t xml:space="preserve"> : la </w:t>
      </w:r>
      <w:proofErr w:type="spellStart"/>
      <w:r w:rsidRPr="00BA5AB9">
        <w:rPr>
          <w:rStyle w:val="Kommentarzeichen1"/>
          <w:rFonts w:eastAsiaTheme="majorEastAsia"/>
          <w:b/>
          <w:bCs/>
          <w:sz w:val="28"/>
          <w:szCs w:val="28"/>
        </w:rPr>
        <w:t>génération</w:t>
      </w:r>
      <w:proofErr w:type="spellEnd"/>
      <w:r w:rsidRPr="00BA5AB9">
        <w:rPr>
          <w:rStyle w:val="Kommentarzeichen1"/>
          <w:rFonts w:eastAsiaTheme="majorEastAsia"/>
          <w:b/>
          <w:bCs/>
          <w:sz w:val="28"/>
          <w:szCs w:val="28"/>
        </w:rPr>
        <w:t xml:space="preserve"> la plus </w:t>
      </w:r>
      <w:proofErr w:type="spellStart"/>
      <w:r w:rsidRPr="00BA5AB9">
        <w:rPr>
          <w:rStyle w:val="Kommentarzeichen1"/>
          <w:rFonts w:eastAsiaTheme="majorEastAsia"/>
          <w:b/>
          <w:bCs/>
          <w:sz w:val="28"/>
          <w:szCs w:val="28"/>
        </w:rPr>
        <w:t>rapide</w:t>
      </w:r>
      <w:proofErr w:type="spellEnd"/>
      <w:r w:rsidRPr="00BA5AB9">
        <w:rPr>
          <w:rStyle w:val="Kommentarzeichen1"/>
          <w:rFonts w:eastAsiaTheme="majorEastAsia"/>
          <w:b/>
          <w:bCs/>
          <w:sz w:val="28"/>
          <w:szCs w:val="28"/>
        </w:rPr>
        <w:t xml:space="preserve"> de Computer-on-Modules Client </w:t>
      </w:r>
      <w:proofErr w:type="spellStart"/>
      <w:r w:rsidRPr="00BA5AB9">
        <w:rPr>
          <w:rStyle w:val="Kommentarzeichen1"/>
          <w:rFonts w:eastAsiaTheme="majorEastAsia"/>
          <w:b/>
          <w:bCs/>
          <w:sz w:val="28"/>
          <w:szCs w:val="28"/>
        </w:rPr>
        <w:t>est</w:t>
      </w:r>
      <w:proofErr w:type="spellEnd"/>
      <w:r w:rsidRPr="00BA5AB9">
        <w:rPr>
          <w:rStyle w:val="Kommentarzeichen1"/>
          <w:rFonts w:eastAsiaTheme="majorEastAsia"/>
          <w:b/>
          <w:bCs/>
          <w:sz w:val="28"/>
          <w:szCs w:val="28"/>
        </w:rPr>
        <w:t xml:space="preserve"> </w:t>
      </w:r>
      <w:proofErr w:type="spellStart"/>
      <w:r w:rsidR="00BA5AB9">
        <w:rPr>
          <w:rStyle w:val="Kommentarzeichen1"/>
          <w:rFonts w:eastAsiaTheme="majorEastAsia"/>
          <w:b/>
          <w:bCs/>
          <w:sz w:val="28"/>
          <w:szCs w:val="28"/>
        </w:rPr>
        <w:t>arriv</w:t>
      </w:r>
      <w:r w:rsidR="00CD044B">
        <w:rPr>
          <w:rStyle w:val="Kommentarzeichen1"/>
          <w:rFonts w:eastAsiaTheme="majorEastAsia"/>
          <w:b/>
          <w:bCs/>
          <w:sz w:val="28"/>
          <w:szCs w:val="28"/>
        </w:rPr>
        <w:t>ée</w:t>
      </w:r>
      <w:proofErr w:type="spellEnd"/>
    </w:p>
    <w:p w14:paraId="30626363" w14:textId="2BC3E609" w:rsidR="00BA5AB9" w:rsidRDefault="00BA5AB9" w:rsidP="0081078D">
      <w:pPr>
        <w:spacing w:line="240" w:lineRule="auto"/>
        <w:rPr>
          <w:rStyle w:val="Kommentarzeichen1"/>
          <w:rFonts w:eastAsiaTheme="majorEastAsia"/>
          <w:b/>
          <w:bCs/>
          <w:sz w:val="28"/>
          <w:szCs w:val="28"/>
        </w:rPr>
      </w:pPr>
    </w:p>
    <w:p w14:paraId="155CC3BC" w14:textId="49BE5208" w:rsidR="00AE40C0" w:rsidRDefault="00AE40C0" w:rsidP="0081078D">
      <w:pPr>
        <w:spacing w:line="240" w:lineRule="auto"/>
        <w:rPr>
          <w:rStyle w:val="Kommentarzeichen1"/>
          <w:rFonts w:eastAsiaTheme="majorEastAsia"/>
          <w:b/>
          <w:bCs/>
          <w:sz w:val="28"/>
          <w:szCs w:val="28"/>
        </w:rPr>
      </w:pPr>
      <w:r>
        <w:rPr>
          <w:rFonts w:eastAsiaTheme="majorEastAsia"/>
          <w:b/>
          <w:bCs/>
          <w:noProof/>
          <w:sz w:val="28"/>
          <w:szCs w:val="28"/>
        </w:rPr>
        <w:drawing>
          <wp:inline distT="0" distB="0" distL="0" distR="0" wp14:anchorId="255DD83F" wp14:editId="050E71A8">
            <wp:extent cx="5486400" cy="3657600"/>
            <wp:effectExtent l="0" t="0" r="0" b="0"/>
            <wp:docPr id="2" name="Grafik 2" descr="Ein Bild, das Text, Elektronik, Schaltkrei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, Elektronik, Schaltkreis enthält.&#10;&#10;Automatisch generierte Beschreibu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F5C47" w14:textId="77777777" w:rsidR="00AE40C0" w:rsidRPr="00BA5AB9" w:rsidRDefault="00AE40C0" w:rsidP="0081078D">
      <w:pPr>
        <w:spacing w:line="240" w:lineRule="auto"/>
        <w:rPr>
          <w:rStyle w:val="Kommentarzeichen1"/>
          <w:rFonts w:eastAsiaTheme="majorEastAsia"/>
          <w:b/>
          <w:bCs/>
          <w:sz w:val="28"/>
          <w:szCs w:val="28"/>
        </w:rPr>
      </w:pPr>
    </w:p>
    <w:p w14:paraId="56FDD586" w14:textId="17C9C15F" w:rsidR="00A669F2" w:rsidRPr="00BA5AB9" w:rsidRDefault="00E47D5C" w:rsidP="0667606C">
      <w:pPr>
        <w:rPr>
          <w:rStyle w:val="Kommentarzeichen1"/>
          <w:rFonts w:eastAsiaTheme="majorEastAsia"/>
          <w:sz w:val="22"/>
          <w:szCs w:val="22"/>
        </w:rPr>
      </w:pPr>
      <w:proofErr w:type="spellStart"/>
      <w:r w:rsidRPr="00BA5AB9">
        <w:rPr>
          <w:rStyle w:val="Kommentarzeichen1"/>
          <w:rFonts w:eastAsiaTheme="majorEastAsia"/>
          <w:b/>
          <w:bCs/>
          <w:sz w:val="22"/>
          <w:szCs w:val="22"/>
        </w:rPr>
        <w:t>Deggendorf</w:t>
      </w:r>
      <w:proofErr w:type="spellEnd"/>
      <w:r w:rsidRPr="00BA5AB9">
        <w:rPr>
          <w:rStyle w:val="Kommentarzeichen1"/>
          <w:rFonts w:eastAsiaTheme="majorEastAsia"/>
          <w:b/>
          <w:bCs/>
          <w:sz w:val="22"/>
          <w:szCs w:val="22"/>
        </w:rPr>
        <w:t xml:space="preserve">, </w:t>
      </w:r>
      <w:proofErr w:type="spellStart"/>
      <w:r w:rsidR="00A669F2" w:rsidRPr="00BA5AB9">
        <w:rPr>
          <w:rStyle w:val="Kommentarzeichen1"/>
          <w:rFonts w:eastAsiaTheme="majorEastAsia"/>
          <w:b/>
          <w:bCs/>
          <w:sz w:val="22"/>
          <w:szCs w:val="22"/>
        </w:rPr>
        <w:t>Allemagne</w:t>
      </w:r>
      <w:proofErr w:type="spellEnd"/>
      <w:r w:rsidRPr="00BA5AB9">
        <w:rPr>
          <w:rStyle w:val="Kommentarzeichen1"/>
          <w:rFonts w:eastAsiaTheme="majorEastAsia"/>
          <w:b/>
          <w:bCs/>
          <w:sz w:val="22"/>
          <w:szCs w:val="22"/>
        </w:rPr>
        <w:t xml:space="preserve">, </w:t>
      </w:r>
      <w:r w:rsidR="00641E8B" w:rsidRPr="00BA5AB9">
        <w:rPr>
          <w:rStyle w:val="Kommentarzeichen1"/>
          <w:rFonts w:eastAsiaTheme="majorEastAsia"/>
          <w:b/>
          <w:bCs/>
          <w:sz w:val="22"/>
          <w:szCs w:val="22"/>
        </w:rPr>
        <w:t>3</w:t>
      </w:r>
      <w:r w:rsidRPr="00BA5AB9">
        <w:rPr>
          <w:rStyle w:val="Kommentarzeichen1"/>
          <w:rFonts w:eastAsiaTheme="majorEastAsia"/>
          <w:b/>
          <w:bCs/>
          <w:sz w:val="22"/>
          <w:szCs w:val="22"/>
        </w:rPr>
        <w:t xml:space="preserve"> </w:t>
      </w:r>
      <w:proofErr w:type="spellStart"/>
      <w:r w:rsidR="00A669F2" w:rsidRPr="00BA5AB9">
        <w:rPr>
          <w:rStyle w:val="Kommentarzeichen1"/>
          <w:rFonts w:eastAsiaTheme="majorEastAsia"/>
          <w:b/>
          <w:bCs/>
          <w:sz w:val="22"/>
          <w:szCs w:val="22"/>
        </w:rPr>
        <w:t>j</w:t>
      </w:r>
      <w:r w:rsidR="003C5320" w:rsidRPr="00BA5AB9">
        <w:rPr>
          <w:rStyle w:val="Kommentarzeichen1"/>
          <w:rFonts w:eastAsiaTheme="majorEastAsia"/>
          <w:b/>
          <w:bCs/>
          <w:sz w:val="22"/>
          <w:szCs w:val="22"/>
        </w:rPr>
        <w:t>an</w:t>
      </w:r>
      <w:r w:rsidR="00A669F2" w:rsidRPr="00BA5AB9">
        <w:rPr>
          <w:rStyle w:val="Kommentarzeichen1"/>
          <w:rFonts w:eastAsiaTheme="majorEastAsia"/>
          <w:b/>
          <w:bCs/>
          <w:sz w:val="22"/>
          <w:szCs w:val="22"/>
        </w:rPr>
        <w:t>vier</w:t>
      </w:r>
      <w:proofErr w:type="spellEnd"/>
      <w:r w:rsidRPr="00BA5AB9">
        <w:rPr>
          <w:rStyle w:val="Kommentarzeichen1"/>
          <w:rFonts w:eastAsiaTheme="majorEastAsia"/>
          <w:b/>
          <w:bCs/>
          <w:sz w:val="22"/>
          <w:szCs w:val="22"/>
        </w:rPr>
        <w:t xml:space="preserve"> 202</w:t>
      </w:r>
      <w:r w:rsidR="003C5320" w:rsidRPr="00BA5AB9">
        <w:rPr>
          <w:rStyle w:val="Kommentarzeichen1"/>
          <w:rFonts w:eastAsiaTheme="majorEastAsia"/>
          <w:b/>
          <w:bCs/>
          <w:sz w:val="22"/>
          <w:szCs w:val="22"/>
        </w:rPr>
        <w:t>3</w:t>
      </w:r>
      <w:r w:rsidRPr="00BA5AB9">
        <w:rPr>
          <w:rStyle w:val="Kommentarzeichen1"/>
          <w:rFonts w:eastAsiaTheme="majorEastAsia"/>
          <w:b/>
          <w:bCs/>
          <w:sz w:val="22"/>
          <w:szCs w:val="22"/>
        </w:rPr>
        <w:t xml:space="preserve"> * * *</w:t>
      </w:r>
      <w:r w:rsidRPr="00BA5AB9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="00A669F2" w:rsidRPr="00BA5AB9">
        <w:rPr>
          <w:rStyle w:val="Kommentarzeichen1"/>
          <w:rFonts w:eastAsiaTheme="majorEastAsia"/>
          <w:sz w:val="22"/>
          <w:szCs w:val="22"/>
        </w:rPr>
        <w:t>congatec</w:t>
      </w:r>
      <w:proofErr w:type="spellEnd"/>
      <w:r w:rsidR="00A669F2" w:rsidRPr="00BA5AB9">
        <w:rPr>
          <w:rStyle w:val="Kommentarzeichen1"/>
          <w:rFonts w:eastAsiaTheme="majorEastAsia"/>
          <w:sz w:val="22"/>
          <w:szCs w:val="22"/>
        </w:rPr>
        <w:t xml:space="preserve"> - </w:t>
      </w:r>
      <w:proofErr w:type="spellStart"/>
      <w:r w:rsidR="00A669F2" w:rsidRPr="00BA5AB9">
        <w:rPr>
          <w:rStyle w:val="Kommentarzeichen1"/>
          <w:rFonts w:eastAsiaTheme="majorEastAsia"/>
          <w:sz w:val="22"/>
          <w:szCs w:val="22"/>
        </w:rPr>
        <w:t>l'un</w:t>
      </w:r>
      <w:proofErr w:type="spellEnd"/>
      <w:r w:rsidR="00A669F2" w:rsidRPr="00BA5AB9">
        <w:rPr>
          <w:rStyle w:val="Kommentarzeichen1"/>
          <w:rFonts w:eastAsiaTheme="majorEastAsia"/>
          <w:sz w:val="22"/>
          <w:szCs w:val="22"/>
        </w:rPr>
        <w:t xml:space="preserve"> des </w:t>
      </w:r>
      <w:proofErr w:type="spellStart"/>
      <w:r w:rsidR="00A669F2" w:rsidRPr="00BA5AB9">
        <w:rPr>
          <w:rStyle w:val="Kommentarzeichen1"/>
          <w:rFonts w:eastAsiaTheme="majorEastAsia"/>
          <w:sz w:val="22"/>
          <w:szCs w:val="22"/>
        </w:rPr>
        <w:t>principaux</w:t>
      </w:r>
      <w:proofErr w:type="spellEnd"/>
      <w:r w:rsidR="00A669F2" w:rsidRPr="00BA5AB9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="00A669F2" w:rsidRPr="00BA5AB9">
        <w:rPr>
          <w:rStyle w:val="Kommentarzeichen1"/>
          <w:rFonts w:eastAsiaTheme="majorEastAsia"/>
          <w:sz w:val="22"/>
          <w:szCs w:val="22"/>
        </w:rPr>
        <w:t>fournisseurs</w:t>
      </w:r>
      <w:proofErr w:type="spellEnd"/>
      <w:r w:rsidR="00A669F2" w:rsidRPr="00BA5AB9">
        <w:rPr>
          <w:rStyle w:val="Kommentarzeichen1"/>
          <w:rFonts w:eastAsiaTheme="majorEastAsia"/>
          <w:sz w:val="22"/>
          <w:szCs w:val="22"/>
        </w:rPr>
        <w:t xml:space="preserve"> de technologies </w:t>
      </w:r>
      <w:proofErr w:type="spellStart"/>
      <w:r w:rsidR="00A669F2" w:rsidRPr="00BA5AB9">
        <w:rPr>
          <w:rStyle w:val="Kommentarzeichen1"/>
          <w:rFonts w:eastAsiaTheme="majorEastAsia"/>
          <w:sz w:val="22"/>
          <w:szCs w:val="22"/>
        </w:rPr>
        <w:t>informatiques</w:t>
      </w:r>
      <w:proofErr w:type="spellEnd"/>
      <w:r w:rsidR="00A669F2" w:rsidRPr="00BA5AB9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="00A669F2" w:rsidRPr="00BA5AB9">
        <w:rPr>
          <w:rStyle w:val="Kommentarzeichen1"/>
          <w:rFonts w:eastAsiaTheme="majorEastAsia"/>
          <w:sz w:val="22"/>
          <w:szCs w:val="22"/>
        </w:rPr>
        <w:t>embarquées</w:t>
      </w:r>
      <w:proofErr w:type="spellEnd"/>
      <w:r w:rsidR="00A669F2" w:rsidRPr="00BA5AB9">
        <w:rPr>
          <w:rStyle w:val="Kommentarzeichen1"/>
          <w:rFonts w:eastAsiaTheme="majorEastAsia"/>
          <w:sz w:val="22"/>
          <w:szCs w:val="22"/>
        </w:rPr>
        <w:t xml:space="preserve"> et edge - </w:t>
      </w:r>
      <w:proofErr w:type="spellStart"/>
      <w:r w:rsidR="00A669F2" w:rsidRPr="00BA5AB9">
        <w:rPr>
          <w:rStyle w:val="Kommentarzeichen1"/>
          <w:rFonts w:eastAsiaTheme="majorEastAsia"/>
          <w:sz w:val="22"/>
          <w:szCs w:val="22"/>
        </w:rPr>
        <w:t>annonce</w:t>
      </w:r>
      <w:proofErr w:type="spellEnd"/>
      <w:r w:rsidR="00A669F2" w:rsidRPr="00BA5AB9">
        <w:rPr>
          <w:rStyle w:val="Kommentarzeichen1"/>
          <w:rFonts w:eastAsiaTheme="majorEastAsia"/>
          <w:sz w:val="22"/>
          <w:szCs w:val="22"/>
        </w:rPr>
        <w:t xml:space="preserve"> la </w:t>
      </w:r>
      <w:proofErr w:type="spellStart"/>
      <w:r w:rsidR="00A669F2" w:rsidRPr="00BA5AB9">
        <w:rPr>
          <w:rStyle w:val="Kommentarzeichen1"/>
          <w:rFonts w:eastAsiaTheme="majorEastAsia"/>
          <w:sz w:val="22"/>
          <w:szCs w:val="22"/>
        </w:rPr>
        <w:t>disponibilité</w:t>
      </w:r>
      <w:proofErr w:type="spellEnd"/>
      <w:r w:rsidR="00A669F2" w:rsidRPr="00BA5AB9">
        <w:rPr>
          <w:rStyle w:val="Kommentarzeichen1"/>
          <w:rFonts w:eastAsiaTheme="majorEastAsia"/>
          <w:sz w:val="22"/>
          <w:szCs w:val="22"/>
        </w:rPr>
        <w:t xml:space="preserve"> des Computer-on-Modules COM-HPC et COM Express </w:t>
      </w:r>
      <w:proofErr w:type="spellStart"/>
      <w:r w:rsidR="00A669F2" w:rsidRPr="00BA5AB9">
        <w:rPr>
          <w:rStyle w:val="Kommentarzeichen1"/>
          <w:rFonts w:eastAsiaTheme="majorEastAsia"/>
          <w:sz w:val="22"/>
          <w:szCs w:val="22"/>
        </w:rPr>
        <w:t>basés</w:t>
      </w:r>
      <w:proofErr w:type="spellEnd"/>
      <w:r w:rsidR="00A669F2" w:rsidRPr="00BA5AB9">
        <w:rPr>
          <w:rStyle w:val="Kommentarzeichen1"/>
          <w:rFonts w:eastAsiaTheme="majorEastAsia"/>
          <w:sz w:val="22"/>
          <w:szCs w:val="22"/>
        </w:rPr>
        <w:t xml:space="preserve"> sur les </w:t>
      </w:r>
      <w:proofErr w:type="spellStart"/>
      <w:r w:rsidR="00A669F2" w:rsidRPr="00BA5AB9">
        <w:rPr>
          <w:rStyle w:val="Kommentarzeichen1"/>
          <w:rFonts w:eastAsiaTheme="majorEastAsia"/>
          <w:sz w:val="22"/>
          <w:szCs w:val="22"/>
        </w:rPr>
        <w:t>processeurs</w:t>
      </w:r>
      <w:proofErr w:type="spellEnd"/>
      <w:r w:rsidR="00A669F2" w:rsidRPr="00BA5AB9">
        <w:rPr>
          <w:rStyle w:val="Kommentarzeichen1"/>
          <w:rFonts w:eastAsiaTheme="majorEastAsia"/>
          <w:sz w:val="22"/>
          <w:szCs w:val="22"/>
        </w:rPr>
        <w:t xml:space="preserve"> Intel Core haut de </w:t>
      </w:r>
      <w:proofErr w:type="spellStart"/>
      <w:r w:rsidR="00A669F2" w:rsidRPr="00BA5AB9">
        <w:rPr>
          <w:rStyle w:val="Kommentarzeichen1"/>
          <w:rFonts w:eastAsiaTheme="majorEastAsia"/>
          <w:sz w:val="22"/>
          <w:szCs w:val="22"/>
        </w:rPr>
        <w:t>gamme</w:t>
      </w:r>
      <w:proofErr w:type="spellEnd"/>
      <w:r w:rsidR="00A669F2" w:rsidRPr="00BA5AB9">
        <w:rPr>
          <w:rStyle w:val="Kommentarzeichen1"/>
          <w:rFonts w:eastAsiaTheme="majorEastAsia"/>
          <w:sz w:val="22"/>
          <w:szCs w:val="22"/>
        </w:rPr>
        <w:t xml:space="preserve"> de 13</w:t>
      </w:r>
      <w:r w:rsidR="00A669F2" w:rsidRPr="00BA5AB9">
        <w:rPr>
          <w:rStyle w:val="Kommentarzeichen1"/>
          <w:rFonts w:eastAsiaTheme="majorEastAsia"/>
          <w:sz w:val="22"/>
          <w:szCs w:val="22"/>
          <w:vertAlign w:val="superscript"/>
        </w:rPr>
        <w:t>e</w:t>
      </w:r>
      <w:r w:rsidR="00A669F2" w:rsidRPr="00BA5AB9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="00A669F2" w:rsidRPr="00BA5AB9">
        <w:rPr>
          <w:rStyle w:val="Kommentarzeichen1"/>
          <w:rFonts w:eastAsiaTheme="majorEastAsia"/>
          <w:sz w:val="22"/>
          <w:szCs w:val="22"/>
        </w:rPr>
        <w:t>génération</w:t>
      </w:r>
      <w:proofErr w:type="spellEnd"/>
      <w:r w:rsidR="00A669F2" w:rsidRPr="00BA5AB9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="009318C6">
        <w:rPr>
          <w:rStyle w:val="Kommentarzeichen1"/>
          <w:rFonts w:eastAsiaTheme="majorEastAsia"/>
          <w:sz w:val="22"/>
          <w:szCs w:val="22"/>
        </w:rPr>
        <w:t>en</w:t>
      </w:r>
      <w:proofErr w:type="spellEnd"/>
      <w:r w:rsidR="00A669F2" w:rsidRPr="00BA5AB9">
        <w:rPr>
          <w:rStyle w:val="Kommentarzeichen1"/>
          <w:rFonts w:eastAsiaTheme="majorEastAsia"/>
          <w:sz w:val="22"/>
          <w:szCs w:val="22"/>
        </w:rPr>
        <w:t xml:space="preserve"> BGA. </w:t>
      </w:r>
      <w:proofErr w:type="spellStart"/>
      <w:r w:rsidR="00A669F2" w:rsidRPr="00BA5AB9">
        <w:rPr>
          <w:rStyle w:val="Kommentarzeichen1"/>
          <w:rFonts w:eastAsiaTheme="majorEastAsia"/>
          <w:sz w:val="22"/>
          <w:szCs w:val="22"/>
        </w:rPr>
        <w:t>congatec</w:t>
      </w:r>
      <w:proofErr w:type="spellEnd"/>
      <w:r w:rsidR="00A669F2" w:rsidRPr="00BA5AB9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="00A669F2" w:rsidRPr="00BA5AB9">
        <w:rPr>
          <w:rStyle w:val="Kommentarzeichen1"/>
          <w:rFonts w:eastAsiaTheme="majorEastAsia"/>
          <w:sz w:val="22"/>
          <w:szCs w:val="22"/>
        </w:rPr>
        <w:t>prévoit</w:t>
      </w:r>
      <w:proofErr w:type="spellEnd"/>
      <w:r w:rsidR="00A669F2" w:rsidRPr="00BA5AB9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="00A669F2" w:rsidRPr="00BA5AB9">
        <w:rPr>
          <w:rStyle w:val="Kommentarzeichen1"/>
          <w:rFonts w:eastAsiaTheme="majorEastAsia"/>
          <w:sz w:val="22"/>
          <w:szCs w:val="22"/>
        </w:rPr>
        <w:t>l’augmentation</w:t>
      </w:r>
      <w:proofErr w:type="spellEnd"/>
      <w:r w:rsidR="00A669F2" w:rsidRPr="00BA5AB9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="00A669F2" w:rsidRPr="00BA5AB9">
        <w:rPr>
          <w:rStyle w:val="Kommentarzeichen1"/>
          <w:rFonts w:eastAsiaTheme="majorEastAsia"/>
          <w:sz w:val="22"/>
          <w:szCs w:val="22"/>
        </w:rPr>
        <w:t>rapide</w:t>
      </w:r>
      <w:proofErr w:type="spellEnd"/>
      <w:r w:rsidR="00A669F2" w:rsidRPr="00BA5AB9">
        <w:rPr>
          <w:rStyle w:val="Kommentarzeichen1"/>
          <w:rFonts w:eastAsiaTheme="majorEastAsia"/>
          <w:sz w:val="22"/>
          <w:szCs w:val="22"/>
        </w:rPr>
        <w:t xml:space="preserve"> et massive de la production </w:t>
      </w:r>
      <w:proofErr w:type="spellStart"/>
      <w:r w:rsidR="00A669F2" w:rsidRPr="00BA5AB9">
        <w:rPr>
          <w:rStyle w:val="Kommentarzeichen1"/>
          <w:rFonts w:eastAsiaTheme="majorEastAsia"/>
          <w:sz w:val="22"/>
          <w:szCs w:val="22"/>
        </w:rPr>
        <w:t>en</w:t>
      </w:r>
      <w:proofErr w:type="spellEnd"/>
      <w:r w:rsidR="00A669F2" w:rsidRPr="00BA5AB9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="00A669F2" w:rsidRPr="00BA5AB9">
        <w:rPr>
          <w:rStyle w:val="Kommentarzeichen1"/>
          <w:rFonts w:eastAsiaTheme="majorEastAsia"/>
          <w:sz w:val="22"/>
          <w:szCs w:val="22"/>
        </w:rPr>
        <w:t>série</w:t>
      </w:r>
      <w:proofErr w:type="spellEnd"/>
      <w:r w:rsidR="00A669F2" w:rsidRPr="00BA5AB9">
        <w:rPr>
          <w:rStyle w:val="Kommentarzeichen1"/>
          <w:rFonts w:eastAsiaTheme="majorEastAsia"/>
          <w:sz w:val="22"/>
          <w:szCs w:val="22"/>
        </w:rPr>
        <w:t xml:space="preserve"> de </w:t>
      </w:r>
      <w:proofErr w:type="spellStart"/>
      <w:r w:rsidR="00A669F2" w:rsidRPr="00BA5AB9">
        <w:rPr>
          <w:rStyle w:val="Kommentarzeichen1"/>
          <w:rFonts w:eastAsiaTheme="majorEastAsia"/>
          <w:sz w:val="22"/>
          <w:szCs w:val="22"/>
        </w:rPr>
        <w:t>projets</w:t>
      </w:r>
      <w:proofErr w:type="spellEnd"/>
      <w:r w:rsidR="00A669F2" w:rsidRPr="00BA5AB9">
        <w:rPr>
          <w:rStyle w:val="Kommentarzeichen1"/>
          <w:rFonts w:eastAsiaTheme="majorEastAsia"/>
          <w:sz w:val="22"/>
          <w:szCs w:val="22"/>
        </w:rPr>
        <w:t xml:space="preserve"> OEM </w:t>
      </w:r>
      <w:proofErr w:type="spellStart"/>
      <w:r w:rsidR="00A669F2" w:rsidRPr="00BA5AB9">
        <w:rPr>
          <w:rStyle w:val="Kommentarzeichen1"/>
          <w:rFonts w:eastAsiaTheme="majorEastAsia"/>
          <w:sz w:val="22"/>
          <w:szCs w:val="22"/>
        </w:rPr>
        <w:t>basées</w:t>
      </w:r>
      <w:proofErr w:type="spellEnd"/>
      <w:r w:rsidR="00A669F2" w:rsidRPr="00BA5AB9">
        <w:rPr>
          <w:rStyle w:val="Kommentarzeichen1"/>
          <w:rFonts w:eastAsiaTheme="majorEastAsia"/>
          <w:sz w:val="22"/>
          <w:szCs w:val="22"/>
        </w:rPr>
        <w:t xml:space="preserve"> sur </w:t>
      </w:r>
      <w:proofErr w:type="spellStart"/>
      <w:r w:rsidR="00A669F2" w:rsidRPr="00BA5AB9">
        <w:rPr>
          <w:rStyle w:val="Kommentarzeichen1"/>
          <w:rFonts w:eastAsiaTheme="majorEastAsia"/>
          <w:sz w:val="22"/>
          <w:szCs w:val="22"/>
        </w:rPr>
        <w:t>ces</w:t>
      </w:r>
      <w:proofErr w:type="spellEnd"/>
      <w:r w:rsidR="00A669F2" w:rsidRPr="00BA5AB9">
        <w:rPr>
          <w:rStyle w:val="Kommentarzeichen1"/>
          <w:rFonts w:eastAsiaTheme="majorEastAsia"/>
          <w:sz w:val="22"/>
          <w:szCs w:val="22"/>
        </w:rPr>
        <w:t xml:space="preserve"> nouveaux modules, car les nouveaux </w:t>
      </w:r>
      <w:proofErr w:type="spellStart"/>
      <w:r w:rsidR="00A669F2" w:rsidRPr="00BA5AB9">
        <w:rPr>
          <w:rStyle w:val="Kommentarzeichen1"/>
          <w:rFonts w:eastAsiaTheme="majorEastAsia"/>
          <w:sz w:val="22"/>
          <w:szCs w:val="22"/>
        </w:rPr>
        <w:t>processeurs</w:t>
      </w:r>
      <w:proofErr w:type="spellEnd"/>
      <w:r w:rsidR="00A669F2" w:rsidRPr="00BA5AB9">
        <w:rPr>
          <w:rStyle w:val="Kommentarzeichen1"/>
          <w:rFonts w:eastAsiaTheme="majorEastAsia"/>
          <w:sz w:val="22"/>
          <w:szCs w:val="22"/>
        </w:rPr>
        <w:t xml:space="preserve"> à longue durée de vie </w:t>
      </w:r>
      <w:proofErr w:type="spellStart"/>
      <w:r w:rsidR="00A669F2" w:rsidRPr="00BA5AB9">
        <w:rPr>
          <w:rStyle w:val="Kommentarzeichen1"/>
          <w:rFonts w:eastAsiaTheme="majorEastAsia"/>
          <w:sz w:val="22"/>
          <w:szCs w:val="22"/>
        </w:rPr>
        <w:t>apportent</w:t>
      </w:r>
      <w:proofErr w:type="spellEnd"/>
      <w:r w:rsidR="00A669F2" w:rsidRPr="00BA5AB9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="00A669F2" w:rsidRPr="00BA5AB9">
        <w:rPr>
          <w:rStyle w:val="Kommentarzeichen1"/>
          <w:rFonts w:eastAsiaTheme="majorEastAsia"/>
          <w:sz w:val="22"/>
          <w:szCs w:val="22"/>
        </w:rPr>
        <w:t>d’importantes</w:t>
      </w:r>
      <w:proofErr w:type="spellEnd"/>
      <w:r w:rsidR="00A669F2" w:rsidRPr="00BA5AB9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="00A669F2" w:rsidRPr="00BA5AB9">
        <w:rPr>
          <w:rStyle w:val="Kommentarzeichen1"/>
          <w:rFonts w:eastAsiaTheme="majorEastAsia"/>
          <w:sz w:val="22"/>
          <w:szCs w:val="22"/>
        </w:rPr>
        <w:t>améliorations</w:t>
      </w:r>
      <w:proofErr w:type="spellEnd"/>
      <w:r w:rsidR="00A669F2" w:rsidRPr="00BA5AB9">
        <w:rPr>
          <w:rStyle w:val="Kommentarzeichen1"/>
          <w:rFonts w:eastAsiaTheme="majorEastAsia"/>
          <w:sz w:val="22"/>
          <w:szCs w:val="22"/>
        </w:rPr>
        <w:t xml:space="preserve"> dans de </w:t>
      </w:r>
      <w:proofErr w:type="spellStart"/>
      <w:r w:rsidR="00A669F2" w:rsidRPr="00BA5AB9">
        <w:rPr>
          <w:rStyle w:val="Kommentarzeichen1"/>
          <w:rFonts w:eastAsiaTheme="majorEastAsia"/>
          <w:sz w:val="22"/>
          <w:szCs w:val="22"/>
        </w:rPr>
        <w:t>nombreuses</w:t>
      </w:r>
      <w:proofErr w:type="spellEnd"/>
      <w:r w:rsidR="00A669F2" w:rsidRPr="00BA5AB9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="00A669F2" w:rsidRPr="00BA5AB9">
        <w:rPr>
          <w:rStyle w:val="Kommentarzeichen1"/>
          <w:rFonts w:eastAsiaTheme="majorEastAsia"/>
          <w:sz w:val="22"/>
          <w:szCs w:val="22"/>
        </w:rPr>
        <w:t>fonctionnalités</w:t>
      </w:r>
      <w:proofErr w:type="spellEnd"/>
      <w:r w:rsidR="00A669F2" w:rsidRPr="00BA5AB9">
        <w:rPr>
          <w:rStyle w:val="Kommentarzeichen1"/>
          <w:rFonts w:eastAsiaTheme="majorEastAsia"/>
          <w:sz w:val="22"/>
          <w:szCs w:val="22"/>
        </w:rPr>
        <w:t xml:space="preserve"> tout </w:t>
      </w:r>
      <w:proofErr w:type="spellStart"/>
      <w:r w:rsidR="00A669F2" w:rsidRPr="00BA5AB9">
        <w:rPr>
          <w:rStyle w:val="Kommentarzeichen1"/>
          <w:rFonts w:eastAsiaTheme="majorEastAsia"/>
          <w:sz w:val="22"/>
          <w:szCs w:val="22"/>
        </w:rPr>
        <w:t>en</w:t>
      </w:r>
      <w:proofErr w:type="spellEnd"/>
      <w:r w:rsidR="00A669F2" w:rsidRPr="00BA5AB9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="00A669F2" w:rsidRPr="00BA5AB9">
        <w:rPr>
          <w:rStyle w:val="Kommentarzeichen1"/>
          <w:rFonts w:eastAsiaTheme="majorEastAsia"/>
          <w:sz w:val="22"/>
          <w:szCs w:val="22"/>
        </w:rPr>
        <w:t>étant</w:t>
      </w:r>
      <w:proofErr w:type="spellEnd"/>
      <w:r w:rsidR="00A669F2" w:rsidRPr="00BA5AB9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="00A669F2" w:rsidRPr="00BA5AB9">
        <w:rPr>
          <w:rStyle w:val="Kommentarzeichen1"/>
          <w:rFonts w:eastAsiaTheme="majorEastAsia"/>
          <w:sz w:val="22"/>
          <w:szCs w:val="22"/>
        </w:rPr>
        <w:t>entièrement</w:t>
      </w:r>
      <w:proofErr w:type="spellEnd"/>
      <w:r w:rsidR="00A669F2" w:rsidRPr="00BA5AB9">
        <w:rPr>
          <w:rStyle w:val="Kommentarzeichen1"/>
          <w:rFonts w:eastAsiaTheme="majorEastAsia"/>
          <w:sz w:val="22"/>
          <w:szCs w:val="22"/>
        </w:rPr>
        <w:t xml:space="preserve"> compatibles avec les </w:t>
      </w:r>
      <w:proofErr w:type="spellStart"/>
      <w:r w:rsidR="00A669F2" w:rsidRPr="00BA5AB9">
        <w:rPr>
          <w:rStyle w:val="Kommentarzeichen1"/>
          <w:rFonts w:eastAsiaTheme="majorEastAsia"/>
          <w:sz w:val="22"/>
          <w:szCs w:val="22"/>
        </w:rPr>
        <w:t>prédécesseurs</w:t>
      </w:r>
      <w:proofErr w:type="spellEnd"/>
      <w:r w:rsidR="00A669F2" w:rsidRPr="00BA5AB9">
        <w:rPr>
          <w:rStyle w:val="Kommentarzeichen1"/>
          <w:rFonts w:eastAsiaTheme="majorEastAsia"/>
          <w:sz w:val="22"/>
          <w:szCs w:val="22"/>
        </w:rPr>
        <w:t xml:space="preserve">, </w:t>
      </w:r>
      <w:proofErr w:type="spellStart"/>
      <w:r w:rsidR="00A669F2" w:rsidRPr="00BA5AB9">
        <w:rPr>
          <w:rStyle w:val="Kommentarzeichen1"/>
          <w:rFonts w:eastAsiaTheme="majorEastAsia"/>
          <w:sz w:val="22"/>
          <w:szCs w:val="22"/>
        </w:rPr>
        <w:t>ce</w:t>
      </w:r>
      <w:proofErr w:type="spellEnd"/>
      <w:r w:rsidR="00A669F2" w:rsidRPr="00BA5AB9">
        <w:rPr>
          <w:rStyle w:val="Kommentarzeichen1"/>
          <w:rFonts w:eastAsiaTheme="majorEastAsia"/>
          <w:sz w:val="22"/>
          <w:szCs w:val="22"/>
        </w:rPr>
        <w:t xml:space="preserve"> qui rend la mise </w:t>
      </w:r>
      <w:proofErr w:type="spellStart"/>
      <w:r w:rsidR="00A669F2" w:rsidRPr="00BA5AB9">
        <w:rPr>
          <w:rStyle w:val="Kommentarzeichen1"/>
          <w:rFonts w:eastAsiaTheme="majorEastAsia"/>
          <w:sz w:val="22"/>
          <w:szCs w:val="22"/>
        </w:rPr>
        <w:t>en</w:t>
      </w:r>
      <w:proofErr w:type="spellEnd"/>
      <w:r w:rsidR="00A669F2" w:rsidRPr="00BA5AB9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="00A669F2" w:rsidRPr="00BA5AB9">
        <w:rPr>
          <w:rStyle w:val="Kommentarzeichen1"/>
          <w:rFonts w:eastAsiaTheme="majorEastAsia"/>
          <w:sz w:val="22"/>
          <w:szCs w:val="22"/>
        </w:rPr>
        <w:t>œuvre</w:t>
      </w:r>
      <w:proofErr w:type="spellEnd"/>
      <w:r w:rsidR="00A669F2" w:rsidRPr="00BA5AB9">
        <w:rPr>
          <w:rStyle w:val="Kommentarzeichen1"/>
          <w:rFonts w:eastAsiaTheme="majorEastAsia"/>
          <w:sz w:val="22"/>
          <w:szCs w:val="22"/>
        </w:rPr>
        <w:t xml:space="preserve"> très </w:t>
      </w:r>
      <w:proofErr w:type="spellStart"/>
      <w:r w:rsidR="00A669F2" w:rsidRPr="00BA5AB9">
        <w:rPr>
          <w:rStyle w:val="Kommentarzeichen1"/>
          <w:rFonts w:eastAsiaTheme="majorEastAsia"/>
          <w:sz w:val="22"/>
          <w:szCs w:val="22"/>
        </w:rPr>
        <w:t>rapide</w:t>
      </w:r>
      <w:proofErr w:type="spellEnd"/>
      <w:r w:rsidR="00A669F2" w:rsidRPr="00BA5AB9">
        <w:rPr>
          <w:rStyle w:val="Kommentarzeichen1"/>
          <w:rFonts w:eastAsiaTheme="majorEastAsia"/>
          <w:sz w:val="22"/>
          <w:szCs w:val="22"/>
        </w:rPr>
        <w:t xml:space="preserve"> et facile.</w:t>
      </w:r>
      <w:r w:rsidR="009318C6" w:rsidRPr="009318C6">
        <w:t xml:space="preserve"> </w:t>
      </w:r>
      <w:r w:rsidR="009318C6" w:rsidRPr="009318C6">
        <w:rPr>
          <w:rStyle w:val="Kommentarzeichen1"/>
          <w:rFonts w:eastAsiaTheme="majorEastAsia"/>
          <w:sz w:val="22"/>
          <w:szCs w:val="22"/>
        </w:rPr>
        <w:t>Avec Thunderbolt</w:t>
      </w:r>
      <w:r w:rsidR="009318C6">
        <w:rPr>
          <w:rStyle w:val="Kommentarzeichen1"/>
          <w:rFonts w:eastAsiaTheme="majorEastAsia"/>
          <w:sz w:val="22"/>
          <w:szCs w:val="22"/>
        </w:rPr>
        <w:t xml:space="preserve"> et</w:t>
      </w:r>
      <w:r w:rsidR="009318C6" w:rsidRPr="009318C6">
        <w:rPr>
          <w:rStyle w:val="Kommentarzeichen1"/>
          <w:rFonts w:eastAsiaTheme="majorEastAsia"/>
          <w:sz w:val="22"/>
          <w:szCs w:val="22"/>
        </w:rPr>
        <w:t xml:space="preserve"> le support PCIe </w:t>
      </w:r>
      <w:proofErr w:type="spellStart"/>
      <w:r w:rsidR="009318C6" w:rsidRPr="009318C6">
        <w:rPr>
          <w:rStyle w:val="Kommentarzeichen1"/>
          <w:rFonts w:eastAsiaTheme="majorEastAsia"/>
          <w:sz w:val="22"/>
          <w:szCs w:val="22"/>
        </w:rPr>
        <w:t>amélioré</w:t>
      </w:r>
      <w:proofErr w:type="spellEnd"/>
      <w:r w:rsidR="009318C6" w:rsidRPr="009318C6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="009318C6" w:rsidRPr="009318C6">
        <w:rPr>
          <w:rStyle w:val="Kommentarzeichen1"/>
          <w:rFonts w:eastAsiaTheme="majorEastAsia"/>
          <w:sz w:val="22"/>
          <w:szCs w:val="22"/>
        </w:rPr>
        <w:t>jusqu'à</w:t>
      </w:r>
      <w:proofErr w:type="spellEnd"/>
      <w:r w:rsidR="009318C6" w:rsidRPr="009318C6">
        <w:rPr>
          <w:rStyle w:val="Kommentarzeichen1"/>
          <w:rFonts w:eastAsiaTheme="majorEastAsia"/>
          <w:sz w:val="22"/>
          <w:szCs w:val="22"/>
        </w:rPr>
        <w:t xml:space="preserve"> Gen5, les modules </w:t>
      </w:r>
      <w:proofErr w:type="spellStart"/>
      <w:r w:rsidR="009318C6" w:rsidRPr="009318C6">
        <w:rPr>
          <w:rStyle w:val="Kommentarzeichen1"/>
          <w:rFonts w:eastAsiaTheme="majorEastAsia"/>
          <w:sz w:val="22"/>
          <w:szCs w:val="22"/>
        </w:rPr>
        <w:t>basés</w:t>
      </w:r>
      <w:proofErr w:type="spellEnd"/>
      <w:r w:rsidR="009318C6" w:rsidRPr="009318C6">
        <w:rPr>
          <w:rStyle w:val="Kommentarzeichen1"/>
          <w:rFonts w:eastAsiaTheme="majorEastAsia"/>
          <w:sz w:val="22"/>
          <w:szCs w:val="22"/>
        </w:rPr>
        <w:t xml:space="preserve"> sur la nouvelle </w:t>
      </w:r>
      <w:proofErr w:type="spellStart"/>
      <w:r w:rsidR="009318C6" w:rsidRPr="009318C6">
        <w:rPr>
          <w:rStyle w:val="Kommentarzeichen1"/>
          <w:rFonts w:eastAsiaTheme="majorEastAsia"/>
          <w:sz w:val="22"/>
          <w:szCs w:val="22"/>
        </w:rPr>
        <w:t>norme</w:t>
      </w:r>
      <w:proofErr w:type="spellEnd"/>
      <w:r w:rsidR="009318C6" w:rsidRPr="009318C6">
        <w:rPr>
          <w:rStyle w:val="Kommentarzeichen1"/>
          <w:rFonts w:eastAsiaTheme="majorEastAsia"/>
          <w:sz w:val="22"/>
          <w:szCs w:val="22"/>
        </w:rPr>
        <w:t xml:space="preserve"> COM-HPC </w:t>
      </w:r>
      <w:proofErr w:type="spellStart"/>
      <w:r w:rsidR="009318C6" w:rsidRPr="009318C6">
        <w:rPr>
          <w:rStyle w:val="Kommentarzeichen1"/>
          <w:rFonts w:eastAsiaTheme="majorEastAsia"/>
          <w:sz w:val="22"/>
          <w:szCs w:val="22"/>
        </w:rPr>
        <w:t>ouvrent</w:t>
      </w:r>
      <w:proofErr w:type="spellEnd"/>
      <w:r w:rsidR="009318C6" w:rsidRPr="009318C6">
        <w:rPr>
          <w:rStyle w:val="Kommentarzeichen1"/>
          <w:rFonts w:eastAsiaTheme="majorEastAsia"/>
          <w:sz w:val="22"/>
          <w:szCs w:val="22"/>
        </w:rPr>
        <w:t xml:space="preserve"> de nouveaux horizons aux </w:t>
      </w:r>
      <w:proofErr w:type="spellStart"/>
      <w:r w:rsidR="009318C6" w:rsidRPr="009318C6">
        <w:rPr>
          <w:rStyle w:val="Kommentarzeichen1"/>
          <w:rFonts w:eastAsiaTheme="majorEastAsia"/>
          <w:sz w:val="22"/>
          <w:szCs w:val="22"/>
        </w:rPr>
        <w:t>développeurs</w:t>
      </w:r>
      <w:proofErr w:type="spellEnd"/>
      <w:r w:rsidR="009318C6" w:rsidRPr="009318C6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="009318C6" w:rsidRPr="009318C6">
        <w:rPr>
          <w:rStyle w:val="Kommentarzeichen1"/>
          <w:rFonts w:eastAsiaTheme="majorEastAsia"/>
          <w:sz w:val="22"/>
          <w:szCs w:val="22"/>
        </w:rPr>
        <w:t>en</w:t>
      </w:r>
      <w:proofErr w:type="spellEnd"/>
      <w:r w:rsidR="009318C6" w:rsidRPr="009318C6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="009318C6" w:rsidRPr="009318C6">
        <w:rPr>
          <w:rStyle w:val="Kommentarzeichen1"/>
          <w:rFonts w:eastAsiaTheme="majorEastAsia"/>
          <w:sz w:val="22"/>
          <w:szCs w:val="22"/>
        </w:rPr>
        <w:t>termes</w:t>
      </w:r>
      <w:proofErr w:type="spellEnd"/>
      <w:r w:rsidR="009318C6" w:rsidRPr="009318C6">
        <w:rPr>
          <w:rStyle w:val="Kommentarzeichen1"/>
          <w:rFonts w:eastAsiaTheme="majorEastAsia"/>
          <w:sz w:val="22"/>
          <w:szCs w:val="22"/>
        </w:rPr>
        <w:t xml:space="preserve"> de </w:t>
      </w:r>
      <w:proofErr w:type="spellStart"/>
      <w:r w:rsidR="009318C6" w:rsidRPr="009318C6">
        <w:rPr>
          <w:rStyle w:val="Kommentarzeichen1"/>
          <w:rFonts w:eastAsiaTheme="majorEastAsia"/>
          <w:sz w:val="22"/>
          <w:szCs w:val="22"/>
        </w:rPr>
        <w:t>débit</w:t>
      </w:r>
      <w:proofErr w:type="spellEnd"/>
      <w:r w:rsidR="009318C6" w:rsidRPr="009318C6">
        <w:rPr>
          <w:rStyle w:val="Kommentarzeichen1"/>
          <w:rFonts w:eastAsiaTheme="majorEastAsia"/>
          <w:sz w:val="22"/>
          <w:szCs w:val="22"/>
        </w:rPr>
        <w:t xml:space="preserve"> de </w:t>
      </w:r>
      <w:proofErr w:type="spellStart"/>
      <w:r w:rsidR="009318C6" w:rsidRPr="009318C6">
        <w:rPr>
          <w:rStyle w:val="Kommentarzeichen1"/>
          <w:rFonts w:eastAsiaTheme="majorEastAsia"/>
          <w:sz w:val="22"/>
          <w:szCs w:val="22"/>
        </w:rPr>
        <w:t>données</w:t>
      </w:r>
      <w:proofErr w:type="spellEnd"/>
      <w:r w:rsidR="009318C6" w:rsidRPr="009318C6">
        <w:rPr>
          <w:rStyle w:val="Kommentarzeichen1"/>
          <w:rFonts w:eastAsiaTheme="majorEastAsia"/>
          <w:sz w:val="22"/>
          <w:szCs w:val="22"/>
        </w:rPr>
        <w:t xml:space="preserve">, de </w:t>
      </w:r>
      <w:proofErr w:type="spellStart"/>
      <w:r w:rsidR="009318C6" w:rsidRPr="009318C6">
        <w:rPr>
          <w:rStyle w:val="Kommentarzeichen1"/>
          <w:rFonts w:eastAsiaTheme="majorEastAsia"/>
          <w:sz w:val="22"/>
          <w:szCs w:val="22"/>
        </w:rPr>
        <w:t>bande</w:t>
      </w:r>
      <w:proofErr w:type="spellEnd"/>
      <w:r w:rsidR="009318C6" w:rsidRPr="009318C6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="009318C6" w:rsidRPr="009318C6">
        <w:rPr>
          <w:rStyle w:val="Kommentarzeichen1"/>
          <w:rFonts w:eastAsiaTheme="majorEastAsia"/>
          <w:sz w:val="22"/>
          <w:szCs w:val="22"/>
        </w:rPr>
        <w:t>passante</w:t>
      </w:r>
      <w:proofErr w:type="spellEnd"/>
      <w:r w:rsidR="009318C6" w:rsidRPr="009318C6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="009318C6" w:rsidRPr="009318C6">
        <w:rPr>
          <w:rStyle w:val="Kommentarzeichen1"/>
          <w:rFonts w:eastAsiaTheme="majorEastAsia"/>
          <w:sz w:val="22"/>
          <w:szCs w:val="22"/>
        </w:rPr>
        <w:t>d'E</w:t>
      </w:r>
      <w:proofErr w:type="spellEnd"/>
      <w:r w:rsidR="009318C6" w:rsidRPr="009318C6">
        <w:rPr>
          <w:rStyle w:val="Kommentarzeichen1"/>
          <w:rFonts w:eastAsiaTheme="majorEastAsia"/>
          <w:sz w:val="22"/>
          <w:szCs w:val="22"/>
        </w:rPr>
        <w:t xml:space="preserve">/S et de </w:t>
      </w:r>
      <w:proofErr w:type="spellStart"/>
      <w:r w:rsidR="009318C6" w:rsidRPr="009318C6">
        <w:rPr>
          <w:rStyle w:val="Kommentarzeichen1"/>
          <w:rFonts w:eastAsiaTheme="majorEastAsia"/>
          <w:sz w:val="22"/>
          <w:szCs w:val="22"/>
        </w:rPr>
        <w:t>densité</w:t>
      </w:r>
      <w:proofErr w:type="spellEnd"/>
      <w:r w:rsidR="009318C6" w:rsidRPr="009318C6">
        <w:rPr>
          <w:rStyle w:val="Kommentarzeichen1"/>
          <w:rFonts w:eastAsiaTheme="majorEastAsia"/>
          <w:sz w:val="22"/>
          <w:szCs w:val="22"/>
        </w:rPr>
        <w:t xml:space="preserve"> de performance. Les modules </w:t>
      </w:r>
      <w:proofErr w:type="spellStart"/>
      <w:r w:rsidR="009318C6" w:rsidRPr="009318C6">
        <w:rPr>
          <w:rStyle w:val="Kommentarzeichen1"/>
          <w:rFonts w:eastAsiaTheme="majorEastAsia"/>
          <w:sz w:val="22"/>
          <w:szCs w:val="22"/>
        </w:rPr>
        <w:t>conformes</w:t>
      </w:r>
      <w:proofErr w:type="spellEnd"/>
      <w:r w:rsidR="009318C6" w:rsidRPr="009318C6">
        <w:rPr>
          <w:rStyle w:val="Kommentarzeichen1"/>
          <w:rFonts w:eastAsiaTheme="majorEastAsia"/>
          <w:sz w:val="22"/>
          <w:szCs w:val="22"/>
        </w:rPr>
        <w:t xml:space="preserve"> à la </w:t>
      </w:r>
      <w:proofErr w:type="spellStart"/>
      <w:r w:rsidR="009318C6" w:rsidRPr="009318C6">
        <w:rPr>
          <w:rStyle w:val="Kommentarzeichen1"/>
          <w:rFonts w:eastAsiaTheme="majorEastAsia"/>
          <w:sz w:val="22"/>
          <w:szCs w:val="22"/>
        </w:rPr>
        <w:t>norme</w:t>
      </w:r>
      <w:proofErr w:type="spellEnd"/>
      <w:r w:rsidR="009318C6" w:rsidRPr="009318C6">
        <w:rPr>
          <w:rStyle w:val="Kommentarzeichen1"/>
          <w:rFonts w:eastAsiaTheme="majorEastAsia"/>
          <w:sz w:val="22"/>
          <w:szCs w:val="22"/>
        </w:rPr>
        <w:t xml:space="preserve"> COM Express 3.1 </w:t>
      </w:r>
      <w:proofErr w:type="spellStart"/>
      <w:r w:rsidR="009318C6" w:rsidRPr="009318C6">
        <w:rPr>
          <w:rStyle w:val="Kommentarzeichen1"/>
          <w:rFonts w:eastAsiaTheme="majorEastAsia"/>
          <w:sz w:val="22"/>
          <w:szCs w:val="22"/>
        </w:rPr>
        <w:t>contribuent</w:t>
      </w:r>
      <w:proofErr w:type="spellEnd"/>
      <w:r w:rsidR="009318C6" w:rsidRPr="009318C6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="009318C6" w:rsidRPr="009318C6">
        <w:rPr>
          <w:rStyle w:val="Kommentarzeichen1"/>
          <w:rFonts w:eastAsiaTheme="majorEastAsia"/>
          <w:sz w:val="22"/>
          <w:szCs w:val="22"/>
        </w:rPr>
        <w:t>principalement</w:t>
      </w:r>
      <w:proofErr w:type="spellEnd"/>
      <w:r w:rsidR="009318C6" w:rsidRPr="009318C6">
        <w:rPr>
          <w:rStyle w:val="Kommentarzeichen1"/>
          <w:rFonts w:eastAsiaTheme="majorEastAsia"/>
          <w:sz w:val="22"/>
          <w:szCs w:val="22"/>
        </w:rPr>
        <w:t xml:space="preserve"> à </w:t>
      </w:r>
      <w:proofErr w:type="spellStart"/>
      <w:r w:rsidR="009318C6" w:rsidRPr="009318C6">
        <w:rPr>
          <w:rStyle w:val="Kommentarzeichen1"/>
          <w:rFonts w:eastAsiaTheme="majorEastAsia"/>
          <w:sz w:val="22"/>
          <w:szCs w:val="22"/>
        </w:rPr>
        <w:t>sécuriser</w:t>
      </w:r>
      <w:proofErr w:type="spellEnd"/>
      <w:r w:rsidR="009318C6" w:rsidRPr="009318C6">
        <w:rPr>
          <w:rStyle w:val="Kommentarzeichen1"/>
          <w:rFonts w:eastAsiaTheme="majorEastAsia"/>
          <w:sz w:val="22"/>
          <w:szCs w:val="22"/>
        </w:rPr>
        <w:t xml:space="preserve"> les </w:t>
      </w:r>
      <w:proofErr w:type="spellStart"/>
      <w:r w:rsidR="009318C6" w:rsidRPr="009318C6">
        <w:rPr>
          <w:rStyle w:val="Kommentarzeichen1"/>
          <w:rFonts w:eastAsiaTheme="majorEastAsia"/>
          <w:sz w:val="22"/>
          <w:szCs w:val="22"/>
        </w:rPr>
        <w:t>investissements</w:t>
      </w:r>
      <w:proofErr w:type="spellEnd"/>
      <w:r w:rsidR="009318C6" w:rsidRPr="009318C6">
        <w:rPr>
          <w:rStyle w:val="Kommentarzeichen1"/>
          <w:rFonts w:eastAsiaTheme="majorEastAsia"/>
          <w:sz w:val="22"/>
          <w:szCs w:val="22"/>
        </w:rPr>
        <w:t xml:space="preserve"> dans les </w:t>
      </w:r>
      <w:proofErr w:type="spellStart"/>
      <w:r w:rsidR="009318C6">
        <w:rPr>
          <w:rStyle w:val="Kommentarzeichen1"/>
          <w:rFonts w:eastAsiaTheme="majorEastAsia"/>
          <w:sz w:val="22"/>
          <w:szCs w:val="22"/>
        </w:rPr>
        <w:lastRenderedPageBreak/>
        <w:t>projets</w:t>
      </w:r>
      <w:proofErr w:type="spellEnd"/>
      <w:r w:rsidR="009318C6" w:rsidRPr="009318C6">
        <w:rPr>
          <w:rStyle w:val="Kommentarzeichen1"/>
          <w:rFonts w:eastAsiaTheme="majorEastAsia"/>
          <w:sz w:val="22"/>
          <w:szCs w:val="22"/>
        </w:rPr>
        <w:t xml:space="preserve"> OEM </w:t>
      </w:r>
      <w:proofErr w:type="spellStart"/>
      <w:r w:rsidR="009318C6" w:rsidRPr="009318C6">
        <w:rPr>
          <w:rStyle w:val="Kommentarzeichen1"/>
          <w:rFonts w:eastAsiaTheme="majorEastAsia"/>
          <w:sz w:val="22"/>
          <w:szCs w:val="22"/>
        </w:rPr>
        <w:t>existants</w:t>
      </w:r>
      <w:proofErr w:type="spellEnd"/>
      <w:r w:rsidR="009318C6" w:rsidRPr="009318C6">
        <w:rPr>
          <w:rStyle w:val="Kommentarzeichen1"/>
          <w:rFonts w:eastAsiaTheme="majorEastAsia"/>
          <w:sz w:val="22"/>
          <w:szCs w:val="22"/>
        </w:rPr>
        <w:t xml:space="preserve">, qui </w:t>
      </w:r>
      <w:proofErr w:type="spellStart"/>
      <w:r w:rsidR="009318C6" w:rsidRPr="009318C6">
        <w:rPr>
          <w:rStyle w:val="Kommentarzeichen1"/>
          <w:rFonts w:eastAsiaTheme="majorEastAsia"/>
          <w:sz w:val="22"/>
          <w:szCs w:val="22"/>
        </w:rPr>
        <w:t>inclut</w:t>
      </w:r>
      <w:proofErr w:type="spellEnd"/>
      <w:r w:rsidR="009318C6" w:rsidRPr="009318C6">
        <w:rPr>
          <w:rStyle w:val="Kommentarzeichen1"/>
          <w:rFonts w:eastAsiaTheme="majorEastAsia"/>
          <w:sz w:val="22"/>
          <w:szCs w:val="22"/>
        </w:rPr>
        <w:t xml:space="preserve"> des options de mise à </w:t>
      </w:r>
      <w:proofErr w:type="spellStart"/>
      <w:r w:rsidR="009318C6" w:rsidRPr="009318C6">
        <w:rPr>
          <w:rStyle w:val="Kommentarzeichen1"/>
          <w:rFonts w:eastAsiaTheme="majorEastAsia"/>
          <w:sz w:val="22"/>
          <w:szCs w:val="22"/>
        </w:rPr>
        <w:t>niveau</w:t>
      </w:r>
      <w:proofErr w:type="spellEnd"/>
      <w:r w:rsidR="009318C6" w:rsidRPr="009318C6">
        <w:rPr>
          <w:rStyle w:val="Kommentarzeichen1"/>
          <w:rFonts w:eastAsiaTheme="majorEastAsia"/>
          <w:sz w:val="22"/>
          <w:szCs w:val="22"/>
        </w:rPr>
        <w:t xml:space="preserve"> pour un </w:t>
      </w:r>
      <w:proofErr w:type="spellStart"/>
      <w:r w:rsidR="009318C6" w:rsidRPr="009318C6">
        <w:rPr>
          <w:rStyle w:val="Kommentarzeichen1"/>
          <w:rFonts w:eastAsiaTheme="majorEastAsia"/>
          <w:sz w:val="22"/>
          <w:szCs w:val="22"/>
        </w:rPr>
        <w:t>débit</w:t>
      </w:r>
      <w:proofErr w:type="spellEnd"/>
      <w:r w:rsidR="009318C6" w:rsidRPr="009318C6">
        <w:rPr>
          <w:rStyle w:val="Kommentarzeichen1"/>
          <w:rFonts w:eastAsiaTheme="majorEastAsia"/>
          <w:sz w:val="22"/>
          <w:szCs w:val="22"/>
        </w:rPr>
        <w:t xml:space="preserve"> de </w:t>
      </w:r>
      <w:proofErr w:type="spellStart"/>
      <w:r w:rsidR="009318C6" w:rsidRPr="009318C6">
        <w:rPr>
          <w:rStyle w:val="Kommentarzeichen1"/>
          <w:rFonts w:eastAsiaTheme="majorEastAsia"/>
          <w:sz w:val="22"/>
          <w:szCs w:val="22"/>
        </w:rPr>
        <w:t>données</w:t>
      </w:r>
      <w:proofErr w:type="spellEnd"/>
      <w:r w:rsidR="009318C6" w:rsidRPr="009318C6">
        <w:rPr>
          <w:rStyle w:val="Kommentarzeichen1"/>
          <w:rFonts w:eastAsiaTheme="majorEastAsia"/>
          <w:sz w:val="22"/>
          <w:szCs w:val="22"/>
        </w:rPr>
        <w:t xml:space="preserve"> plus important grâce au support PCIe Gen4.</w:t>
      </w:r>
    </w:p>
    <w:p w14:paraId="0F3B75C2" w14:textId="50EA4178" w:rsidR="006B3317" w:rsidRPr="00BA5AB9" w:rsidRDefault="006B3317" w:rsidP="0017475C">
      <w:pPr>
        <w:pStyle w:val="StandardWeb"/>
        <w:rPr>
          <w:kern w:val="1"/>
          <w:lang w:eastAsia="ar-SA"/>
        </w:rPr>
      </w:pPr>
      <w:r w:rsidRPr="00BA5AB9">
        <w:rPr>
          <w:kern w:val="1"/>
          <w:lang w:eastAsia="ar-SA"/>
        </w:rPr>
        <w:t xml:space="preserve">Les nouveaux Computer-on-Modules COM-HPC et COM Express </w:t>
      </w:r>
      <w:proofErr w:type="spellStart"/>
      <w:r w:rsidRPr="00BA5AB9">
        <w:rPr>
          <w:kern w:val="1"/>
          <w:lang w:eastAsia="ar-SA"/>
        </w:rPr>
        <w:t>permettent</w:t>
      </w:r>
      <w:proofErr w:type="spellEnd"/>
      <w:r w:rsidRPr="00BA5AB9">
        <w:rPr>
          <w:kern w:val="1"/>
          <w:lang w:eastAsia="ar-SA"/>
        </w:rPr>
        <w:t xml:space="preserve"> un gain de performance </w:t>
      </w:r>
      <w:proofErr w:type="spellStart"/>
      <w:r w:rsidRPr="00BA5AB9">
        <w:rPr>
          <w:kern w:val="1"/>
          <w:lang w:eastAsia="ar-SA"/>
        </w:rPr>
        <w:t>allant</w:t>
      </w:r>
      <w:proofErr w:type="spellEnd"/>
      <w:r w:rsidRPr="00BA5AB9">
        <w:rPr>
          <w:kern w:val="1"/>
          <w:lang w:eastAsia="ar-SA"/>
        </w:rPr>
        <w:t xml:space="preserve"> </w:t>
      </w:r>
      <w:proofErr w:type="spellStart"/>
      <w:r w:rsidRPr="00BA5AB9">
        <w:rPr>
          <w:kern w:val="1"/>
          <w:lang w:eastAsia="ar-SA"/>
        </w:rPr>
        <w:t>jusqu'à</w:t>
      </w:r>
      <w:proofErr w:type="spellEnd"/>
      <w:r w:rsidRPr="00BA5AB9">
        <w:rPr>
          <w:kern w:val="1"/>
          <w:lang w:eastAsia="ar-SA"/>
        </w:rPr>
        <w:t xml:space="preserve"> 8 % </w:t>
      </w:r>
      <w:proofErr w:type="spellStart"/>
      <w:r w:rsidRPr="00BA5AB9">
        <w:rPr>
          <w:kern w:val="1"/>
          <w:lang w:eastAsia="ar-SA"/>
        </w:rPr>
        <w:t>en</w:t>
      </w:r>
      <w:proofErr w:type="spellEnd"/>
      <w:r w:rsidRPr="00BA5AB9">
        <w:rPr>
          <w:kern w:val="1"/>
          <w:lang w:eastAsia="ar-SA"/>
        </w:rPr>
        <w:t xml:space="preserve"> single </w:t>
      </w:r>
      <w:proofErr w:type="gramStart"/>
      <w:r w:rsidRPr="00BA5AB9">
        <w:rPr>
          <w:kern w:val="1"/>
          <w:lang w:eastAsia="ar-SA"/>
        </w:rPr>
        <w:t>thread</w:t>
      </w:r>
      <w:r w:rsidRPr="00BA5AB9">
        <w:rPr>
          <w:kern w:val="1"/>
          <w:vertAlign w:val="superscript"/>
          <w:lang w:eastAsia="ar-SA"/>
        </w:rPr>
        <w:t>[</w:t>
      </w:r>
      <w:proofErr w:type="gramEnd"/>
      <w:r w:rsidRPr="00BA5AB9">
        <w:rPr>
          <w:kern w:val="1"/>
          <w:vertAlign w:val="superscript"/>
          <w:lang w:eastAsia="ar-SA"/>
        </w:rPr>
        <w:t>1]</w:t>
      </w:r>
      <w:r w:rsidRPr="00BA5AB9">
        <w:rPr>
          <w:kern w:val="1"/>
          <w:lang w:eastAsia="ar-SA"/>
        </w:rPr>
        <w:t xml:space="preserve"> et </w:t>
      </w:r>
      <w:proofErr w:type="spellStart"/>
      <w:r w:rsidRPr="00BA5AB9">
        <w:rPr>
          <w:kern w:val="1"/>
          <w:lang w:eastAsia="ar-SA"/>
        </w:rPr>
        <w:t>jusqu'à</w:t>
      </w:r>
      <w:proofErr w:type="spellEnd"/>
      <w:r w:rsidRPr="00BA5AB9">
        <w:rPr>
          <w:kern w:val="1"/>
          <w:lang w:eastAsia="ar-SA"/>
        </w:rPr>
        <w:t xml:space="preserve"> 5 % </w:t>
      </w:r>
      <w:proofErr w:type="spellStart"/>
      <w:r w:rsidRPr="00BA5AB9">
        <w:rPr>
          <w:kern w:val="1"/>
          <w:lang w:eastAsia="ar-SA"/>
        </w:rPr>
        <w:t>en</w:t>
      </w:r>
      <w:proofErr w:type="spellEnd"/>
      <w:r w:rsidRPr="00BA5AB9">
        <w:rPr>
          <w:kern w:val="1"/>
          <w:lang w:eastAsia="ar-SA"/>
        </w:rPr>
        <w:t xml:space="preserve"> multithread</w:t>
      </w:r>
      <w:r w:rsidRPr="00BA5AB9">
        <w:rPr>
          <w:kern w:val="1"/>
          <w:vertAlign w:val="superscript"/>
          <w:lang w:eastAsia="ar-SA"/>
        </w:rPr>
        <w:t>[1]</w:t>
      </w:r>
      <w:r w:rsidRPr="00BA5AB9">
        <w:rPr>
          <w:kern w:val="1"/>
          <w:lang w:eastAsia="ar-SA"/>
        </w:rPr>
        <w:t xml:space="preserve"> des </w:t>
      </w:r>
      <w:proofErr w:type="spellStart"/>
      <w:r w:rsidRPr="00BA5AB9">
        <w:rPr>
          <w:kern w:val="1"/>
          <w:lang w:eastAsia="ar-SA"/>
        </w:rPr>
        <w:t>processeurs</w:t>
      </w:r>
      <w:proofErr w:type="spellEnd"/>
      <w:r w:rsidRPr="00BA5AB9">
        <w:rPr>
          <w:kern w:val="1"/>
          <w:lang w:eastAsia="ar-SA"/>
        </w:rPr>
        <w:t xml:space="preserve"> Intel Core de 13</w:t>
      </w:r>
      <w:r w:rsidRPr="00BA5AB9">
        <w:rPr>
          <w:kern w:val="1"/>
          <w:vertAlign w:val="superscript"/>
          <w:lang w:eastAsia="ar-SA"/>
        </w:rPr>
        <w:t>e</w:t>
      </w:r>
      <w:r w:rsidRPr="00BA5AB9">
        <w:rPr>
          <w:kern w:val="1"/>
          <w:lang w:eastAsia="ar-SA"/>
        </w:rPr>
        <w:t xml:space="preserve"> </w:t>
      </w:r>
      <w:proofErr w:type="spellStart"/>
      <w:r w:rsidRPr="00BA5AB9">
        <w:rPr>
          <w:kern w:val="1"/>
          <w:lang w:eastAsia="ar-SA"/>
        </w:rPr>
        <w:t>génération</w:t>
      </w:r>
      <w:proofErr w:type="spellEnd"/>
      <w:r w:rsidRPr="00BA5AB9">
        <w:rPr>
          <w:kern w:val="1"/>
          <w:lang w:eastAsia="ar-SA"/>
        </w:rPr>
        <w:t xml:space="preserve"> </w:t>
      </w:r>
      <w:proofErr w:type="spellStart"/>
      <w:r w:rsidRPr="00BA5AB9">
        <w:rPr>
          <w:kern w:val="1"/>
          <w:lang w:eastAsia="ar-SA"/>
        </w:rPr>
        <w:t>soudés</w:t>
      </w:r>
      <w:proofErr w:type="spellEnd"/>
      <w:r w:rsidRPr="00BA5AB9">
        <w:rPr>
          <w:kern w:val="1"/>
          <w:lang w:eastAsia="ar-SA"/>
        </w:rPr>
        <w:t xml:space="preserve"> par rapport aux </w:t>
      </w:r>
      <w:proofErr w:type="spellStart"/>
      <w:r w:rsidRPr="00BA5AB9">
        <w:rPr>
          <w:kern w:val="1"/>
          <w:lang w:eastAsia="ar-SA"/>
        </w:rPr>
        <w:t>processeurs</w:t>
      </w:r>
      <w:proofErr w:type="spellEnd"/>
      <w:r w:rsidRPr="00BA5AB9">
        <w:rPr>
          <w:kern w:val="1"/>
          <w:lang w:eastAsia="ar-SA"/>
        </w:rPr>
        <w:t xml:space="preserve"> Intel Core de 12</w:t>
      </w:r>
      <w:r w:rsidRPr="00BA5AB9">
        <w:rPr>
          <w:kern w:val="1"/>
          <w:vertAlign w:val="superscript"/>
          <w:lang w:eastAsia="ar-SA"/>
        </w:rPr>
        <w:t>e</w:t>
      </w:r>
      <w:r w:rsidRPr="00BA5AB9">
        <w:rPr>
          <w:kern w:val="1"/>
          <w:lang w:eastAsia="ar-SA"/>
        </w:rPr>
        <w:t xml:space="preserve"> </w:t>
      </w:r>
      <w:proofErr w:type="spellStart"/>
      <w:r w:rsidRPr="00BA5AB9">
        <w:rPr>
          <w:kern w:val="1"/>
          <w:lang w:eastAsia="ar-SA"/>
        </w:rPr>
        <w:t>génération</w:t>
      </w:r>
      <w:proofErr w:type="spellEnd"/>
      <w:r w:rsidRPr="00BA5AB9">
        <w:rPr>
          <w:kern w:val="1"/>
          <w:lang w:eastAsia="ar-SA"/>
        </w:rPr>
        <w:t xml:space="preserve">. Ce gain de performances </w:t>
      </w:r>
      <w:proofErr w:type="spellStart"/>
      <w:r w:rsidRPr="00BA5AB9">
        <w:rPr>
          <w:kern w:val="1"/>
          <w:lang w:eastAsia="ar-SA"/>
        </w:rPr>
        <w:t>s'accompagne</w:t>
      </w:r>
      <w:proofErr w:type="spellEnd"/>
      <w:r w:rsidRPr="00BA5AB9">
        <w:rPr>
          <w:kern w:val="1"/>
          <w:lang w:eastAsia="ar-SA"/>
        </w:rPr>
        <w:t xml:space="preserve"> </w:t>
      </w:r>
      <w:proofErr w:type="spellStart"/>
      <w:r w:rsidRPr="00BA5AB9">
        <w:rPr>
          <w:kern w:val="1"/>
          <w:lang w:eastAsia="ar-SA"/>
        </w:rPr>
        <w:t>d'une</w:t>
      </w:r>
      <w:proofErr w:type="spellEnd"/>
      <w:r w:rsidRPr="00BA5AB9">
        <w:rPr>
          <w:kern w:val="1"/>
          <w:lang w:eastAsia="ar-SA"/>
        </w:rPr>
        <w:t xml:space="preserve"> </w:t>
      </w:r>
      <w:proofErr w:type="spellStart"/>
      <w:r w:rsidRPr="00BA5AB9">
        <w:rPr>
          <w:kern w:val="1"/>
          <w:lang w:eastAsia="ar-SA"/>
        </w:rPr>
        <w:t>efficacité</w:t>
      </w:r>
      <w:proofErr w:type="spellEnd"/>
      <w:r w:rsidRPr="00BA5AB9">
        <w:rPr>
          <w:kern w:val="1"/>
          <w:lang w:eastAsia="ar-SA"/>
        </w:rPr>
        <w:t xml:space="preserve"> </w:t>
      </w:r>
      <w:proofErr w:type="spellStart"/>
      <w:r w:rsidRPr="00BA5AB9">
        <w:rPr>
          <w:kern w:val="1"/>
          <w:lang w:eastAsia="ar-SA"/>
        </w:rPr>
        <w:t>énergétique</w:t>
      </w:r>
      <w:proofErr w:type="spellEnd"/>
      <w:r w:rsidRPr="00BA5AB9">
        <w:rPr>
          <w:kern w:val="1"/>
          <w:lang w:eastAsia="ar-SA"/>
        </w:rPr>
        <w:t xml:space="preserve"> </w:t>
      </w:r>
      <w:proofErr w:type="spellStart"/>
      <w:r w:rsidRPr="00BA5AB9">
        <w:rPr>
          <w:kern w:val="1"/>
          <w:lang w:eastAsia="ar-SA"/>
        </w:rPr>
        <w:t>nettement</w:t>
      </w:r>
      <w:proofErr w:type="spellEnd"/>
      <w:r w:rsidRPr="00BA5AB9">
        <w:rPr>
          <w:kern w:val="1"/>
          <w:lang w:eastAsia="ar-SA"/>
        </w:rPr>
        <w:t xml:space="preserve"> supérieure </w:t>
      </w:r>
      <w:proofErr w:type="spellStart"/>
      <w:r w:rsidRPr="00BA5AB9">
        <w:rPr>
          <w:kern w:val="1"/>
          <w:lang w:eastAsia="ar-SA"/>
        </w:rPr>
        <w:t>grâce</w:t>
      </w:r>
      <w:proofErr w:type="spellEnd"/>
      <w:r w:rsidRPr="00BA5AB9">
        <w:rPr>
          <w:kern w:val="1"/>
          <w:lang w:eastAsia="ar-SA"/>
        </w:rPr>
        <w:t xml:space="preserve"> à </w:t>
      </w:r>
      <w:proofErr w:type="spellStart"/>
      <w:r w:rsidRPr="00BA5AB9">
        <w:rPr>
          <w:kern w:val="1"/>
          <w:lang w:eastAsia="ar-SA"/>
        </w:rPr>
        <w:t>l’amélioration</w:t>
      </w:r>
      <w:proofErr w:type="spellEnd"/>
      <w:r w:rsidRPr="00BA5AB9">
        <w:rPr>
          <w:kern w:val="1"/>
          <w:lang w:eastAsia="ar-SA"/>
        </w:rPr>
        <w:t xml:space="preserve"> du </w:t>
      </w:r>
      <w:proofErr w:type="spellStart"/>
      <w:r w:rsidRPr="00BA5AB9">
        <w:rPr>
          <w:kern w:val="1"/>
          <w:lang w:eastAsia="ar-SA"/>
        </w:rPr>
        <w:t>processus</w:t>
      </w:r>
      <w:proofErr w:type="spellEnd"/>
      <w:r w:rsidRPr="00BA5AB9">
        <w:rPr>
          <w:kern w:val="1"/>
          <w:lang w:eastAsia="ar-SA"/>
        </w:rPr>
        <w:t xml:space="preserve"> de fabrication. La </w:t>
      </w:r>
      <w:proofErr w:type="spellStart"/>
      <w:r w:rsidRPr="00BA5AB9">
        <w:rPr>
          <w:kern w:val="1"/>
          <w:lang w:eastAsia="ar-SA"/>
        </w:rPr>
        <w:t>prise</w:t>
      </w:r>
      <w:proofErr w:type="spellEnd"/>
      <w:r w:rsidRPr="00BA5AB9">
        <w:rPr>
          <w:kern w:val="1"/>
          <w:lang w:eastAsia="ar-SA"/>
        </w:rPr>
        <w:t xml:space="preserve"> </w:t>
      </w:r>
      <w:proofErr w:type="spellStart"/>
      <w:r w:rsidRPr="00BA5AB9">
        <w:rPr>
          <w:kern w:val="1"/>
          <w:lang w:eastAsia="ar-SA"/>
        </w:rPr>
        <w:t>en</w:t>
      </w:r>
      <w:proofErr w:type="spellEnd"/>
      <w:r w:rsidRPr="00BA5AB9">
        <w:rPr>
          <w:kern w:val="1"/>
          <w:lang w:eastAsia="ar-SA"/>
        </w:rPr>
        <w:t xml:space="preserve"> charge de la </w:t>
      </w:r>
      <w:proofErr w:type="spellStart"/>
      <w:r w:rsidRPr="00BA5AB9">
        <w:rPr>
          <w:kern w:val="1"/>
          <w:lang w:eastAsia="ar-SA"/>
        </w:rPr>
        <w:t>mémoire</w:t>
      </w:r>
      <w:proofErr w:type="spellEnd"/>
      <w:r w:rsidRPr="00BA5AB9">
        <w:rPr>
          <w:kern w:val="1"/>
          <w:lang w:eastAsia="ar-SA"/>
        </w:rPr>
        <w:t xml:space="preserve"> DDR5 et la </w:t>
      </w:r>
      <w:proofErr w:type="spellStart"/>
      <w:r w:rsidRPr="00BA5AB9">
        <w:rPr>
          <w:kern w:val="1"/>
          <w:lang w:eastAsia="ar-SA"/>
        </w:rPr>
        <w:t>connectivité</w:t>
      </w:r>
      <w:proofErr w:type="spellEnd"/>
      <w:r w:rsidRPr="00BA5AB9">
        <w:rPr>
          <w:kern w:val="1"/>
          <w:lang w:eastAsia="ar-SA"/>
        </w:rPr>
        <w:t xml:space="preserve"> PCIe Gen5, sur </w:t>
      </w:r>
      <w:proofErr w:type="spellStart"/>
      <w:r w:rsidRPr="00BA5AB9">
        <w:rPr>
          <w:kern w:val="1"/>
          <w:lang w:eastAsia="ar-SA"/>
        </w:rPr>
        <w:t>certaines</w:t>
      </w:r>
      <w:proofErr w:type="spellEnd"/>
      <w:r w:rsidRPr="00BA5AB9">
        <w:rPr>
          <w:kern w:val="1"/>
          <w:lang w:eastAsia="ar-SA"/>
        </w:rPr>
        <w:t xml:space="preserve"> </w:t>
      </w:r>
      <w:r w:rsidR="009774C7" w:rsidRPr="00BA5AB9">
        <w:rPr>
          <w:kern w:val="1"/>
          <w:lang w:eastAsia="ar-SA"/>
        </w:rPr>
        <w:t>SKU</w:t>
      </w:r>
      <w:r w:rsidRPr="00BA5AB9">
        <w:rPr>
          <w:kern w:val="1"/>
          <w:lang w:eastAsia="ar-SA"/>
        </w:rPr>
        <w:t xml:space="preserve">, </w:t>
      </w:r>
      <w:proofErr w:type="spellStart"/>
      <w:r w:rsidRPr="00BA5AB9">
        <w:rPr>
          <w:kern w:val="1"/>
          <w:lang w:eastAsia="ar-SA"/>
        </w:rPr>
        <w:t>sont</w:t>
      </w:r>
      <w:proofErr w:type="spellEnd"/>
      <w:r w:rsidRPr="00BA5AB9">
        <w:rPr>
          <w:kern w:val="1"/>
          <w:lang w:eastAsia="ar-SA"/>
        </w:rPr>
        <w:t xml:space="preserve"> </w:t>
      </w:r>
      <w:proofErr w:type="spellStart"/>
      <w:r w:rsidRPr="00BA5AB9">
        <w:rPr>
          <w:kern w:val="1"/>
          <w:lang w:eastAsia="ar-SA"/>
        </w:rPr>
        <w:t>également</w:t>
      </w:r>
      <w:proofErr w:type="spellEnd"/>
      <w:r w:rsidRPr="00BA5AB9">
        <w:rPr>
          <w:kern w:val="1"/>
          <w:lang w:eastAsia="ar-SA"/>
        </w:rPr>
        <w:t xml:space="preserve"> </w:t>
      </w:r>
      <w:proofErr w:type="spellStart"/>
      <w:r w:rsidRPr="00BA5AB9">
        <w:rPr>
          <w:kern w:val="1"/>
          <w:lang w:eastAsia="ar-SA"/>
        </w:rPr>
        <w:t>nouvelles</w:t>
      </w:r>
      <w:proofErr w:type="spellEnd"/>
      <w:r w:rsidRPr="00BA5AB9">
        <w:rPr>
          <w:kern w:val="1"/>
          <w:lang w:eastAsia="ar-SA"/>
        </w:rPr>
        <w:t xml:space="preserve"> dans </w:t>
      </w:r>
      <w:proofErr w:type="spellStart"/>
      <w:r w:rsidRPr="00BA5AB9">
        <w:rPr>
          <w:kern w:val="1"/>
          <w:lang w:eastAsia="ar-SA"/>
        </w:rPr>
        <w:t>cette</w:t>
      </w:r>
      <w:proofErr w:type="spellEnd"/>
      <w:r w:rsidRPr="00BA5AB9">
        <w:rPr>
          <w:kern w:val="1"/>
          <w:lang w:eastAsia="ar-SA"/>
        </w:rPr>
        <w:t xml:space="preserve"> </w:t>
      </w:r>
      <w:proofErr w:type="spellStart"/>
      <w:r w:rsidRPr="00BA5AB9">
        <w:rPr>
          <w:kern w:val="1"/>
          <w:lang w:eastAsia="ar-SA"/>
        </w:rPr>
        <w:t>catégorie</w:t>
      </w:r>
      <w:proofErr w:type="spellEnd"/>
      <w:r w:rsidRPr="00BA5AB9">
        <w:rPr>
          <w:kern w:val="1"/>
          <w:lang w:eastAsia="ar-SA"/>
        </w:rPr>
        <w:t xml:space="preserve"> de performances</w:t>
      </w:r>
      <w:r w:rsidR="009318C6">
        <w:rPr>
          <w:kern w:val="1"/>
          <w:lang w:eastAsia="ar-SA"/>
        </w:rPr>
        <w:t xml:space="preserve"> </w:t>
      </w:r>
      <w:r w:rsidR="009318C6">
        <w:t>(15-45 W Base Power)</w:t>
      </w:r>
      <w:r w:rsidRPr="00BA5AB9">
        <w:rPr>
          <w:kern w:val="1"/>
          <w:lang w:eastAsia="ar-SA"/>
        </w:rPr>
        <w:t xml:space="preserve">. </w:t>
      </w:r>
      <w:proofErr w:type="spellStart"/>
      <w:r w:rsidRPr="00BA5AB9">
        <w:rPr>
          <w:kern w:val="1"/>
          <w:lang w:eastAsia="ar-SA"/>
        </w:rPr>
        <w:t>Ces</w:t>
      </w:r>
      <w:proofErr w:type="spellEnd"/>
      <w:r w:rsidRPr="00BA5AB9">
        <w:rPr>
          <w:kern w:val="1"/>
          <w:lang w:eastAsia="ar-SA"/>
        </w:rPr>
        <w:t xml:space="preserve"> deux </w:t>
      </w:r>
      <w:proofErr w:type="spellStart"/>
      <w:r w:rsidRPr="00BA5AB9">
        <w:rPr>
          <w:kern w:val="1"/>
          <w:lang w:eastAsia="ar-SA"/>
        </w:rPr>
        <w:t>éléments</w:t>
      </w:r>
      <w:proofErr w:type="spellEnd"/>
      <w:r w:rsidRPr="00BA5AB9">
        <w:rPr>
          <w:kern w:val="1"/>
          <w:lang w:eastAsia="ar-SA"/>
        </w:rPr>
        <w:t xml:space="preserve"> </w:t>
      </w:r>
      <w:proofErr w:type="spellStart"/>
      <w:r w:rsidRPr="00BA5AB9">
        <w:rPr>
          <w:kern w:val="1"/>
          <w:lang w:eastAsia="ar-SA"/>
        </w:rPr>
        <w:t>contribuent</w:t>
      </w:r>
      <w:proofErr w:type="spellEnd"/>
      <w:r w:rsidRPr="00BA5AB9">
        <w:rPr>
          <w:kern w:val="1"/>
          <w:lang w:eastAsia="ar-SA"/>
        </w:rPr>
        <w:t xml:space="preserve"> à </w:t>
      </w:r>
      <w:proofErr w:type="spellStart"/>
      <w:r w:rsidRPr="00BA5AB9">
        <w:rPr>
          <w:kern w:val="1"/>
          <w:lang w:eastAsia="ar-SA"/>
        </w:rPr>
        <w:t>améliorer</w:t>
      </w:r>
      <w:proofErr w:type="spellEnd"/>
      <w:r w:rsidRPr="00BA5AB9">
        <w:rPr>
          <w:kern w:val="1"/>
          <w:lang w:eastAsia="ar-SA"/>
        </w:rPr>
        <w:t xml:space="preserve"> encore les performances multithread et le </w:t>
      </w:r>
      <w:proofErr w:type="spellStart"/>
      <w:r w:rsidRPr="00BA5AB9">
        <w:rPr>
          <w:kern w:val="1"/>
          <w:lang w:eastAsia="ar-SA"/>
        </w:rPr>
        <w:t>débit</w:t>
      </w:r>
      <w:proofErr w:type="spellEnd"/>
      <w:r w:rsidRPr="00BA5AB9">
        <w:rPr>
          <w:kern w:val="1"/>
          <w:lang w:eastAsia="ar-SA"/>
        </w:rPr>
        <w:t xml:space="preserve"> de </w:t>
      </w:r>
      <w:proofErr w:type="spellStart"/>
      <w:r w:rsidRPr="00BA5AB9">
        <w:rPr>
          <w:kern w:val="1"/>
          <w:lang w:eastAsia="ar-SA"/>
        </w:rPr>
        <w:t>données</w:t>
      </w:r>
      <w:proofErr w:type="spellEnd"/>
      <w:r w:rsidRPr="00BA5AB9">
        <w:rPr>
          <w:kern w:val="1"/>
          <w:lang w:eastAsia="ar-SA"/>
        </w:rPr>
        <w:t xml:space="preserve">. Avec </w:t>
      </w:r>
      <w:proofErr w:type="spellStart"/>
      <w:r w:rsidRPr="00BA5AB9">
        <w:rPr>
          <w:kern w:val="1"/>
          <w:lang w:eastAsia="ar-SA"/>
        </w:rPr>
        <w:t>jusqu'à</w:t>
      </w:r>
      <w:proofErr w:type="spellEnd"/>
      <w:r w:rsidRPr="00BA5AB9">
        <w:rPr>
          <w:kern w:val="1"/>
          <w:lang w:eastAsia="ar-SA"/>
        </w:rPr>
        <w:t xml:space="preserve"> 80 UE et des </w:t>
      </w:r>
      <w:proofErr w:type="spellStart"/>
      <w:r w:rsidRPr="00BA5AB9">
        <w:rPr>
          <w:kern w:val="1"/>
          <w:lang w:eastAsia="ar-SA"/>
        </w:rPr>
        <w:t>capacités</w:t>
      </w:r>
      <w:proofErr w:type="spellEnd"/>
      <w:r w:rsidRPr="00BA5AB9">
        <w:rPr>
          <w:kern w:val="1"/>
          <w:lang w:eastAsia="ar-SA"/>
        </w:rPr>
        <w:t xml:space="preserve"> de </w:t>
      </w:r>
      <w:proofErr w:type="spellStart"/>
      <w:r w:rsidRPr="00BA5AB9">
        <w:rPr>
          <w:kern w:val="1"/>
          <w:lang w:eastAsia="ar-SA"/>
        </w:rPr>
        <w:t>codage</w:t>
      </w:r>
      <w:proofErr w:type="spellEnd"/>
      <w:r w:rsidRPr="00BA5AB9">
        <w:rPr>
          <w:kern w:val="1"/>
          <w:lang w:eastAsia="ar-SA"/>
        </w:rPr>
        <w:t xml:space="preserve"> et de </w:t>
      </w:r>
      <w:proofErr w:type="spellStart"/>
      <w:r w:rsidRPr="00BA5AB9">
        <w:rPr>
          <w:kern w:val="1"/>
          <w:lang w:eastAsia="ar-SA"/>
        </w:rPr>
        <w:t>décodage</w:t>
      </w:r>
      <w:proofErr w:type="spellEnd"/>
      <w:r w:rsidRPr="00BA5AB9">
        <w:rPr>
          <w:kern w:val="1"/>
          <w:lang w:eastAsia="ar-SA"/>
        </w:rPr>
        <w:t xml:space="preserve"> ultra-</w:t>
      </w:r>
      <w:proofErr w:type="spellStart"/>
      <w:r w:rsidRPr="00BA5AB9">
        <w:rPr>
          <w:kern w:val="1"/>
          <w:lang w:eastAsia="ar-SA"/>
        </w:rPr>
        <w:t>rapides</w:t>
      </w:r>
      <w:proofErr w:type="spellEnd"/>
      <w:r w:rsidRPr="00BA5AB9">
        <w:rPr>
          <w:kern w:val="1"/>
          <w:lang w:eastAsia="ar-SA"/>
        </w:rPr>
        <w:t xml:space="preserve">, </w:t>
      </w:r>
      <w:proofErr w:type="spellStart"/>
      <w:r w:rsidR="009318C6">
        <w:rPr>
          <w:kern w:val="1"/>
          <w:lang w:eastAsia="ar-SA"/>
        </w:rPr>
        <w:t>l’architecture</w:t>
      </w:r>
      <w:proofErr w:type="spellEnd"/>
      <w:r w:rsidR="009318C6">
        <w:rPr>
          <w:kern w:val="1"/>
          <w:lang w:eastAsia="ar-SA"/>
        </w:rPr>
        <w:t xml:space="preserve"> </w:t>
      </w:r>
      <w:proofErr w:type="spellStart"/>
      <w:r w:rsidR="009318C6">
        <w:rPr>
          <w:kern w:val="1"/>
          <w:lang w:eastAsia="ar-SA"/>
        </w:rPr>
        <w:t>graphique</w:t>
      </w:r>
      <w:proofErr w:type="spellEnd"/>
      <w:r w:rsidR="009318C6">
        <w:rPr>
          <w:kern w:val="1"/>
          <w:lang w:eastAsia="ar-SA"/>
        </w:rPr>
        <w:t xml:space="preserve"> </w:t>
      </w:r>
      <w:proofErr w:type="spellStart"/>
      <w:r w:rsidR="009318C6">
        <w:rPr>
          <w:kern w:val="1"/>
          <w:lang w:eastAsia="ar-SA"/>
        </w:rPr>
        <w:t>intégrée</w:t>
      </w:r>
      <w:proofErr w:type="spellEnd"/>
      <w:r w:rsidR="009318C6">
        <w:rPr>
          <w:kern w:val="1"/>
          <w:lang w:eastAsia="ar-SA"/>
        </w:rPr>
        <w:t xml:space="preserve"> Intel Iris Xe</w:t>
      </w:r>
      <w:r w:rsidRPr="00BA5AB9">
        <w:rPr>
          <w:kern w:val="1"/>
          <w:lang w:eastAsia="ar-SA"/>
        </w:rPr>
        <w:t xml:space="preserve"> </w:t>
      </w:r>
      <w:proofErr w:type="spellStart"/>
      <w:r w:rsidR="009318C6">
        <w:rPr>
          <w:kern w:val="1"/>
          <w:lang w:eastAsia="ar-SA"/>
        </w:rPr>
        <w:t>est</w:t>
      </w:r>
      <w:proofErr w:type="spellEnd"/>
      <w:r w:rsidRPr="00BA5AB9">
        <w:rPr>
          <w:kern w:val="1"/>
          <w:lang w:eastAsia="ar-SA"/>
        </w:rPr>
        <w:t xml:space="preserve"> </w:t>
      </w:r>
      <w:proofErr w:type="spellStart"/>
      <w:r w:rsidRPr="00BA5AB9">
        <w:rPr>
          <w:kern w:val="1"/>
          <w:lang w:eastAsia="ar-SA"/>
        </w:rPr>
        <w:t>parfaitement</w:t>
      </w:r>
      <w:proofErr w:type="spellEnd"/>
      <w:r w:rsidRPr="00BA5AB9">
        <w:rPr>
          <w:kern w:val="1"/>
          <w:lang w:eastAsia="ar-SA"/>
        </w:rPr>
        <w:t xml:space="preserve"> </w:t>
      </w:r>
      <w:proofErr w:type="spellStart"/>
      <w:r w:rsidRPr="00BA5AB9">
        <w:rPr>
          <w:kern w:val="1"/>
          <w:lang w:eastAsia="ar-SA"/>
        </w:rPr>
        <w:t>adapté</w:t>
      </w:r>
      <w:r w:rsidR="009318C6">
        <w:rPr>
          <w:kern w:val="1"/>
          <w:lang w:eastAsia="ar-SA"/>
        </w:rPr>
        <w:t>e</w:t>
      </w:r>
      <w:proofErr w:type="spellEnd"/>
      <w:r w:rsidRPr="00BA5AB9">
        <w:rPr>
          <w:kern w:val="1"/>
          <w:lang w:eastAsia="ar-SA"/>
        </w:rPr>
        <w:t xml:space="preserve"> aux exigences </w:t>
      </w:r>
      <w:proofErr w:type="spellStart"/>
      <w:r w:rsidRPr="00BA5AB9">
        <w:rPr>
          <w:kern w:val="1"/>
          <w:lang w:eastAsia="ar-SA"/>
        </w:rPr>
        <w:t>graphiques</w:t>
      </w:r>
      <w:proofErr w:type="spellEnd"/>
      <w:r w:rsidRPr="00BA5AB9">
        <w:rPr>
          <w:kern w:val="1"/>
          <w:lang w:eastAsia="ar-SA"/>
        </w:rPr>
        <w:t xml:space="preserve"> accrues </w:t>
      </w:r>
      <w:proofErr w:type="spellStart"/>
      <w:r w:rsidRPr="00BA5AB9">
        <w:rPr>
          <w:kern w:val="1"/>
          <w:lang w:eastAsia="ar-SA"/>
        </w:rPr>
        <w:t>telles</w:t>
      </w:r>
      <w:proofErr w:type="spellEnd"/>
      <w:r w:rsidRPr="00BA5AB9">
        <w:rPr>
          <w:kern w:val="1"/>
          <w:lang w:eastAsia="ar-SA"/>
        </w:rPr>
        <w:t xml:space="preserve"> que </w:t>
      </w:r>
      <w:proofErr w:type="spellStart"/>
      <w:r w:rsidRPr="00BA5AB9">
        <w:rPr>
          <w:kern w:val="1"/>
          <w:lang w:eastAsia="ar-SA"/>
        </w:rPr>
        <w:t>celles</w:t>
      </w:r>
      <w:proofErr w:type="spellEnd"/>
      <w:r w:rsidRPr="00BA5AB9">
        <w:rPr>
          <w:kern w:val="1"/>
          <w:lang w:eastAsia="ar-SA"/>
        </w:rPr>
        <w:t xml:space="preserve"> que </w:t>
      </w:r>
      <w:proofErr w:type="spellStart"/>
      <w:r w:rsidRPr="00BA5AB9">
        <w:rPr>
          <w:kern w:val="1"/>
          <w:lang w:eastAsia="ar-SA"/>
        </w:rPr>
        <w:t>l'on</w:t>
      </w:r>
      <w:proofErr w:type="spellEnd"/>
      <w:r w:rsidRPr="00BA5AB9">
        <w:rPr>
          <w:kern w:val="1"/>
          <w:lang w:eastAsia="ar-SA"/>
        </w:rPr>
        <w:t xml:space="preserve"> </w:t>
      </w:r>
      <w:proofErr w:type="spellStart"/>
      <w:r w:rsidRPr="00BA5AB9">
        <w:rPr>
          <w:kern w:val="1"/>
          <w:lang w:eastAsia="ar-SA"/>
        </w:rPr>
        <w:t>trouve</w:t>
      </w:r>
      <w:proofErr w:type="spellEnd"/>
      <w:r w:rsidRPr="00BA5AB9">
        <w:rPr>
          <w:kern w:val="1"/>
          <w:lang w:eastAsia="ar-SA"/>
        </w:rPr>
        <w:t xml:space="preserve"> dans les applications de diffusion </w:t>
      </w:r>
      <w:proofErr w:type="spellStart"/>
      <w:r w:rsidRPr="00BA5AB9">
        <w:rPr>
          <w:kern w:val="1"/>
          <w:lang w:eastAsia="ar-SA"/>
        </w:rPr>
        <w:t>vidéo</w:t>
      </w:r>
      <w:proofErr w:type="spellEnd"/>
      <w:r w:rsidRPr="00BA5AB9">
        <w:rPr>
          <w:kern w:val="1"/>
          <w:lang w:eastAsia="ar-SA"/>
        </w:rPr>
        <w:t xml:space="preserve"> et de </w:t>
      </w:r>
      <w:proofErr w:type="spellStart"/>
      <w:r w:rsidRPr="00BA5AB9">
        <w:rPr>
          <w:kern w:val="1"/>
          <w:lang w:eastAsia="ar-SA"/>
        </w:rPr>
        <w:t>connaissance</w:t>
      </w:r>
      <w:proofErr w:type="spellEnd"/>
      <w:r w:rsidRPr="00BA5AB9">
        <w:rPr>
          <w:kern w:val="1"/>
          <w:lang w:eastAsia="ar-SA"/>
        </w:rPr>
        <w:t xml:space="preserve"> </w:t>
      </w:r>
      <w:proofErr w:type="spellStart"/>
      <w:r w:rsidR="009774C7" w:rsidRPr="00BA5AB9">
        <w:rPr>
          <w:kern w:val="1"/>
          <w:lang w:eastAsia="ar-SA"/>
        </w:rPr>
        <w:t>situationnelle</w:t>
      </w:r>
      <w:proofErr w:type="spellEnd"/>
      <w:r w:rsidRPr="00BA5AB9">
        <w:rPr>
          <w:kern w:val="1"/>
          <w:lang w:eastAsia="ar-SA"/>
        </w:rPr>
        <w:t xml:space="preserve"> </w:t>
      </w:r>
      <w:proofErr w:type="spellStart"/>
      <w:r w:rsidRPr="00BA5AB9">
        <w:rPr>
          <w:kern w:val="1"/>
          <w:lang w:eastAsia="ar-SA"/>
        </w:rPr>
        <w:t>basées</w:t>
      </w:r>
      <w:proofErr w:type="spellEnd"/>
      <w:r w:rsidRPr="00BA5AB9">
        <w:rPr>
          <w:kern w:val="1"/>
          <w:lang w:eastAsia="ar-SA"/>
        </w:rPr>
        <w:t xml:space="preserve"> sur des </w:t>
      </w:r>
      <w:proofErr w:type="spellStart"/>
      <w:r w:rsidRPr="00BA5AB9">
        <w:rPr>
          <w:kern w:val="1"/>
          <w:lang w:eastAsia="ar-SA"/>
        </w:rPr>
        <w:t>données</w:t>
      </w:r>
      <w:proofErr w:type="spellEnd"/>
      <w:r w:rsidRPr="00BA5AB9">
        <w:rPr>
          <w:kern w:val="1"/>
          <w:lang w:eastAsia="ar-SA"/>
        </w:rPr>
        <w:t xml:space="preserve"> </w:t>
      </w:r>
      <w:proofErr w:type="spellStart"/>
      <w:r w:rsidRPr="00BA5AB9">
        <w:rPr>
          <w:kern w:val="1"/>
          <w:lang w:eastAsia="ar-SA"/>
        </w:rPr>
        <w:t>vidéo</w:t>
      </w:r>
      <w:proofErr w:type="spellEnd"/>
      <w:r w:rsidRPr="00BA5AB9">
        <w:rPr>
          <w:kern w:val="1"/>
          <w:lang w:eastAsia="ar-SA"/>
        </w:rPr>
        <w:t xml:space="preserve">. </w:t>
      </w:r>
      <w:proofErr w:type="spellStart"/>
      <w:r w:rsidRPr="00BA5AB9">
        <w:rPr>
          <w:kern w:val="1"/>
          <w:lang w:eastAsia="ar-SA"/>
        </w:rPr>
        <w:t>Toutes</w:t>
      </w:r>
      <w:proofErr w:type="spellEnd"/>
      <w:r w:rsidRPr="00BA5AB9">
        <w:rPr>
          <w:kern w:val="1"/>
          <w:lang w:eastAsia="ar-SA"/>
        </w:rPr>
        <w:t xml:space="preserve"> </w:t>
      </w:r>
      <w:proofErr w:type="spellStart"/>
      <w:r w:rsidRPr="00BA5AB9">
        <w:rPr>
          <w:kern w:val="1"/>
          <w:lang w:eastAsia="ar-SA"/>
        </w:rPr>
        <w:t>ces</w:t>
      </w:r>
      <w:proofErr w:type="spellEnd"/>
      <w:r w:rsidRPr="00BA5AB9">
        <w:rPr>
          <w:kern w:val="1"/>
          <w:lang w:eastAsia="ar-SA"/>
        </w:rPr>
        <w:t xml:space="preserve"> </w:t>
      </w:r>
      <w:proofErr w:type="spellStart"/>
      <w:r w:rsidRPr="00BA5AB9">
        <w:rPr>
          <w:kern w:val="1"/>
          <w:lang w:eastAsia="ar-SA"/>
        </w:rPr>
        <w:t>caractéristiques</w:t>
      </w:r>
      <w:proofErr w:type="spellEnd"/>
      <w:r w:rsidRPr="00BA5AB9">
        <w:rPr>
          <w:kern w:val="1"/>
          <w:lang w:eastAsia="ar-SA"/>
        </w:rPr>
        <w:t xml:space="preserve"> </w:t>
      </w:r>
      <w:proofErr w:type="spellStart"/>
      <w:r w:rsidRPr="00BA5AB9">
        <w:rPr>
          <w:kern w:val="1"/>
          <w:lang w:eastAsia="ar-SA"/>
        </w:rPr>
        <w:t>apportent</w:t>
      </w:r>
      <w:proofErr w:type="spellEnd"/>
      <w:r w:rsidRPr="00BA5AB9">
        <w:rPr>
          <w:kern w:val="1"/>
          <w:lang w:eastAsia="ar-SA"/>
        </w:rPr>
        <w:t xml:space="preserve"> des </w:t>
      </w:r>
      <w:proofErr w:type="spellStart"/>
      <w:r w:rsidRPr="00BA5AB9">
        <w:rPr>
          <w:kern w:val="1"/>
          <w:lang w:eastAsia="ar-SA"/>
        </w:rPr>
        <w:t>améliorations</w:t>
      </w:r>
      <w:proofErr w:type="spellEnd"/>
      <w:r w:rsidRPr="00BA5AB9">
        <w:rPr>
          <w:kern w:val="1"/>
          <w:lang w:eastAsia="ar-SA"/>
        </w:rPr>
        <w:t xml:space="preserve"> </w:t>
      </w:r>
      <w:proofErr w:type="spellStart"/>
      <w:r w:rsidRPr="00BA5AB9">
        <w:rPr>
          <w:kern w:val="1"/>
          <w:lang w:eastAsia="ar-SA"/>
        </w:rPr>
        <w:t>significatives</w:t>
      </w:r>
      <w:proofErr w:type="spellEnd"/>
      <w:r w:rsidRPr="00BA5AB9">
        <w:rPr>
          <w:kern w:val="1"/>
          <w:lang w:eastAsia="ar-SA"/>
        </w:rPr>
        <w:t xml:space="preserve"> dans un large </w:t>
      </w:r>
      <w:proofErr w:type="spellStart"/>
      <w:r w:rsidRPr="00BA5AB9">
        <w:rPr>
          <w:kern w:val="1"/>
          <w:lang w:eastAsia="ar-SA"/>
        </w:rPr>
        <w:t>éventail</w:t>
      </w:r>
      <w:proofErr w:type="spellEnd"/>
      <w:r w:rsidRPr="00BA5AB9">
        <w:rPr>
          <w:kern w:val="1"/>
          <w:lang w:eastAsia="ar-SA"/>
        </w:rPr>
        <w:t xml:space="preserve"> </w:t>
      </w:r>
      <w:proofErr w:type="spellStart"/>
      <w:r w:rsidRPr="00BA5AB9">
        <w:rPr>
          <w:kern w:val="1"/>
          <w:lang w:eastAsia="ar-SA"/>
        </w:rPr>
        <w:t>d'applications</w:t>
      </w:r>
      <w:proofErr w:type="spellEnd"/>
      <w:r w:rsidRPr="00BA5AB9">
        <w:rPr>
          <w:kern w:val="1"/>
          <w:lang w:eastAsia="ar-SA"/>
        </w:rPr>
        <w:t xml:space="preserve"> </w:t>
      </w:r>
      <w:proofErr w:type="spellStart"/>
      <w:r w:rsidRPr="00BA5AB9">
        <w:rPr>
          <w:kern w:val="1"/>
          <w:lang w:eastAsia="ar-SA"/>
        </w:rPr>
        <w:t>industrielles</w:t>
      </w:r>
      <w:proofErr w:type="spellEnd"/>
      <w:r w:rsidRPr="00BA5AB9">
        <w:rPr>
          <w:kern w:val="1"/>
          <w:lang w:eastAsia="ar-SA"/>
        </w:rPr>
        <w:t xml:space="preserve">, </w:t>
      </w:r>
      <w:proofErr w:type="spellStart"/>
      <w:r w:rsidRPr="00BA5AB9">
        <w:rPr>
          <w:kern w:val="1"/>
          <w:lang w:eastAsia="ar-SA"/>
        </w:rPr>
        <w:t>médicales</w:t>
      </w:r>
      <w:proofErr w:type="spellEnd"/>
      <w:r w:rsidRPr="00BA5AB9">
        <w:rPr>
          <w:kern w:val="1"/>
          <w:lang w:eastAsia="ar-SA"/>
        </w:rPr>
        <w:t xml:space="preserve">, </w:t>
      </w:r>
      <w:proofErr w:type="spellStart"/>
      <w:r w:rsidRPr="00BA5AB9">
        <w:rPr>
          <w:kern w:val="1"/>
          <w:lang w:eastAsia="ar-SA"/>
        </w:rPr>
        <w:t>d'intelligence</w:t>
      </w:r>
      <w:proofErr w:type="spellEnd"/>
      <w:r w:rsidRPr="00BA5AB9">
        <w:rPr>
          <w:kern w:val="1"/>
          <w:lang w:eastAsia="ar-SA"/>
        </w:rPr>
        <w:t xml:space="preserve"> </w:t>
      </w:r>
      <w:proofErr w:type="spellStart"/>
      <w:r w:rsidRPr="00BA5AB9">
        <w:rPr>
          <w:kern w:val="1"/>
          <w:lang w:eastAsia="ar-SA"/>
        </w:rPr>
        <w:t>artificielle</w:t>
      </w:r>
      <w:proofErr w:type="spellEnd"/>
      <w:r w:rsidRPr="00BA5AB9">
        <w:rPr>
          <w:kern w:val="1"/>
          <w:lang w:eastAsia="ar-SA"/>
        </w:rPr>
        <w:t xml:space="preserve"> (IA) et </w:t>
      </w:r>
      <w:proofErr w:type="spellStart"/>
      <w:r w:rsidRPr="00BA5AB9">
        <w:rPr>
          <w:kern w:val="1"/>
          <w:lang w:eastAsia="ar-SA"/>
        </w:rPr>
        <w:t>d'apprentissage</w:t>
      </w:r>
      <w:proofErr w:type="spellEnd"/>
      <w:r w:rsidRPr="00BA5AB9">
        <w:rPr>
          <w:kern w:val="1"/>
          <w:lang w:eastAsia="ar-SA"/>
        </w:rPr>
        <w:t xml:space="preserve"> </w:t>
      </w:r>
      <w:proofErr w:type="spellStart"/>
      <w:r w:rsidRPr="00BA5AB9">
        <w:rPr>
          <w:kern w:val="1"/>
          <w:lang w:eastAsia="ar-SA"/>
        </w:rPr>
        <w:t>automatique</w:t>
      </w:r>
      <w:proofErr w:type="spellEnd"/>
      <w:r w:rsidRPr="00BA5AB9">
        <w:rPr>
          <w:kern w:val="1"/>
          <w:lang w:eastAsia="ar-SA"/>
        </w:rPr>
        <w:t xml:space="preserve"> (ML), </w:t>
      </w:r>
      <w:proofErr w:type="spellStart"/>
      <w:r w:rsidRPr="00BA5AB9">
        <w:rPr>
          <w:kern w:val="1"/>
          <w:lang w:eastAsia="ar-SA"/>
        </w:rPr>
        <w:t>ainsi</w:t>
      </w:r>
      <w:proofErr w:type="spellEnd"/>
      <w:r w:rsidRPr="00BA5AB9">
        <w:rPr>
          <w:kern w:val="1"/>
          <w:lang w:eastAsia="ar-SA"/>
        </w:rPr>
        <w:t xml:space="preserve"> que dans </w:t>
      </w:r>
      <w:proofErr w:type="spellStart"/>
      <w:r w:rsidRPr="00BA5AB9">
        <w:rPr>
          <w:kern w:val="1"/>
          <w:lang w:eastAsia="ar-SA"/>
        </w:rPr>
        <w:t>tous</w:t>
      </w:r>
      <w:proofErr w:type="spellEnd"/>
      <w:r w:rsidRPr="00BA5AB9">
        <w:rPr>
          <w:kern w:val="1"/>
          <w:lang w:eastAsia="ar-SA"/>
        </w:rPr>
        <w:t xml:space="preserve"> les types </w:t>
      </w:r>
      <w:proofErr w:type="spellStart"/>
      <w:r w:rsidRPr="00BA5AB9">
        <w:rPr>
          <w:kern w:val="1"/>
          <w:lang w:eastAsia="ar-SA"/>
        </w:rPr>
        <w:t>d'informatique</w:t>
      </w:r>
      <w:proofErr w:type="spellEnd"/>
      <w:r w:rsidRPr="00BA5AB9">
        <w:rPr>
          <w:kern w:val="1"/>
          <w:lang w:eastAsia="ar-SA"/>
        </w:rPr>
        <w:t xml:space="preserve"> </w:t>
      </w:r>
      <w:proofErr w:type="spellStart"/>
      <w:r w:rsidRPr="00BA5AB9">
        <w:rPr>
          <w:kern w:val="1"/>
          <w:lang w:eastAsia="ar-SA"/>
        </w:rPr>
        <w:t>embarquée</w:t>
      </w:r>
      <w:proofErr w:type="spellEnd"/>
      <w:r w:rsidRPr="00BA5AB9">
        <w:rPr>
          <w:kern w:val="1"/>
          <w:lang w:eastAsia="ar-SA"/>
        </w:rPr>
        <w:t xml:space="preserve"> et </w:t>
      </w:r>
      <w:r w:rsidR="00BA5AB9" w:rsidRPr="00BA5AB9">
        <w:rPr>
          <w:kern w:val="1"/>
          <w:lang w:eastAsia="ar-SA"/>
        </w:rPr>
        <w:t>edge</w:t>
      </w:r>
      <w:r w:rsidRPr="00BA5AB9">
        <w:rPr>
          <w:kern w:val="1"/>
          <w:lang w:eastAsia="ar-SA"/>
        </w:rPr>
        <w:t xml:space="preserve"> avec consolidation de la charge de travail.</w:t>
      </w:r>
    </w:p>
    <w:p w14:paraId="6EE06F70" w14:textId="29D3C47B" w:rsidR="009A1397" w:rsidRPr="00BA5AB9" w:rsidRDefault="009A1397" w:rsidP="00F535BD">
      <w:pPr>
        <w:pStyle w:val="StandardWeb"/>
      </w:pPr>
      <w:r w:rsidRPr="00BA5AB9">
        <w:t>"Les</w:t>
      </w:r>
      <w:r w:rsidR="009318C6">
        <w:t xml:space="preserve"> </w:t>
      </w:r>
      <w:proofErr w:type="spellStart"/>
      <w:r w:rsidR="009318C6">
        <w:t>nombreuses</w:t>
      </w:r>
      <w:proofErr w:type="spellEnd"/>
      <w:r w:rsidR="009318C6">
        <w:t xml:space="preserve"> ameliorations des</w:t>
      </w:r>
      <w:r w:rsidRPr="00BA5AB9">
        <w:t xml:space="preserve"> </w:t>
      </w:r>
      <w:proofErr w:type="spellStart"/>
      <w:r w:rsidRPr="00BA5AB9">
        <w:t>processeurs</w:t>
      </w:r>
      <w:proofErr w:type="spellEnd"/>
      <w:r w:rsidRPr="00BA5AB9">
        <w:t xml:space="preserve"> Intel Core de 13</w:t>
      </w:r>
      <w:r w:rsidRPr="00BA5AB9">
        <w:rPr>
          <w:vertAlign w:val="superscript"/>
        </w:rPr>
        <w:t>e</w:t>
      </w:r>
      <w:r w:rsidRPr="00BA5AB9">
        <w:t xml:space="preserve"> </w:t>
      </w:r>
      <w:proofErr w:type="spellStart"/>
      <w:r w:rsidRPr="00BA5AB9">
        <w:t>génération</w:t>
      </w:r>
      <w:proofErr w:type="spellEnd"/>
      <w:r w:rsidRPr="00BA5AB9">
        <w:t xml:space="preserve"> </w:t>
      </w:r>
      <w:proofErr w:type="spellStart"/>
      <w:r w:rsidRPr="00BA5AB9">
        <w:t>contribuent</w:t>
      </w:r>
      <w:proofErr w:type="spellEnd"/>
      <w:r w:rsidRPr="00BA5AB9">
        <w:t xml:space="preserve"> à </w:t>
      </w:r>
      <w:proofErr w:type="spellStart"/>
      <w:r w:rsidRPr="00BA5AB9">
        <w:t>rendre</w:t>
      </w:r>
      <w:proofErr w:type="spellEnd"/>
      <w:r w:rsidRPr="00BA5AB9">
        <w:t xml:space="preserve"> </w:t>
      </w:r>
      <w:proofErr w:type="spellStart"/>
      <w:r w:rsidRPr="00BA5AB9">
        <w:t>ces</w:t>
      </w:r>
      <w:proofErr w:type="spellEnd"/>
      <w:r w:rsidRPr="00BA5AB9">
        <w:t xml:space="preserve"> </w:t>
      </w:r>
      <w:proofErr w:type="spellStart"/>
      <w:r w:rsidRPr="00BA5AB9">
        <w:t>nouvelles</w:t>
      </w:r>
      <w:proofErr w:type="spellEnd"/>
      <w:r w:rsidRPr="00BA5AB9">
        <w:t xml:space="preserve"> </w:t>
      </w:r>
      <w:proofErr w:type="spellStart"/>
      <w:r w:rsidRPr="00BA5AB9">
        <w:t>générations</w:t>
      </w:r>
      <w:proofErr w:type="spellEnd"/>
      <w:r w:rsidRPr="00BA5AB9">
        <w:t xml:space="preserve"> de Computer-on-Modules </w:t>
      </w:r>
      <w:proofErr w:type="spellStart"/>
      <w:r w:rsidRPr="00BA5AB9">
        <w:t>vraiment</w:t>
      </w:r>
      <w:proofErr w:type="spellEnd"/>
      <w:r w:rsidRPr="00BA5AB9">
        <w:t xml:space="preserve"> </w:t>
      </w:r>
      <w:proofErr w:type="spellStart"/>
      <w:r w:rsidRPr="00BA5AB9">
        <w:t>exceptionnelles</w:t>
      </w:r>
      <w:proofErr w:type="spellEnd"/>
      <w:r w:rsidRPr="00BA5AB9">
        <w:t xml:space="preserve">. </w:t>
      </w:r>
      <w:proofErr w:type="spellStart"/>
      <w:r w:rsidRPr="00BA5AB9">
        <w:t>Ils</w:t>
      </w:r>
      <w:proofErr w:type="spellEnd"/>
      <w:r w:rsidRPr="00BA5AB9">
        <w:t xml:space="preserve"> </w:t>
      </w:r>
      <w:proofErr w:type="spellStart"/>
      <w:r w:rsidRPr="00BA5AB9">
        <w:t>permettent</w:t>
      </w:r>
      <w:proofErr w:type="spellEnd"/>
      <w:r w:rsidRPr="00BA5AB9">
        <w:t xml:space="preserve"> à </w:t>
      </w:r>
      <w:proofErr w:type="spellStart"/>
      <w:r w:rsidRPr="00BA5AB9">
        <w:t>l'industrie</w:t>
      </w:r>
      <w:proofErr w:type="spellEnd"/>
      <w:r w:rsidRPr="00BA5AB9">
        <w:t xml:space="preserve"> de </w:t>
      </w:r>
      <w:proofErr w:type="spellStart"/>
      <w:r w:rsidRPr="00BA5AB9">
        <w:t>mettre</w:t>
      </w:r>
      <w:proofErr w:type="spellEnd"/>
      <w:r w:rsidRPr="00BA5AB9">
        <w:t xml:space="preserve"> </w:t>
      </w:r>
      <w:proofErr w:type="spellStart"/>
      <w:r w:rsidRPr="00BA5AB9">
        <w:t>instantanément</w:t>
      </w:r>
      <w:proofErr w:type="spellEnd"/>
      <w:r w:rsidRPr="00BA5AB9">
        <w:t xml:space="preserve"> à </w:t>
      </w:r>
      <w:proofErr w:type="spellStart"/>
      <w:r w:rsidRPr="00BA5AB9">
        <w:t>niveau</w:t>
      </w:r>
      <w:proofErr w:type="spellEnd"/>
      <w:r w:rsidRPr="00BA5AB9">
        <w:t xml:space="preserve"> des solutions </w:t>
      </w:r>
      <w:proofErr w:type="spellStart"/>
      <w:r w:rsidRPr="00BA5AB9">
        <w:t>informatiques</w:t>
      </w:r>
      <w:proofErr w:type="spellEnd"/>
      <w:r w:rsidRPr="00BA5AB9">
        <w:t xml:space="preserve"> </w:t>
      </w:r>
      <w:proofErr w:type="spellStart"/>
      <w:r w:rsidRPr="00BA5AB9">
        <w:t>embarquées</w:t>
      </w:r>
      <w:proofErr w:type="spellEnd"/>
      <w:r w:rsidRPr="00BA5AB9">
        <w:t xml:space="preserve"> et edge haut de </w:t>
      </w:r>
      <w:proofErr w:type="spellStart"/>
      <w:r w:rsidRPr="00BA5AB9">
        <w:t>gamme</w:t>
      </w:r>
      <w:proofErr w:type="spellEnd"/>
      <w:r w:rsidRPr="00BA5AB9">
        <w:t xml:space="preserve"> déjà </w:t>
      </w:r>
      <w:proofErr w:type="spellStart"/>
      <w:r w:rsidRPr="00BA5AB9">
        <w:t>existantes</w:t>
      </w:r>
      <w:proofErr w:type="spellEnd"/>
      <w:r w:rsidRPr="00BA5AB9">
        <w:t xml:space="preserve">, </w:t>
      </w:r>
      <w:proofErr w:type="spellStart"/>
      <w:r w:rsidRPr="00BA5AB9">
        <w:t>ce</w:t>
      </w:r>
      <w:proofErr w:type="spellEnd"/>
      <w:r w:rsidRPr="00BA5AB9">
        <w:t xml:space="preserve"> qui rend </w:t>
      </w:r>
      <w:proofErr w:type="spellStart"/>
      <w:r w:rsidRPr="00BA5AB9">
        <w:t>ce</w:t>
      </w:r>
      <w:proofErr w:type="spellEnd"/>
      <w:r w:rsidRPr="00BA5AB9">
        <w:t xml:space="preserve"> </w:t>
      </w:r>
      <w:proofErr w:type="spellStart"/>
      <w:r w:rsidRPr="00BA5AB9">
        <w:t>lancement</w:t>
      </w:r>
      <w:proofErr w:type="spellEnd"/>
      <w:r w:rsidRPr="00BA5AB9">
        <w:t xml:space="preserve"> </w:t>
      </w:r>
      <w:proofErr w:type="spellStart"/>
      <w:r w:rsidRPr="00BA5AB9">
        <w:t>si</w:t>
      </w:r>
      <w:proofErr w:type="spellEnd"/>
      <w:r w:rsidRPr="00BA5AB9">
        <w:t xml:space="preserve"> </w:t>
      </w:r>
      <w:proofErr w:type="spellStart"/>
      <w:r w:rsidRPr="00BA5AB9">
        <w:t>extraordinairement</w:t>
      </w:r>
      <w:proofErr w:type="spellEnd"/>
      <w:r w:rsidRPr="00BA5AB9">
        <w:t xml:space="preserve"> </w:t>
      </w:r>
      <w:proofErr w:type="spellStart"/>
      <w:r w:rsidRPr="00BA5AB9">
        <w:t>significatif</w:t>
      </w:r>
      <w:proofErr w:type="spellEnd"/>
      <w:r w:rsidRPr="00BA5AB9">
        <w:t xml:space="preserve"> pour </w:t>
      </w:r>
      <w:proofErr w:type="spellStart"/>
      <w:r w:rsidRPr="00BA5AB9">
        <w:t>tous</w:t>
      </w:r>
      <w:proofErr w:type="spellEnd"/>
      <w:r w:rsidRPr="00BA5AB9">
        <w:t xml:space="preserve"> </w:t>
      </w:r>
      <w:proofErr w:type="spellStart"/>
      <w:r w:rsidRPr="00BA5AB9">
        <w:t>nos</w:t>
      </w:r>
      <w:proofErr w:type="spellEnd"/>
      <w:r w:rsidRPr="00BA5AB9">
        <w:t xml:space="preserve"> clients OEM et </w:t>
      </w:r>
      <w:proofErr w:type="spellStart"/>
      <w:r w:rsidRPr="00BA5AB9">
        <w:t>nos</w:t>
      </w:r>
      <w:proofErr w:type="spellEnd"/>
      <w:r w:rsidRPr="00BA5AB9">
        <w:t xml:space="preserve"> </w:t>
      </w:r>
      <w:proofErr w:type="spellStart"/>
      <w:r w:rsidRPr="00BA5AB9">
        <w:t>partenaires</w:t>
      </w:r>
      <w:proofErr w:type="spellEnd"/>
      <w:r w:rsidRPr="00BA5AB9">
        <w:t xml:space="preserve"> </w:t>
      </w:r>
      <w:proofErr w:type="spellStart"/>
      <w:r w:rsidRPr="00BA5AB9">
        <w:t>revendeurs</w:t>
      </w:r>
      <w:proofErr w:type="spellEnd"/>
      <w:r w:rsidRPr="00BA5AB9">
        <w:t xml:space="preserve"> à </w:t>
      </w:r>
      <w:proofErr w:type="spellStart"/>
      <w:r w:rsidRPr="00BA5AB9">
        <w:t>valeur</w:t>
      </w:r>
      <w:proofErr w:type="spellEnd"/>
      <w:r w:rsidRPr="00BA5AB9">
        <w:t xml:space="preserve"> </w:t>
      </w:r>
      <w:proofErr w:type="spellStart"/>
      <w:r w:rsidRPr="00BA5AB9">
        <w:t>ajoutée</w:t>
      </w:r>
      <w:proofErr w:type="spellEnd"/>
      <w:r w:rsidRPr="00BA5AB9">
        <w:t xml:space="preserve">", </w:t>
      </w:r>
      <w:proofErr w:type="spellStart"/>
      <w:r w:rsidRPr="00BA5AB9">
        <w:t>explique</w:t>
      </w:r>
      <w:proofErr w:type="spellEnd"/>
      <w:r w:rsidRPr="00BA5AB9">
        <w:t xml:space="preserve"> Jürgen </w:t>
      </w:r>
      <w:proofErr w:type="spellStart"/>
      <w:r w:rsidRPr="00BA5AB9">
        <w:t>Jungbauer</w:t>
      </w:r>
      <w:proofErr w:type="spellEnd"/>
      <w:r w:rsidRPr="00BA5AB9">
        <w:t xml:space="preserve">, Senior Product Line Manager chez </w:t>
      </w:r>
      <w:proofErr w:type="spellStart"/>
      <w:r w:rsidRPr="00BA5AB9">
        <w:t>congatec</w:t>
      </w:r>
      <w:proofErr w:type="spellEnd"/>
      <w:r w:rsidRPr="00BA5AB9">
        <w:t>.</w:t>
      </w:r>
    </w:p>
    <w:p w14:paraId="103B5F05" w14:textId="57991F83" w:rsidR="009A1397" w:rsidRPr="00BA5AB9" w:rsidRDefault="009A1397" w:rsidP="00DE12F3">
      <w:pPr>
        <w:pStyle w:val="StandardWeb"/>
      </w:pPr>
      <w:r w:rsidRPr="00BA5AB9">
        <w:t>Le nouveau module Computer-on-Module conga-HPC/</w:t>
      </w:r>
      <w:proofErr w:type="spellStart"/>
      <w:r w:rsidRPr="00BA5AB9">
        <w:t>cRLP</w:t>
      </w:r>
      <w:proofErr w:type="spellEnd"/>
      <w:r w:rsidRPr="00BA5AB9">
        <w:t xml:space="preserve"> </w:t>
      </w:r>
      <w:proofErr w:type="spellStart"/>
      <w:r w:rsidRPr="00BA5AB9">
        <w:t>en</w:t>
      </w:r>
      <w:proofErr w:type="spellEnd"/>
      <w:r w:rsidRPr="00BA5AB9">
        <w:t xml:space="preserve"> format COM-HPC Taille A et le module compact conga-TC675 </w:t>
      </w:r>
      <w:proofErr w:type="spellStart"/>
      <w:r w:rsidRPr="00BA5AB9">
        <w:t>basé</w:t>
      </w:r>
      <w:proofErr w:type="spellEnd"/>
      <w:r w:rsidRPr="00BA5AB9">
        <w:t xml:space="preserve"> sur la nouvelle </w:t>
      </w:r>
      <w:proofErr w:type="spellStart"/>
      <w:r w:rsidRPr="00BA5AB9">
        <w:t>spécification</w:t>
      </w:r>
      <w:proofErr w:type="spellEnd"/>
      <w:r w:rsidRPr="00BA5AB9">
        <w:t xml:space="preserve"> COM Express 3.1 </w:t>
      </w:r>
      <w:proofErr w:type="spellStart"/>
      <w:r w:rsidRPr="00BA5AB9">
        <w:t>seront</w:t>
      </w:r>
      <w:proofErr w:type="spellEnd"/>
      <w:r w:rsidRPr="00BA5AB9">
        <w:t xml:space="preserve"> </w:t>
      </w:r>
      <w:proofErr w:type="spellStart"/>
      <w:r w:rsidRPr="00BA5AB9">
        <w:t>disponibles</w:t>
      </w:r>
      <w:proofErr w:type="spellEnd"/>
      <w:r w:rsidRPr="00BA5AB9">
        <w:t xml:space="preserve"> dans les variants </w:t>
      </w:r>
      <w:proofErr w:type="spellStart"/>
      <w:proofErr w:type="gramStart"/>
      <w:r w:rsidRPr="00BA5AB9">
        <w:t>suivants</w:t>
      </w:r>
      <w:proofErr w:type="spellEnd"/>
      <w:r w:rsidRPr="00BA5AB9">
        <w:t xml:space="preserve"> :</w:t>
      </w:r>
      <w:proofErr w:type="gramEnd"/>
    </w:p>
    <w:tbl>
      <w:tblPr>
        <w:tblW w:w="9332" w:type="dxa"/>
        <w:tblLayout w:type="fixed"/>
        <w:tblLook w:val="04A0" w:firstRow="1" w:lastRow="0" w:firstColumn="1" w:lastColumn="0" w:noHBand="0" w:noVBand="1"/>
      </w:tblPr>
      <w:tblGrid>
        <w:gridCol w:w="1363"/>
        <w:gridCol w:w="255"/>
        <w:gridCol w:w="808"/>
        <w:gridCol w:w="236"/>
        <w:gridCol w:w="1531"/>
        <w:gridCol w:w="236"/>
        <w:gridCol w:w="1557"/>
        <w:gridCol w:w="236"/>
        <w:gridCol w:w="970"/>
        <w:gridCol w:w="236"/>
        <w:gridCol w:w="910"/>
        <w:gridCol w:w="236"/>
        <w:gridCol w:w="758"/>
      </w:tblGrid>
      <w:tr w:rsidR="00BA5AB9" w:rsidRPr="00BA5AB9" w14:paraId="29689797" w14:textId="77777777" w:rsidTr="004D7211">
        <w:trPr>
          <w:trHeight w:val="787"/>
        </w:trPr>
        <w:tc>
          <w:tcPr>
            <w:tcW w:w="1384" w:type="dxa"/>
            <w:tcBorders>
              <w:bottom w:val="single" w:sz="8" w:space="0" w:color="auto"/>
            </w:tcBorders>
            <w:vAlign w:val="center"/>
          </w:tcPr>
          <w:p w14:paraId="74B885F0" w14:textId="7CC9D535" w:rsidR="00AE0318" w:rsidRPr="00BA5AB9" w:rsidRDefault="00AE0318" w:rsidP="0667606C">
            <w:pPr>
              <w:spacing w:line="240" w:lineRule="auto"/>
              <w:rPr>
                <w:b/>
                <w:bCs/>
                <w:sz w:val="18"/>
                <w:szCs w:val="18"/>
                <w:lang w:eastAsia="de-DE"/>
              </w:rPr>
            </w:pPr>
            <w:proofErr w:type="spellStart"/>
            <w:r w:rsidRPr="00BA5AB9">
              <w:rPr>
                <w:b/>
                <w:bCs/>
                <w:sz w:val="18"/>
                <w:szCs w:val="18"/>
                <w:lang w:eastAsia="de-DE"/>
              </w:rPr>
              <w:t>Process</w:t>
            </w:r>
            <w:r w:rsidR="009A1397" w:rsidRPr="00BA5AB9">
              <w:rPr>
                <w:b/>
                <w:bCs/>
                <w:sz w:val="18"/>
                <w:szCs w:val="18"/>
                <w:lang w:eastAsia="de-DE"/>
              </w:rPr>
              <w:t>eu</w:t>
            </w:r>
            <w:r w:rsidRPr="00BA5AB9">
              <w:rPr>
                <w:b/>
                <w:bCs/>
                <w:sz w:val="18"/>
                <w:szCs w:val="18"/>
                <w:lang w:eastAsia="de-DE"/>
              </w:rPr>
              <w:t>r</w:t>
            </w:r>
            <w:proofErr w:type="spellEnd"/>
          </w:p>
        </w:tc>
        <w:tc>
          <w:tcPr>
            <w:tcW w:w="255" w:type="dxa"/>
            <w:vAlign w:val="center"/>
          </w:tcPr>
          <w:p w14:paraId="65F7477D" w14:textId="77777777" w:rsidR="00AE0318" w:rsidRPr="00BA5AB9" w:rsidRDefault="00AE0318" w:rsidP="00D2292D">
            <w:pPr>
              <w:spacing w:line="240" w:lineRule="auto"/>
              <w:rPr>
                <w:b/>
                <w:sz w:val="18"/>
                <w:szCs w:val="18"/>
                <w:lang w:eastAsia="de-DE"/>
              </w:rPr>
            </w:pPr>
          </w:p>
        </w:tc>
        <w:tc>
          <w:tcPr>
            <w:tcW w:w="819" w:type="dxa"/>
            <w:tcBorders>
              <w:bottom w:val="single" w:sz="8" w:space="0" w:color="auto"/>
            </w:tcBorders>
            <w:vAlign w:val="center"/>
          </w:tcPr>
          <w:p w14:paraId="5A7E77A0" w14:textId="77777777" w:rsidR="00AE0318" w:rsidRPr="00BA5AB9" w:rsidRDefault="00AE0318" w:rsidP="00D2292D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  <w:r w:rsidRPr="00BA5AB9">
              <w:rPr>
                <w:b/>
                <w:sz w:val="18"/>
                <w:szCs w:val="18"/>
                <w:lang w:eastAsia="de-DE"/>
              </w:rPr>
              <w:t>Cores/</w:t>
            </w:r>
            <w:r w:rsidRPr="00BA5AB9">
              <w:rPr>
                <w:b/>
                <w:sz w:val="18"/>
                <w:szCs w:val="18"/>
                <w:lang w:eastAsia="de-DE"/>
              </w:rPr>
              <w:br/>
              <w:t>(P + E)</w:t>
            </w:r>
          </w:p>
        </w:tc>
        <w:tc>
          <w:tcPr>
            <w:tcW w:w="213" w:type="dxa"/>
            <w:vAlign w:val="center"/>
          </w:tcPr>
          <w:p w14:paraId="40C02093" w14:textId="77777777" w:rsidR="00AE0318" w:rsidRPr="00BA5AB9" w:rsidRDefault="00AE0318" w:rsidP="00D2292D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</w:p>
        </w:tc>
        <w:tc>
          <w:tcPr>
            <w:tcW w:w="1555" w:type="dxa"/>
            <w:tcBorders>
              <w:bottom w:val="single" w:sz="8" w:space="0" w:color="auto"/>
            </w:tcBorders>
            <w:vAlign w:val="center"/>
          </w:tcPr>
          <w:p w14:paraId="25AE6D03" w14:textId="3E50DF72" w:rsidR="00AE0318" w:rsidRPr="00BA5AB9" w:rsidRDefault="009318C6" w:rsidP="00D2292D">
            <w:pPr>
              <w:spacing w:line="240" w:lineRule="auto"/>
              <w:jc w:val="center"/>
              <w:rPr>
                <w:b/>
                <w:sz w:val="18"/>
                <w:szCs w:val="18"/>
                <w:lang w:val="fr-FR" w:eastAsia="de-DE"/>
              </w:rPr>
            </w:pPr>
            <w:proofErr w:type="spellStart"/>
            <w:r>
              <w:rPr>
                <w:b/>
                <w:sz w:val="18"/>
                <w:szCs w:val="18"/>
                <w:lang w:val="fr-FR" w:eastAsia="de-DE"/>
              </w:rPr>
              <w:t>Freq</w:t>
            </w:r>
            <w:proofErr w:type="spellEnd"/>
            <w:r>
              <w:rPr>
                <w:b/>
                <w:sz w:val="18"/>
                <w:szCs w:val="18"/>
                <w:lang w:val="fr-FR" w:eastAsia="de-DE"/>
              </w:rPr>
              <w:t xml:space="preserve">. </w:t>
            </w:r>
            <w:r w:rsidR="00CE4B8C" w:rsidRPr="00BA5AB9">
              <w:rPr>
                <w:b/>
                <w:sz w:val="18"/>
                <w:szCs w:val="18"/>
                <w:lang w:val="fr-FR" w:eastAsia="de-DE"/>
              </w:rPr>
              <w:t>Max. Turbo [GHz]</w:t>
            </w:r>
            <w:r w:rsidR="0010499F" w:rsidRPr="00BA5AB9">
              <w:rPr>
                <w:b/>
                <w:sz w:val="18"/>
                <w:szCs w:val="18"/>
                <w:lang w:val="fr-FR" w:eastAsia="de-DE"/>
              </w:rPr>
              <w:br/>
            </w:r>
            <w:r w:rsidR="00AE0318" w:rsidRPr="00BA5AB9">
              <w:rPr>
                <w:b/>
                <w:sz w:val="18"/>
                <w:szCs w:val="18"/>
                <w:lang w:val="fr-FR" w:eastAsia="de-DE"/>
              </w:rPr>
              <w:t>P</w:t>
            </w:r>
            <w:r w:rsidR="0010499F" w:rsidRPr="00BA5AB9">
              <w:rPr>
                <w:b/>
                <w:sz w:val="18"/>
                <w:szCs w:val="18"/>
                <w:lang w:val="fr-FR" w:eastAsia="de-DE"/>
              </w:rPr>
              <w:t xml:space="preserve"> </w:t>
            </w:r>
            <w:proofErr w:type="spellStart"/>
            <w:r w:rsidR="00AE0318" w:rsidRPr="00BA5AB9">
              <w:rPr>
                <w:b/>
                <w:sz w:val="18"/>
                <w:szCs w:val="18"/>
                <w:lang w:val="fr-FR" w:eastAsia="de-DE"/>
              </w:rPr>
              <w:t>cores</w:t>
            </w:r>
            <w:proofErr w:type="spellEnd"/>
            <w:r w:rsidR="0010499F" w:rsidRPr="00BA5AB9">
              <w:rPr>
                <w:b/>
                <w:sz w:val="18"/>
                <w:szCs w:val="18"/>
                <w:lang w:val="fr-FR" w:eastAsia="de-DE"/>
              </w:rPr>
              <w:t xml:space="preserve"> / E </w:t>
            </w:r>
            <w:proofErr w:type="spellStart"/>
            <w:r w:rsidR="0010499F" w:rsidRPr="00BA5AB9">
              <w:rPr>
                <w:b/>
                <w:sz w:val="18"/>
                <w:szCs w:val="18"/>
                <w:lang w:val="fr-FR" w:eastAsia="de-DE"/>
              </w:rPr>
              <w:t>cores</w:t>
            </w:r>
            <w:proofErr w:type="spellEnd"/>
            <w:r w:rsidR="00AE0318" w:rsidRPr="00BA5AB9">
              <w:rPr>
                <w:b/>
                <w:sz w:val="18"/>
                <w:szCs w:val="18"/>
                <w:lang w:val="fr-FR" w:eastAsia="de-DE"/>
              </w:rPr>
              <w:t xml:space="preserve"> </w:t>
            </w:r>
          </w:p>
        </w:tc>
        <w:tc>
          <w:tcPr>
            <w:tcW w:w="213" w:type="dxa"/>
          </w:tcPr>
          <w:p w14:paraId="2F98DC1D" w14:textId="77777777" w:rsidR="00AE0318" w:rsidRPr="00BA5AB9" w:rsidRDefault="00AE0318" w:rsidP="00D2292D">
            <w:pPr>
              <w:spacing w:line="240" w:lineRule="auto"/>
              <w:jc w:val="center"/>
              <w:rPr>
                <w:b/>
                <w:sz w:val="18"/>
                <w:szCs w:val="18"/>
                <w:lang w:val="fr-FR" w:eastAsia="de-DE"/>
              </w:rPr>
            </w:pPr>
          </w:p>
        </w:tc>
        <w:tc>
          <w:tcPr>
            <w:tcW w:w="1581" w:type="dxa"/>
            <w:tcBorders>
              <w:bottom w:val="single" w:sz="8" w:space="0" w:color="auto"/>
            </w:tcBorders>
            <w:vAlign w:val="center"/>
          </w:tcPr>
          <w:p w14:paraId="16411E14" w14:textId="0B486EF9" w:rsidR="00AE0318" w:rsidRPr="00BA5AB9" w:rsidRDefault="0010499F" w:rsidP="00D2292D">
            <w:pPr>
              <w:spacing w:line="240" w:lineRule="auto"/>
              <w:jc w:val="center"/>
              <w:rPr>
                <w:b/>
                <w:sz w:val="18"/>
                <w:szCs w:val="18"/>
                <w:lang w:val="fr-FR" w:eastAsia="de-DE"/>
              </w:rPr>
            </w:pPr>
            <w:r w:rsidRPr="00BA5AB9">
              <w:rPr>
                <w:b/>
                <w:sz w:val="18"/>
                <w:szCs w:val="18"/>
                <w:lang w:val="fr-FR" w:eastAsia="de-DE"/>
              </w:rPr>
              <w:t xml:space="preserve">Base </w:t>
            </w:r>
            <w:proofErr w:type="spellStart"/>
            <w:r w:rsidR="00AE0318" w:rsidRPr="00BA5AB9">
              <w:rPr>
                <w:b/>
                <w:sz w:val="18"/>
                <w:szCs w:val="18"/>
                <w:lang w:val="fr-FR" w:eastAsia="de-DE"/>
              </w:rPr>
              <w:t>Freq</w:t>
            </w:r>
            <w:proofErr w:type="spellEnd"/>
            <w:r w:rsidR="00AE0318" w:rsidRPr="00BA5AB9">
              <w:rPr>
                <w:b/>
                <w:sz w:val="18"/>
                <w:szCs w:val="18"/>
                <w:lang w:val="fr-FR" w:eastAsia="de-DE"/>
              </w:rPr>
              <w:t>. [GHz]</w:t>
            </w:r>
            <w:r w:rsidRPr="00BA5AB9">
              <w:rPr>
                <w:b/>
                <w:sz w:val="18"/>
                <w:szCs w:val="18"/>
                <w:lang w:val="fr-FR" w:eastAsia="de-DE"/>
              </w:rPr>
              <w:br/>
              <w:t xml:space="preserve">P </w:t>
            </w:r>
            <w:proofErr w:type="spellStart"/>
            <w:r w:rsidRPr="00BA5AB9">
              <w:rPr>
                <w:b/>
                <w:sz w:val="18"/>
                <w:szCs w:val="18"/>
                <w:lang w:val="fr-FR" w:eastAsia="de-DE"/>
              </w:rPr>
              <w:t>cores</w:t>
            </w:r>
            <w:proofErr w:type="spellEnd"/>
            <w:r w:rsidRPr="00BA5AB9">
              <w:rPr>
                <w:b/>
                <w:sz w:val="18"/>
                <w:szCs w:val="18"/>
                <w:lang w:val="fr-FR" w:eastAsia="de-DE"/>
              </w:rPr>
              <w:t xml:space="preserve"> / E </w:t>
            </w:r>
            <w:proofErr w:type="spellStart"/>
            <w:r w:rsidRPr="00BA5AB9">
              <w:rPr>
                <w:b/>
                <w:sz w:val="18"/>
                <w:szCs w:val="18"/>
                <w:lang w:val="fr-FR" w:eastAsia="de-DE"/>
              </w:rPr>
              <w:t>cores</w:t>
            </w:r>
            <w:proofErr w:type="spellEnd"/>
          </w:p>
        </w:tc>
        <w:tc>
          <w:tcPr>
            <w:tcW w:w="213" w:type="dxa"/>
            <w:vAlign w:val="center"/>
          </w:tcPr>
          <w:p w14:paraId="5B2B9B10" w14:textId="77777777" w:rsidR="00AE0318" w:rsidRPr="00BA5AB9" w:rsidRDefault="00AE0318" w:rsidP="00D2292D">
            <w:pPr>
              <w:spacing w:line="240" w:lineRule="auto"/>
              <w:jc w:val="center"/>
              <w:rPr>
                <w:b/>
                <w:sz w:val="18"/>
                <w:szCs w:val="18"/>
                <w:lang w:val="fr-FR" w:eastAsia="de-DE"/>
              </w:rPr>
            </w:pPr>
          </w:p>
        </w:tc>
        <w:tc>
          <w:tcPr>
            <w:tcW w:w="983" w:type="dxa"/>
            <w:tcBorders>
              <w:bottom w:val="single" w:sz="8" w:space="0" w:color="auto"/>
            </w:tcBorders>
            <w:vAlign w:val="center"/>
          </w:tcPr>
          <w:p w14:paraId="32E89EB0" w14:textId="77777777" w:rsidR="00AE0318" w:rsidRPr="00BA5AB9" w:rsidRDefault="00AE0318" w:rsidP="00D2292D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  <w:r w:rsidRPr="00BA5AB9">
              <w:rPr>
                <w:b/>
                <w:sz w:val="18"/>
                <w:szCs w:val="18"/>
                <w:lang w:eastAsia="de-DE"/>
              </w:rPr>
              <w:t>Threads</w:t>
            </w:r>
          </w:p>
        </w:tc>
        <w:tc>
          <w:tcPr>
            <w:tcW w:w="213" w:type="dxa"/>
          </w:tcPr>
          <w:p w14:paraId="211C92AB" w14:textId="77777777" w:rsidR="00AE0318" w:rsidRPr="00BA5AB9" w:rsidRDefault="00AE0318" w:rsidP="00D2292D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</w:p>
        </w:tc>
        <w:tc>
          <w:tcPr>
            <w:tcW w:w="922" w:type="dxa"/>
            <w:tcBorders>
              <w:bottom w:val="single" w:sz="8" w:space="0" w:color="auto"/>
            </w:tcBorders>
            <w:vAlign w:val="center"/>
          </w:tcPr>
          <w:p w14:paraId="60335D98" w14:textId="2AC607FC" w:rsidR="00AE0318" w:rsidRPr="00BA5AB9" w:rsidRDefault="009A1397" w:rsidP="00D2292D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  <w:proofErr w:type="spellStart"/>
            <w:r w:rsidRPr="00BA5AB9">
              <w:rPr>
                <w:b/>
                <w:sz w:val="18"/>
                <w:szCs w:val="18"/>
                <w:lang w:eastAsia="de-DE"/>
              </w:rPr>
              <w:t>Unités</w:t>
            </w:r>
            <w:proofErr w:type="spellEnd"/>
            <w:r w:rsidRPr="00BA5AB9">
              <w:rPr>
                <w:b/>
                <w:sz w:val="18"/>
                <w:szCs w:val="18"/>
                <w:lang w:eastAsia="de-DE"/>
              </w:rPr>
              <w:t xml:space="preserve"> de </w:t>
            </w:r>
            <w:proofErr w:type="spellStart"/>
            <w:r w:rsidRPr="00BA5AB9">
              <w:rPr>
                <w:b/>
                <w:sz w:val="18"/>
                <w:szCs w:val="18"/>
                <w:lang w:eastAsia="de-DE"/>
              </w:rPr>
              <w:t>calcul</w:t>
            </w:r>
            <w:proofErr w:type="spellEnd"/>
            <w:r w:rsidRPr="00BA5AB9">
              <w:rPr>
                <w:b/>
                <w:sz w:val="18"/>
                <w:szCs w:val="18"/>
                <w:lang w:eastAsia="de-DE"/>
              </w:rPr>
              <w:t xml:space="preserve"> GPU</w:t>
            </w:r>
          </w:p>
        </w:tc>
        <w:tc>
          <w:tcPr>
            <w:tcW w:w="213" w:type="dxa"/>
            <w:vAlign w:val="center"/>
          </w:tcPr>
          <w:p w14:paraId="2D9A8841" w14:textId="77777777" w:rsidR="00AE0318" w:rsidRPr="00BA5AB9" w:rsidRDefault="00AE0318" w:rsidP="00D2292D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</w:p>
        </w:tc>
        <w:tc>
          <w:tcPr>
            <w:tcW w:w="768" w:type="dxa"/>
            <w:tcBorders>
              <w:bottom w:val="single" w:sz="8" w:space="0" w:color="auto"/>
            </w:tcBorders>
            <w:vAlign w:val="center"/>
          </w:tcPr>
          <w:p w14:paraId="1C69FF01" w14:textId="77777777" w:rsidR="00AE0318" w:rsidRPr="00BA5AB9" w:rsidRDefault="00AE0318" w:rsidP="0667606C">
            <w:pPr>
              <w:spacing w:line="240" w:lineRule="auto"/>
              <w:jc w:val="center"/>
              <w:rPr>
                <w:b/>
                <w:bCs/>
                <w:sz w:val="18"/>
                <w:szCs w:val="18"/>
                <w:lang w:eastAsia="de-DE"/>
              </w:rPr>
            </w:pPr>
            <w:r w:rsidRPr="00BA5AB9">
              <w:rPr>
                <w:b/>
                <w:bCs/>
                <w:sz w:val="18"/>
                <w:szCs w:val="18"/>
                <w:lang w:eastAsia="de-DE"/>
              </w:rPr>
              <w:t>CPU Base Power [W]</w:t>
            </w:r>
          </w:p>
        </w:tc>
      </w:tr>
      <w:tr w:rsidR="00BA5AB9" w:rsidRPr="00BA5AB9" w14:paraId="05869B4B" w14:textId="77777777" w:rsidTr="004D7211">
        <w:trPr>
          <w:trHeight w:val="601"/>
        </w:trPr>
        <w:tc>
          <w:tcPr>
            <w:tcW w:w="13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7BFAD5" w14:textId="1D89EBC9" w:rsidR="00E65184" w:rsidRPr="00BA5AB9" w:rsidRDefault="00E65184" w:rsidP="00C915B7">
            <w:pPr>
              <w:pStyle w:val="StandardWeb"/>
              <w:rPr>
                <w:kern w:val="1"/>
                <w:sz w:val="18"/>
                <w:szCs w:val="18"/>
                <w:lang w:eastAsia="ar-SA"/>
              </w:rPr>
            </w:pPr>
            <w:r w:rsidRPr="00BA5AB9">
              <w:rPr>
                <w:kern w:val="1"/>
                <w:sz w:val="18"/>
                <w:szCs w:val="18"/>
                <w:lang w:eastAsia="ar-SA"/>
              </w:rPr>
              <w:t>Intel Core i5-1340PE</w:t>
            </w:r>
          </w:p>
        </w:tc>
        <w:tc>
          <w:tcPr>
            <w:tcW w:w="255" w:type="dxa"/>
            <w:vAlign w:val="center"/>
          </w:tcPr>
          <w:p w14:paraId="3152B557" w14:textId="77777777" w:rsidR="00E65184" w:rsidRPr="00BA5AB9" w:rsidRDefault="00E65184" w:rsidP="00C915B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039D07" w14:textId="69ABC50A" w:rsidR="00E65184" w:rsidRPr="00BA5AB9" w:rsidRDefault="00E65184" w:rsidP="00C915B7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 w:rsidRPr="00BA5AB9">
              <w:rPr>
                <w:sz w:val="18"/>
                <w:szCs w:val="18"/>
                <w:lang w:eastAsia="de-DE"/>
              </w:rPr>
              <w:t>12 (4+8)</w:t>
            </w:r>
          </w:p>
        </w:tc>
        <w:tc>
          <w:tcPr>
            <w:tcW w:w="213" w:type="dxa"/>
            <w:vAlign w:val="center"/>
          </w:tcPr>
          <w:p w14:paraId="1EABE7E4" w14:textId="77777777" w:rsidR="00E65184" w:rsidRPr="00BA5AB9" w:rsidRDefault="00E65184" w:rsidP="00C915B7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55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3EBE135" w14:textId="795C115E" w:rsidR="00E65184" w:rsidRPr="00BA5AB9" w:rsidRDefault="00BB0555" w:rsidP="00C915B7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 w:rsidRPr="00BA5AB9">
              <w:rPr>
                <w:sz w:val="18"/>
                <w:szCs w:val="18"/>
                <w:lang w:eastAsia="de-DE"/>
              </w:rPr>
              <w:t>4</w:t>
            </w:r>
            <w:r w:rsidR="00E65184" w:rsidRPr="00BA5AB9">
              <w:rPr>
                <w:sz w:val="18"/>
                <w:szCs w:val="18"/>
                <w:lang w:eastAsia="de-DE"/>
              </w:rPr>
              <w:t>.</w:t>
            </w:r>
            <w:r w:rsidRPr="00BA5AB9">
              <w:rPr>
                <w:sz w:val="18"/>
                <w:szCs w:val="18"/>
                <w:lang w:eastAsia="de-DE"/>
              </w:rPr>
              <w:t>5</w:t>
            </w:r>
            <w:r w:rsidR="00E65184" w:rsidRPr="00BA5AB9">
              <w:rPr>
                <w:sz w:val="18"/>
                <w:szCs w:val="18"/>
                <w:lang w:eastAsia="de-DE"/>
              </w:rPr>
              <w:t xml:space="preserve"> /</w:t>
            </w:r>
            <w:r w:rsidR="0096251E" w:rsidRPr="00BA5AB9">
              <w:rPr>
                <w:sz w:val="18"/>
                <w:szCs w:val="18"/>
                <w:lang w:eastAsia="de-DE"/>
              </w:rPr>
              <w:t>3.3</w:t>
            </w:r>
          </w:p>
        </w:tc>
        <w:tc>
          <w:tcPr>
            <w:tcW w:w="213" w:type="dxa"/>
          </w:tcPr>
          <w:p w14:paraId="4B2B7DC1" w14:textId="77777777" w:rsidR="00E65184" w:rsidRPr="00BA5AB9" w:rsidRDefault="00E65184" w:rsidP="00C915B7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5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84243C" w14:textId="103C9A74" w:rsidR="00E65184" w:rsidRPr="00BA5AB9" w:rsidRDefault="007233D4" w:rsidP="00C915B7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 w:rsidRPr="00BA5AB9">
              <w:rPr>
                <w:sz w:val="18"/>
                <w:szCs w:val="18"/>
                <w:lang w:eastAsia="de-DE"/>
              </w:rPr>
              <w:t>1.8</w:t>
            </w:r>
            <w:r w:rsidR="00E65184" w:rsidRPr="00BA5AB9">
              <w:rPr>
                <w:sz w:val="18"/>
                <w:szCs w:val="18"/>
                <w:lang w:eastAsia="de-DE"/>
              </w:rPr>
              <w:t xml:space="preserve"> / </w:t>
            </w:r>
            <w:r w:rsidR="00BB0555" w:rsidRPr="00BA5AB9">
              <w:rPr>
                <w:sz w:val="18"/>
                <w:szCs w:val="18"/>
                <w:lang w:eastAsia="de-DE"/>
              </w:rPr>
              <w:t>1.3</w:t>
            </w:r>
          </w:p>
        </w:tc>
        <w:tc>
          <w:tcPr>
            <w:tcW w:w="213" w:type="dxa"/>
            <w:vAlign w:val="center"/>
          </w:tcPr>
          <w:p w14:paraId="0E6F0ACF" w14:textId="77777777" w:rsidR="00E65184" w:rsidRPr="00BA5AB9" w:rsidRDefault="00E65184" w:rsidP="00C915B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4FE6816" w14:textId="20BEA01A" w:rsidR="00E65184" w:rsidRPr="00BA5AB9" w:rsidRDefault="00E65184" w:rsidP="00C915B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A5AB9">
              <w:rPr>
                <w:sz w:val="18"/>
                <w:szCs w:val="18"/>
              </w:rPr>
              <w:t>16</w:t>
            </w:r>
          </w:p>
        </w:tc>
        <w:tc>
          <w:tcPr>
            <w:tcW w:w="213" w:type="dxa"/>
          </w:tcPr>
          <w:p w14:paraId="3EEBF95F" w14:textId="77777777" w:rsidR="00E65184" w:rsidRPr="00BA5AB9" w:rsidRDefault="00E65184" w:rsidP="00C915B7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</w:p>
        </w:tc>
        <w:tc>
          <w:tcPr>
            <w:tcW w:w="92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CA8222" w14:textId="4C10C489" w:rsidR="00E65184" w:rsidRPr="00BA5AB9" w:rsidRDefault="00E65184" w:rsidP="00C915B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A5AB9">
              <w:rPr>
                <w:sz w:val="18"/>
                <w:szCs w:val="18"/>
              </w:rPr>
              <w:t>80</w:t>
            </w:r>
          </w:p>
        </w:tc>
        <w:tc>
          <w:tcPr>
            <w:tcW w:w="213" w:type="dxa"/>
            <w:vAlign w:val="center"/>
          </w:tcPr>
          <w:p w14:paraId="5CEF3D46" w14:textId="77777777" w:rsidR="00E65184" w:rsidRPr="00BA5AB9" w:rsidRDefault="00E65184" w:rsidP="00C915B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0E880F" w14:textId="7FFE19AC" w:rsidR="00E65184" w:rsidRPr="00BA5AB9" w:rsidRDefault="007233D4" w:rsidP="00C915B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A5AB9">
              <w:rPr>
                <w:sz w:val="18"/>
                <w:szCs w:val="18"/>
              </w:rPr>
              <w:t>28</w:t>
            </w:r>
          </w:p>
        </w:tc>
      </w:tr>
      <w:tr w:rsidR="00BA5AB9" w:rsidRPr="00BA5AB9" w14:paraId="2E822075" w14:textId="77777777" w:rsidTr="004D7211">
        <w:trPr>
          <w:trHeight w:val="601"/>
        </w:trPr>
        <w:tc>
          <w:tcPr>
            <w:tcW w:w="13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8C479C" w14:textId="40321739" w:rsidR="00AE0318" w:rsidRPr="00BA5AB9" w:rsidRDefault="00AE0318" w:rsidP="00AE0318">
            <w:pPr>
              <w:pStyle w:val="StandardWeb"/>
              <w:rPr>
                <w:kern w:val="1"/>
                <w:sz w:val="18"/>
                <w:szCs w:val="18"/>
                <w:lang w:eastAsia="ar-SA"/>
              </w:rPr>
            </w:pPr>
            <w:r w:rsidRPr="00BA5AB9">
              <w:rPr>
                <w:kern w:val="1"/>
                <w:sz w:val="18"/>
                <w:szCs w:val="18"/>
                <w:lang w:eastAsia="ar-SA"/>
              </w:rPr>
              <w:lastRenderedPageBreak/>
              <w:t>Intel Core i</w:t>
            </w:r>
            <w:r w:rsidR="00E65184" w:rsidRPr="00BA5AB9">
              <w:rPr>
                <w:kern w:val="1"/>
                <w:sz w:val="18"/>
                <w:szCs w:val="18"/>
                <w:lang w:eastAsia="ar-SA"/>
              </w:rPr>
              <w:t>5</w:t>
            </w:r>
            <w:r w:rsidRPr="00BA5AB9">
              <w:rPr>
                <w:kern w:val="1"/>
                <w:sz w:val="18"/>
                <w:szCs w:val="18"/>
                <w:lang w:eastAsia="ar-SA"/>
              </w:rPr>
              <w:t>-</w:t>
            </w:r>
            <w:r w:rsidR="00E65184" w:rsidRPr="00BA5AB9">
              <w:rPr>
                <w:kern w:val="1"/>
                <w:sz w:val="18"/>
                <w:szCs w:val="18"/>
                <w:lang w:eastAsia="ar-SA"/>
              </w:rPr>
              <w:t>1335UE</w:t>
            </w:r>
          </w:p>
        </w:tc>
        <w:tc>
          <w:tcPr>
            <w:tcW w:w="255" w:type="dxa"/>
            <w:vAlign w:val="center"/>
          </w:tcPr>
          <w:p w14:paraId="1CA3F7A7" w14:textId="77777777" w:rsidR="00AE0318" w:rsidRPr="00BA5AB9" w:rsidRDefault="00AE0318" w:rsidP="00D2292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607C30" w14:textId="02F6F9FE" w:rsidR="00AE0318" w:rsidRPr="00BA5AB9" w:rsidRDefault="00E65184" w:rsidP="00D2292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A5AB9">
              <w:rPr>
                <w:sz w:val="18"/>
                <w:szCs w:val="18"/>
                <w:lang w:eastAsia="de-DE"/>
              </w:rPr>
              <w:t xml:space="preserve">10 </w:t>
            </w:r>
            <w:r w:rsidR="00AE0318" w:rsidRPr="00BA5AB9">
              <w:rPr>
                <w:sz w:val="18"/>
                <w:szCs w:val="18"/>
                <w:lang w:eastAsia="de-DE"/>
              </w:rPr>
              <w:t>(</w:t>
            </w:r>
            <w:r w:rsidRPr="00BA5AB9">
              <w:rPr>
                <w:sz w:val="18"/>
                <w:szCs w:val="18"/>
                <w:lang w:eastAsia="de-DE"/>
              </w:rPr>
              <w:t>2</w:t>
            </w:r>
            <w:r w:rsidR="00AE0318" w:rsidRPr="00BA5AB9">
              <w:rPr>
                <w:sz w:val="18"/>
                <w:szCs w:val="18"/>
                <w:lang w:eastAsia="de-DE"/>
              </w:rPr>
              <w:t>+</w:t>
            </w:r>
            <w:r w:rsidRPr="00BA5AB9">
              <w:rPr>
                <w:sz w:val="18"/>
                <w:szCs w:val="18"/>
                <w:lang w:eastAsia="de-DE"/>
              </w:rPr>
              <w:t>8</w:t>
            </w:r>
            <w:r w:rsidR="00AE0318" w:rsidRPr="00BA5AB9">
              <w:rPr>
                <w:sz w:val="18"/>
                <w:szCs w:val="18"/>
                <w:lang w:eastAsia="de-DE"/>
              </w:rPr>
              <w:t>)</w:t>
            </w:r>
          </w:p>
        </w:tc>
        <w:tc>
          <w:tcPr>
            <w:tcW w:w="213" w:type="dxa"/>
            <w:vAlign w:val="center"/>
          </w:tcPr>
          <w:p w14:paraId="658911F4" w14:textId="77777777" w:rsidR="00AE0318" w:rsidRPr="00BA5AB9" w:rsidRDefault="00AE0318" w:rsidP="00D2292D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55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82B9A5" w14:textId="123A42A9" w:rsidR="00AE0318" w:rsidRPr="00BA5AB9" w:rsidRDefault="00CE4B8C" w:rsidP="00D2292D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 w:rsidRPr="00BA5AB9">
              <w:rPr>
                <w:sz w:val="18"/>
                <w:szCs w:val="18"/>
                <w:lang w:eastAsia="de-DE"/>
              </w:rPr>
              <w:t>4.5</w:t>
            </w:r>
            <w:r w:rsidR="00AE0318" w:rsidRPr="00BA5AB9">
              <w:rPr>
                <w:sz w:val="18"/>
                <w:szCs w:val="18"/>
                <w:lang w:eastAsia="de-DE"/>
              </w:rPr>
              <w:t xml:space="preserve"> / </w:t>
            </w:r>
            <w:r w:rsidR="009C072D" w:rsidRPr="00BA5AB9">
              <w:rPr>
                <w:sz w:val="18"/>
                <w:szCs w:val="18"/>
                <w:lang w:eastAsia="de-DE"/>
              </w:rPr>
              <w:t>3.3</w:t>
            </w:r>
          </w:p>
        </w:tc>
        <w:tc>
          <w:tcPr>
            <w:tcW w:w="213" w:type="dxa"/>
          </w:tcPr>
          <w:p w14:paraId="7018E061" w14:textId="77777777" w:rsidR="00AE0318" w:rsidRPr="00BA5AB9" w:rsidRDefault="00AE0318" w:rsidP="00D2292D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5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564E998" w14:textId="02F3A2F7" w:rsidR="00AE0318" w:rsidRPr="00BA5AB9" w:rsidRDefault="009C072D" w:rsidP="00D2292D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 w:rsidRPr="00BA5AB9">
              <w:rPr>
                <w:sz w:val="18"/>
                <w:szCs w:val="18"/>
                <w:lang w:eastAsia="de-DE"/>
              </w:rPr>
              <w:t>1.3</w:t>
            </w:r>
            <w:r w:rsidR="00E65184" w:rsidRPr="00BA5AB9">
              <w:rPr>
                <w:sz w:val="18"/>
                <w:szCs w:val="18"/>
                <w:lang w:eastAsia="de-DE"/>
              </w:rPr>
              <w:t xml:space="preserve"> / </w:t>
            </w:r>
            <w:r w:rsidRPr="00BA5AB9">
              <w:rPr>
                <w:sz w:val="18"/>
                <w:szCs w:val="18"/>
                <w:lang w:eastAsia="de-DE"/>
              </w:rPr>
              <w:t>1.1</w:t>
            </w:r>
          </w:p>
        </w:tc>
        <w:tc>
          <w:tcPr>
            <w:tcW w:w="213" w:type="dxa"/>
            <w:vAlign w:val="center"/>
          </w:tcPr>
          <w:p w14:paraId="0B62258B" w14:textId="77777777" w:rsidR="00AE0318" w:rsidRPr="00BA5AB9" w:rsidRDefault="00AE0318" w:rsidP="00D2292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46F73F" w14:textId="28C005F9" w:rsidR="00AE0318" w:rsidRPr="00BA5AB9" w:rsidRDefault="00E65184" w:rsidP="00D2292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A5AB9">
              <w:rPr>
                <w:sz w:val="18"/>
                <w:szCs w:val="18"/>
              </w:rPr>
              <w:t>12</w:t>
            </w:r>
          </w:p>
        </w:tc>
        <w:tc>
          <w:tcPr>
            <w:tcW w:w="213" w:type="dxa"/>
          </w:tcPr>
          <w:p w14:paraId="70881D1A" w14:textId="77777777" w:rsidR="00AE0318" w:rsidRPr="00BA5AB9" w:rsidRDefault="00AE0318" w:rsidP="00D2292D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</w:p>
        </w:tc>
        <w:tc>
          <w:tcPr>
            <w:tcW w:w="92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D159E5" w14:textId="69B1E7F6" w:rsidR="00AE0318" w:rsidRPr="00BA5AB9" w:rsidRDefault="00E65184" w:rsidP="00D2292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A5AB9">
              <w:rPr>
                <w:sz w:val="18"/>
                <w:szCs w:val="18"/>
              </w:rPr>
              <w:t>80</w:t>
            </w:r>
          </w:p>
        </w:tc>
        <w:tc>
          <w:tcPr>
            <w:tcW w:w="213" w:type="dxa"/>
            <w:vAlign w:val="center"/>
          </w:tcPr>
          <w:p w14:paraId="6A726BF3" w14:textId="77777777" w:rsidR="00AE0318" w:rsidRPr="00BA5AB9" w:rsidRDefault="00AE0318" w:rsidP="00D2292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A4273D" w14:textId="57BF8E22" w:rsidR="00AE0318" w:rsidRPr="00BA5AB9" w:rsidRDefault="009C072D" w:rsidP="00D2292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A5AB9">
              <w:rPr>
                <w:sz w:val="18"/>
                <w:szCs w:val="18"/>
              </w:rPr>
              <w:t>15</w:t>
            </w:r>
          </w:p>
        </w:tc>
      </w:tr>
      <w:tr w:rsidR="00BA5AB9" w:rsidRPr="00BA5AB9" w14:paraId="32AECD80" w14:textId="77777777" w:rsidTr="004D7211">
        <w:trPr>
          <w:trHeight w:val="587"/>
        </w:trPr>
        <w:tc>
          <w:tcPr>
            <w:tcW w:w="13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8ECBB7" w14:textId="2F85EB63" w:rsidR="00AE0318" w:rsidRPr="00BA5AB9" w:rsidRDefault="00AE0318" w:rsidP="00AE0318">
            <w:pPr>
              <w:pStyle w:val="StandardWeb"/>
              <w:rPr>
                <w:kern w:val="1"/>
                <w:sz w:val="18"/>
                <w:szCs w:val="18"/>
                <w:lang w:eastAsia="ar-SA"/>
              </w:rPr>
            </w:pPr>
            <w:r w:rsidRPr="00BA5AB9">
              <w:rPr>
                <w:kern w:val="1"/>
                <w:sz w:val="18"/>
                <w:szCs w:val="18"/>
                <w:lang w:eastAsia="ar-SA"/>
              </w:rPr>
              <w:t>Intel Core i</w:t>
            </w:r>
            <w:r w:rsidR="00E65184" w:rsidRPr="00BA5AB9">
              <w:rPr>
                <w:kern w:val="1"/>
                <w:sz w:val="18"/>
                <w:szCs w:val="18"/>
                <w:lang w:eastAsia="ar-SA"/>
              </w:rPr>
              <w:t>3</w:t>
            </w:r>
            <w:r w:rsidRPr="00BA5AB9">
              <w:rPr>
                <w:kern w:val="1"/>
                <w:sz w:val="18"/>
                <w:szCs w:val="18"/>
                <w:lang w:eastAsia="ar-SA"/>
              </w:rPr>
              <w:t>-</w:t>
            </w:r>
            <w:r w:rsidR="00E65184" w:rsidRPr="00BA5AB9">
              <w:rPr>
                <w:kern w:val="1"/>
                <w:sz w:val="18"/>
                <w:szCs w:val="18"/>
                <w:lang w:eastAsia="ar-SA"/>
              </w:rPr>
              <w:t>1330</w:t>
            </w:r>
            <w:r w:rsidR="001F3523" w:rsidRPr="00BA5AB9">
              <w:rPr>
                <w:kern w:val="1"/>
                <w:sz w:val="18"/>
                <w:szCs w:val="18"/>
                <w:lang w:eastAsia="ar-SA"/>
              </w:rPr>
              <w:t>0</w:t>
            </w:r>
            <w:r w:rsidR="00E65184" w:rsidRPr="00BA5AB9">
              <w:rPr>
                <w:kern w:val="1"/>
                <w:sz w:val="18"/>
                <w:szCs w:val="18"/>
                <w:lang w:eastAsia="ar-SA"/>
              </w:rPr>
              <w:t>HE</w:t>
            </w:r>
            <w:r w:rsidRPr="00BA5AB9">
              <w:rPr>
                <w:kern w:val="1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255" w:type="dxa"/>
            <w:vAlign w:val="center"/>
          </w:tcPr>
          <w:p w14:paraId="532A258A" w14:textId="77777777" w:rsidR="00AE0318" w:rsidRPr="00BA5AB9" w:rsidRDefault="00AE0318" w:rsidP="00D2292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EEF4EE" w14:textId="7B6F3550" w:rsidR="00AE0318" w:rsidRPr="00BA5AB9" w:rsidRDefault="00E65184" w:rsidP="00D2292D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 w:rsidRPr="00BA5AB9">
              <w:rPr>
                <w:sz w:val="18"/>
                <w:szCs w:val="18"/>
                <w:lang w:eastAsia="de-DE"/>
              </w:rPr>
              <w:t>8</w:t>
            </w:r>
            <w:r w:rsidR="00AE0318" w:rsidRPr="00BA5AB9">
              <w:rPr>
                <w:sz w:val="18"/>
                <w:szCs w:val="18"/>
                <w:lang w:eastAsia="de-DE"/>
              </w:rPr>
              <w:t xml:space="preserve"> (</w:t>
            </w:r>
            <w:r w:rsidRPr="00BA5AB9">
              <w:rPr>
                <w:sz w:val="18"/>
                <w:szCs w:val="18"/>
                <w:lang w:eastAsia="de-DE"/>
              </w:rPr>
              <w:t>4</w:t>
            </w:r>
            <w:r w:rsidR="00AE0318" w:rsidRPr="00BA5AB9">
              <w:rPr>
                <w:sz w:val="18"/>
                <w:szCs w:val="18"/>
                <w:lang w:eastAsia="de-DE"/>
              </w:rPr>
              <w:t>+4)</w:t>
            </w:r>
          </w:p>
        </w:tc>
        <w:tc>
          <w:tcPr>
            <w:tcW w:w="213" w:type="dxa"/>
            <w:vAlign w:val="center"/>
          </w:tcPr>
          <w:p w14:paraId="7437011C" w14:textId="77777777" w:rsidR="00AE0318" w:rsidRPr="00BA5AB9" w:rsidRDefault="00AE0318" w:rsidP="00D2292D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55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328747" w14:textId="3EF4AC46" w:rsidR="00AE0318" w:rsidRPr="00BA5AB9" w:rsidRDefault="00343825" w:rsidP="00D2292D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 w:rsidRPr="00BA5AB9">
              <w:rPr>
                <w:sz w:val="18"/>
                <w:szCs w:val="18"/>
                <w:lang w:eastAsia="de-DE"/>
              </w:rPr>
              <w:t>4.6</w:t>
            </w:r>
            <w:r w:rsidR="00E65184" w:rsidRPr="00BA5AB9">
              <w:rPr>
                <w:sz w:val="18"/>
                <w:szCs w:val="18"/>
                <w:lang w:eastAsia="de-DE"/>
              </w:rPr>
              <w:t xml:space="preserve"> / </w:t>
            </w:r>
            <w:r w:rsidRPr="00BA5AB9">
              <w:rPr>
                <w:sz w:val="18"/>
                <w:szCs w:val="18"/>
                <w:lang w:eastAsia="de-DE"/>
              </w:rPr>
              <w:t>3.4</w:t>
            </w:r>
          </w:p>
        </w:tc>
        <w:tc>
          <w:tcPr>
            <w:tcW w:w="213" w:type="dxa"/>
          </w:tcPr>
          <w:p w14:paraId="167CB598" w14:textId="77777777" w:rsidR="00AE0318" w:rsidRPr="00BA5AB9" w:rsidRDefault="00AE0318" w:rsidP="00D2292D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5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4F3301" w14:textId="59787076" w:rsidR="00AE0318" w:rsidRPr="00BA5AB9" w:rsidRDefault="00343825" w:rsidP="00D2292D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 w:rsidRPr="00BA5AB9">
              <w:rPr>
                <w:sz w:val="18"/>
                <w:szCs w:val="18"/>
                <w:lang w:eastAsia="de-DE"/>
              </w:rPr>
              <w:t>2.1</w:t>
            </w:r>
            <w:r w:rsidR="00E65184" w:rsidRPr="00BA5AB9">
              <w:rPr>
                <w:sz w:val="18"/>
                <w:szCs w:val="18"/>
                <w:lang w:eastAsia="de-DE"/>
              </w:rPr>
              <w:t xml:space="preserve"> / </w:t>
            </w:r>
            <w:r w:rsidRPr="00BA5AB9">
              <w:rPr>
                <w:sz w:val="18"/>
                <w:szCs w:val="18"/>
                <w:lang w:eastAsia="de-DE"/>
              </w:rPr>
              <w:t>1.5</w:t>
            </w:r>
          </w:p>
        </w:tc>
        <w:tc>
          <w:tcPr>
            <w:tcW w:w="213" w:type="dxa"/>
            <w:vAlign w:val="center"/>
          </w:tcPr>
          <w:p w14:paraId="7E647C56" w14:textId="77777777" w:rsidR="00AE0318" w:rsidRPr="00BA5AB9" w:rsidRDefault="00AE0318" w:rsidP="00D2292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02DA50" w14:textId="74AE365B" w:rsidR="00AE0318" w:rsidRPr="00BA5AB9" w:rsidRDefault="00E65184" w:rsidP="00D2292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A5AB9">
              <w:rPr>
                <w:sz w:val="18"/>
                <w:szCs w:val="18"/>
              </w:rPr>
              <w:t>1</w:t>
            </w:r>
            <w:r w:rsidR="001C4D89" w:rsidRPr="00BA5AB9">
              <w:rPr>
                <w:sz w:val="18"/>
                <w:szCs w:val="18"/>
              </w:rPr>
              <w:t>2</w:t>
            </w:r>
          </w:p>
        </w:tc>
        <w:tc>
          <w:tcPr>
            <w:tcW w:w="213" w:type="dxa"/>
          </w:tcPr>
          <w:p w14:paraId="387E1EA2" w14:textId="77777777" w:rsidR="00AE0318" w:rsidRPr="00BA5AB9" w:rsidRDefault="00AE0318" w:rsidP="00D2292D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</w:p>
        </w:tc>
        <w:tc>
          <w:tcPr>
            <w:tcW w:w="92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69F229" w14:textId="4E056CC7" w:rsidR="00AE0318" w:rsidRPr="00BA5AB9" w:rsidRDefault="00E65184" w:rsidP="00D2292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A5AB9">
              <w:rPr>
                <w:sz w:val="18"/>
                <w:szCs w:val="18"/>
              </w:rPr>
              <w:t>48</w:t>
            </w:r>
          </w:p>
        </w:tc>
        <w:tc>
          <w:tcPr>
            <w:tcW w:w="213" w:type="dxa"/>
            <w:vAlign w:val="center"/>
          </w:tcPr>
          <w:p w14:paraId="507BE968" w14:textId="77777777" w:rsidR="00AE0318" w:rsidRPr="00BA5AB9" w:rsidRDefault="00AE0318" w:rsidP="00D2292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B624CE" w14:textId="7C7F5374" w:rsidR="00AE0318" w:rsidRPr="00BA5AB9" w:rsidRDefault="001F3523" w:rsidP="00D2292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A5AB9">
              <w:rPr>
                <w:sz w:val="18"/>
                <w:szCs w:val="18"/>
              </w:rPr>
              <w:t>45</w:t>
            </w:r>
          </w:p>
        </w:tc>
      </w:tr>
      <w:tr w:rsidR="00BA5AB9" w:rsidRPr="00BA5AB9" w14:paraId="66754686" w14:textId="77777777" w:rsidTr="004D7211">
        <w:trPr>
          <w:trHeight w:val="601"/>
        </w:trPr>
        <w:tc>
          <w:tcPr>
            <w:tcW w:w="13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0E7918" w14:textId="12AB0010" w:rsidR="00AE0318" w:rsidRPr="00BA5AB9" w:rsidRDefault="00AE0318" w:rsidP="00AE0318">
            <w:pPr>
              <w:pStyle w:val="StandardWeb"/>
              <w:rPr>
                <w:kern w:val="1"/>
                <w:sz w:val="18"/>
                <w:szCs w:val="18"/>
                <w:lang w:eastAsia="ar-SA"/>
              </w:rPr>
            </w:pPr>
            <w:r w:rsidRPr="00BA5AB9">
              <w:rPr>
                <w:kern w:val="1"/>
                <w:sz w:val="18"/>
                <w:szCs w:val="18"/>
                <w:lang w:eastAsia="ar-SA"/>
              </w:rPr>
              <w:t>Intel Core i3-</w:t>
            </w:r>
            <w:r w:rsidR="001C4D89" w:rsidRPr="00BA5AB9">
              <w:rPr>
                <w:kern w:val="1"/>
                <w:sz w:val="18"/>
                <w:szCs w:val="18"/>
                <w:lang w:eastAsia="ar-SA"/>
              </w:rPr>
              <w:t>1320PE</w:t>
            </w:r>
          </w:p>
        </w:tc>
        <w:tc>
          <w:tcPr>
            <w:tcW w:w="255" w:type="dxa"/>
            <w:vAlign w:val="center"/>
          </w:tcPr>
          <w:p w14:paraId="01488682" w14:textId="77777777" w:rsidR="00AE0318" w:rsidRPr="00BA5AB9" w:rsidRDefault="00AE0318" w:rsidP="00D2292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5CD535" w14:textId="266E7FAE" w:rsidR="00AE0318" w:rsidRPr="00BA5AB9" w:rsidRDefault="001C4D89" w:rsidP="00D2292D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 w:rsidRPr="00BA5AB9">
              <w:rPr>
                <w:sz w:val="18"/>
                <w:szCs w:val="18"/>
                <w:lang w:eastAsia="de-DE"/>
              </w:rPr>
              <w:t>8</w:t>
            </w:r>
            <w:r w:rsidR="00AE0318" w:rsidRPr="00BA5AB9">
              <w:rPr>
                <w:sz w:val="18"/>
                <w:szCs w:val="18"/>
                <w:lang w:eastAsia="de-DE"/>
              </w:rPr>
              <w:t xml:space="preserve"> (4+</w:t>
            </w:r>
            <w:r w:rsidRPr="00BA5AB9">
              <w:rPr>
                <w:sz w:val="18"/>
                <w:szCs w:val="18"/>
                <w:lang w:eastAsia="de-DE"/>
              </w:rPr>
              <w:t>4</w:t>
            </w:r>
            <w:r w:rsidR="00AE0318" w:rsidRPr="00BA5AB9">
              <w:rPr>
                <w:sz w:val="18"/>
                <w:szCs w:val="18"/>
                <w:lang w:eastAsia="de-DE"/>
              </w:rPr>
              <w:t>)</w:t>
            </w:r>
          </w:p>
        </w:tc>
        <w:tc>
          <w:tcPr>
            <w:tcW w:w="213" w:type="dxa"/>
            <w:vAlign w:val="center"/>
          </w:tcPr>
          <w:p w14:paraId="426C43FF" w14:textId="77777777" w:rsidR="00AE0318" w:rsidRPr="00BA5AB9" w:rsidRDefault="00AE0318" w:rsidP="00D2292D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55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796899" w14:textId="06B5FE74" w:rsidR="00AE0318" w:rsidRPr="00BA5AB9" w:rsidRDefault="00CE4B8C" w:rsidP="00D2292D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 w:rsidRPr="00BA5AB9">
              <w:rPr>
                <w:sz w:val="18"/>
                <w:szCs w:val="18"/>
                <w:lang w:eastAsia="de-DE"/>
              </w:rPr>
              <w:t>4.5</w:t>
            </w:r>
            <w:r w:rsidR="00E65184" w:rsidRPr="00BA5AB9">
              <w:rPr>
                <w:sz w:val="18"/>
                <w:szCs w:val="18"/>
                <w:lang w:eastAsia="de-DE"/>
              </w:rPr>
              <w:t xml:space="preserve"> / </w:t>
            </w:r>
            <w:r w:rsidR="00DB6B73" w:rsidRPr="00BA5AB9">
              <w:rPr>
                <w:sz w:val="18"/>
                <w:szCs w:val="18"/>
                <w:lang w:eastAsia="de-DE"/>
              </w:rPr>
              <w:t>3.3</w:t>
            </w:r>
          </w:p>
        </w:tc>
        <w:tc>
          <w:tcPr>
            <w:tcW w:w="213" w:type="dxa"/>
          </w:tcPr>
          <w:p w14:paraId="22AEA30E" w14:textId="77777777" w:rsidR="00AE0318" w:rsidRPr="00BA5AB9" w:rsidRDefault="00AE0318" w:rsidP="00D2292D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5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B21206" w14:textId="19A42712" w:rsidR="00AE0318" w:rsidRPr="00BA5AB9" w:rsidRDefault="00E03C2B" w:rsidP="00D2292D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 w:rsidRPr="00BA5AB9">
              <w:rPr>
                <w:sz w:val="18"/>
                <w:szCs w:val="18"/>
                <w:lang w:eastAsia="de-DE"/>
              </w:rPr>
              <w:t>1.7</w:t>
            </w:r>
            <w:r w:rsidR="001C4D89" w:rsidRPr="00BA5AB9">
              <w:rPr>
                <w:sz w:val="18"/>
                <w:szCs w:val="18"/>
                <w:lang w:eastAsia="de-DE"/>
              </w:rPr>
              <w:t xml:space="preserve"> / </w:t>
            </w:r>
            <w:r w:rsidR="00CE4B8C" w:rsidRPr="00BA5AB9">
              <w:rPr>
                <w:sz w:val="18"/>
                <w:szCs w:val="18"/>
                <w:lang w:eastAsia="de-DE"/>
              </w:rPr>
              <w:t>1.2</w:t>
            </w:r>
          </w:p>
        </w:tc>
        <w:tc>
          <w:tcPr>
            <w:tcW w:w="213" w:type="dxa"/>
            <w:vAlign w:val="center"/>
          </w:tcPr>
          <w:p w14:paraId="6A6A4406" w14:textId="77777777" w:rsidR="00AE0318" w:rsidRPr="00BA5AB9" w:rsidRDefault="00AE0318" w:rsidP="00D2292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C07DD7" w14:textId="20897BD3" w:rsidR="00AE0318" w:rsidRPr="00BA5AB9" w:rsidDel="00441BE5" w:rsidRDefault="001C4D89" w:rsidP="00D2292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A5AB9">
              <w:rPr>
                <w:sz w:val="18"/>
                <w:szCs w:val="18"/>
              </w:rPr>
              <w:t>12</w:t>
            </w:r>
          </w:p>
        </w:tc>
        <w:tc>
          <w:tcPr>
            <w:tcW w:w="213" w:type="dxa"/>
          </w:tcPr>
          <w:p w14:paraId="38A8448C" w14:textId="77777777" w:rsidR="00AE0318" w:rsidRPr="00BA5AB9" w:rsidDel="00441BE5" w:rsidRDefault="00AE0318" w:rsidP="00D2292D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</w:p>
        </w:tc>
        <w:tc>
          <w:tcPr>
            <w:tcW w:w="92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5A857A" w14:textId="392D4BC7" w:rsidR="00AE0318" w:rsidRPr="00BA5AB9" w:rsidRDefault="001C4D89" w:rsidP="00D2292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A5AB9">
              <w:rPr>
                <w:sz w:val="18"/>
                <w:szCs w:val="18"/>
              </w:rPr>
              <w:t>48</w:t>
            </w:r>
          </w:p>
        </w:tc>
        <w:tc>
          <w:tcPr>
            <w:tcW w:w="213" w:type="dxa"/>
            <w:vAlign w:val="center"/>
          </w:tcPr>
          <w:p w14:paraId="6DBF7242" w14:textId="77777777" w:rsidR="00AE0318" w:rsidRPr="00BA5AB9" w:rsidRDefault="00AE0318" w:rsidP="00D2292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8F3F1E" w14:textId="497BA3F9" w:rsidR="00AE0318" w:rsidRPr="00BA5AB9" w:rsidRDefault="00DF1E97" w:rsidP="00D2292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A5AB9">
              <w:rPr>
                <w:sz w:val="18"/>
                <w:szCs w:val="18"/>
              </w:rPr>
              <w:t>28</w:t>
            </w:r>
          </w:p>
        </w:tc>
      </w:tr>
      <w:tr w:rsidR="00BA5AB9" w:rsidRPr="00BA5AB9" w14:paraId="7E6A8159" w14:textId="77777777" w:rsidTr="004D7211">
        <w:trPr>
          <w:trHeight w:val="601"/>
        </w:trPr>
        <w:tc>
          <w:tcPr>
            <w:tcW w:w="13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5E028E1" w14:textId="14DB9506" w:rsidR="001C4D89" w:rsidRPr="00BA5AB9" w:rsidRDefault="001C4D89" w:rsidP="00AE0318">
            <w:pPr>
              <w:pStyle w:val="StandardWeb"/>
              <w:rPr>
                <w:kern w:val="1"/>
                <w:sz w:val="18"/>
                <w:szCs w:val="18"/>
                <w:lang w:eastAsia="ar-SA"/>
              </w:rPr>
            </w:pPr>
            <w:r w:rsidRPr="00BA5AB9">
              <w:rPr>
                <w:kern w:val="1"/>
                <w:sz w:val="18"/>
                <w:szCs w:val="18"/>
                <w:lang w:eastAsia="ar-SA"/>
              </w:rPr>
              <w:t>Intel Core i3-1315UE </w:t>
            </w:r>
          </w:p>
        </w:tc>
        <w:tc>
          <w:tcPr>
            <w:tcW w:w="255" w:type="dxa"/>
            <w:vAlign w:val="center"/>
          </w:tcPr>
          <w:p w14:paraId="038CFE75" w14:textId="77777777" w:rsidR="001C4D89" w:rsidRPr="00BA5AB9" w:rsidRDefault="001C4D89" w:rsidP="00D2292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0A8341" w14:textId="79063941" w:rsidR="001C4D89" w:rsidRPr="00BA5AB9" w:rsidRDefault="001C4D89" w:rsidP="00D2292D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 w:rsidRPr="00BA5AB9">
              <w:rPr>
                <w:sz w:val="18"/>
                <w:szCs w:val="18"/>
                <w:lang w:eastAsia="de-DE"/>
              </w:rPr>
              <w:t>6 (2+4)</w:t>
            </w:r>
          </w:p>
        </w:tc>
        <w:tc>
          <w:tcPr>
            <w:tcW w:w="213" w:type="dxa"/>
            <w:vAlign w:val="center"/>
          </w:tcPr>
          <w:p w14:paraId="555A29A8" w14:textId="77777777" w:rsidR="001C4D89" w:rsidRPr="00BA5AB9" w:rsidRDefault="001C4D89" w:rsidP="00D2292D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55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FCF216" w14:textId="4508450A" w:rsidR="001C4D89" w:rsidRPr="00BA5AB9" w:rsidRDefault="003750D4" w:rsidP="00D2292D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 w:rsidRPr="00BA5AB9">
              <w:rPr>
                <w:sz w:val="18"/>
                <w:szCs w:val="18"/>
                <w:lang w:eastAsia="de-DE"/>
              </w:rPr>
              <w:t>4.5</w:t>
            </w:r>
            <w:r w:rsidR="001C4D89" w:rsidRPr="00BA5AB9">
              <w:rPr>
                <w:sz w:val="18"/>
                <w:szCs w:val="18"/>
                <w:lang w:eastAsia="de-DE"/>
              </w:rPr>
              <w:t xml:space="preserve"> / </w:t>
            </w:r>
            <w:r w:rsidRPr="00BA5AB9">
              <w:rPr>
                <w:sz w:val="18"/>
                <w:szCs w:val="18"/>
                <w:lang w:eastAsia="de-DE"/>
              </w:rPr>
              <w:t>3.3</w:t>
            </w:r>
          </w:p>
        </w:tc>
        <w:tc>
          <w:tcPr>
            <w:tcW w:w="213" w:type="dxa"/>
          </w:tcPr>
          <w:p w14:paraId="48E030F3" w14:textId="77777777" w:rsidR="001C4D89" w:rsidRPr="00BA5AB9" w:rsidRDefault="001C4D89" w:rsidP="00D2292D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5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C2B6F6" w14:textId="3FF397E8" w:rsidR="001C4D89" w:rsidRPr="00BA5AB9" w:rsidRDefault="003750D4" w:rsidP="00D2292D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 w:rsidRPr="00BA5AB9">
              <w:rPr>
                <w:sz w:val="18"/>
                <w:szCs w:val="18"/>
                <w:lang w:eastAsia="de-DE"/>
              </w:rPr>
              <w:t>1.2</w:t>
            </w:r>
            <w:r w:rsidR="001C4D89" w:rsidRPr="00BA5AB9">
              <w:rPr>
                <w:sz w:val="18"/>
                <w:szCs w:val="18"/>
                <w:lang w:eastAsia="de-DE"/>
              </w:rPr>
              <w:t xml:space="preserve"> / </w:t>
            </w:r>
            <w:r w:rsidRPr="00BA5AB9">
              <w:rPr>
                <w:sz w:val="18"/>
                <w:szCs w:val="18"/>
                <w:lang w:eastAsia="de-DE"/>
              </w:rPr>
              <w:t>0.9</w:t>
            </w:r>
          </w:p>
        </w:tc>
        <w:tc>
          <w:tcPr>
            <w:tcW w:w="213" w:type="dxa"/>
            <w:vAlign w:val="center"/>
          </w:tcPr>
          <w:p w14:paraId="57F1EFA8" w14:textId="77777777" w:rsidR="001C4D89" w:rsidRPr="00BA5AB9" w:rsidRDefault="001C4D89" w:rsidP="00D2292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83D645" w14:textId="543043F2" w:rsidR="001C4D89" w:rsidRPr="00BA5AB9" w:rsidRDefault="001C4D89" w:rsidP="00D2292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A5AB9">
              <w:rPr>
                <w:sz w:val="18"/>
                <w:szCs w:val="18"/>
              </w:rPr>
              <w:t>8</w:t>
            </w:r>
          </w:p>
        </w:tc>
        <w:tc>
          <w:tcPr>
            <w:tcW w:w="213" w:type="dxa"/>
          </w:tcPr>
          <w:p w14:paraId="17C017E5" w14:textId="77777777" w:rsidR="001C4D89" w:rsidRPr="00BA5AB9" w:rsidDel="00441BE5" w:rsidRDefault="001C4D89" w:rsidP="00D2292D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</w:p>
        </w:tc>
        <w:tc>
          <w:tcPr>
            <w:tcW w:w="92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61655D" w14:textId="3598681C" w:rsidR="001C4D89" w:rsidRPr="00BA5AB9" w:rsidRDefault="001C4D89" w:rsidP="00D2292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A5AB9">
              <w:rPr>
                <w:sz w:val="18"/>
                <w:szCs w:val="18"/>
              </w:rPr>
              <w:t>64</w:t>
            </w:r>
          </w:p>
        </w:tc>
        <w:tc>
          <w:tcPr>
            <w:tcW w:w="213" w:type="dxa"/>
            <w:vAlign w:val="center"/>
          </w:tcPr>
          <w:p w14:paraId="167A6AF8" w14:textId="77777777" w:rsidR="001C4D89" w:rsidRPr="00BA5AB9" w:rsidRDefault="001C4D89" w:rsidP="00D2292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6658D3" w14:textId="7F178807" w:rsidR="001C4D89" w:rsidRPr="00BA5AB9" w:rsidRDefault="003750D4" w:rsidP="00D2292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A5AB9">
              <w:rPr>
                <w:sz w:val="18"/>
                <w:szCs w:val="18"/>
              </w:rPr>
              <w:t>15</w:t>
            </w:r>
          </w:p>
        </w:tc>
      </w:tr>
      <w:tr w:rsidR="001C4D89" w:rsidRPr="00BA5AB9" w14:paraId="2F8F25EC" w14:textId="77777777" w:rsidTr="004D7211">
        <w:trPr>
          <w:trHeight w:val="601"/>
        </w:trPr>
        <w:tc>
          <w:tcPr>
            <w:tcW w:w="13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6156D2" w14:textId="110DEA37" w:rsidR="001C4D89" w:rsidRPr="00BA5AB9" w:rsidRDefault="001C4D89" w:rsidP="001C4D89">
            <w:pPr>
              <w:pStyle w:val="StandardWeb"/>
              <w:rPr>
                <w:kern w:val="1"/>
                <w:sz w:val="18"/>
                <w:szCs w:val="18"/>
                <w:lang w:eastAsia="ar-SA"/>
              </w:rPr>
            </w:pPr>
            <w:r w:rsidRPr="00BA5AB9">
              <w:rPr>
                <w:kern w:val="1"/>
                <w:sz w:val="18"/>
                <w:szCs w:val="18"/>
                <w:lang w:eastAsia="ar-SA"/>
              </w:rPr>
              <w:t>Intel Pentium U300E</w:t>
            </w:r>
          </w:p>
        </w:tc>
        <w:tc>
          <w:tcPr>
            <w:tcW w:w="255" w:type="dxa"/>
            <w:vAlign w:val="center"/>
          </w:tcPr>
          <w:p w14:paraId="264C9E37" w14:textId="77777777" w:rsidR="001C4D89" w:rsidRPr="00BA5AB9" w:rsidRDefault="001C4D89" w:rsidP="001C4D8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5E7B6B" w14:textId="43332164" w:rsidR="001C4D89" w:rsidRPr="00BA5AB9" w:rsidRDefault="001C4D89" w:rsidP="001C4D89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 w:rsidRPr="00BA5AB9">
              <w:rPr>
                <w:sz w:val="18"/>
                <w:szCs w:val="18"/>
                <w:lang w:eastAsia="de-DE"/>
              </w:rPr>
              <w:t>5 (1+4)</w:t>
            </w:r>
          </w:p>
        </w:tc>
        <w:tc>
          <w:tcPr>
            <w:tcW w:w="213" w:type="dxa"/>
            <w:vAlign w:val="center"/>
          </w:tcPr>
          <w:p w14:paraId="17B1B71A" w14:textId="77777777" w:rsidR="001C4D89" w:rsidRPr="00BA5AB9" w:rsidRDefault="001C4D89" w:rsidP="001C4D89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55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CA2442" w14:textId="3FE62D4A" w:rsidR="001C4D89" w:rsidRPr="00BA5AB9" w:rsidRDefault="008F11BB" w:rsidP="001C4D89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 w:rsidRPr="00BA5AB9">
              <w:rPr>
                <w:sz w:val="18"/>
                <w:szCs w:val="18"/>
                <w:lang w:eastAsia="de-DE"/>
              </w:rPr>
              <w:t>4.3 / 3.2</w:t>
            </w:r>
          </w:p>
        </w:tc>
        <w:tc>
          <w:tcPr>
            <w:tcW w:w="213" w:type="dxa"/>
          </w:tcPr>
          <w:p w14:paraId="40DDBA37" w14:textId="77777777" w:rsidR="001C4D89" w:rsidRPr="00BA5AB9" w:rsidRDefault="001C4D89" w:rsidP="001C4D89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5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3D9957" w14:textId="3E889349" w:rsidR="001C4D89" w:rsidRPr="00BA5AB9" w:rsidRDefault="008F11BB" w:rsidP="001C4D89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 w:rsidRPr="00BA5AB9">
              <w:rPr>
                <w:sz w:val="18"/>
                <w:szCs w:val="18"/>
                <w:lang w:eastAsia="de-DE"/>
              </w:rPr>
              <w:t>1.1</w:t>
            </w:r>
            <w:r w:rsidR="001C4D89" w:rsidRPr="00BA5AB9">
              <w:rPr>
                <w:sz w:val="18"/>
                <w:szCs w:val="18"/>
                <w:lang w:eastAsia="de-DE"/>
              </w:rPr>
              <w:t xml:space="preserve"> / </w:t>
            </w:r>
            <w:r w:rsidRPr="00BA5AB9">
              <w:rPr>
                <w:sz w:val="18"/>
                <w:szCs w:val="18"/>
                <w:lang w:eastAsia="de-DE"/>
              </w:rPr>
              <w:t>0.9</w:t>
            </w:r>
          </w:p>
        </w:tc>
        <w:tc>
          <w:tcPr>
            <w:tcW w:w="213" w:type="dxa"/>
            <w:vAlign w:val="center"/>
          </w:tcPr>
          <w:p w14:paraId="77304B69" w14:textId="77777777" w:rsidR="001C4D89" w:rsidRPr="00BA5AB9" w:rsidRDefault="001C4D89" w:rsidP="001C4D8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C9ECD0" w14:textId="142204A6" w:rsidR="001C4D89" w:rsidRPr="00BA5AB9" w:rsidRDefault="001C4D89" w:rsidP="001C4D8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A5AB9">
              <w:rPr>
                <w:sz w:val="18"/>
                <w:szCs w:val="18"/>
              </w:rPr>
              <w:t>6</w:t>
            </w:r>
          </w:p>
        </w:tc>
        <w:tc>
          <w:tcPr>
            <w:tcW w:w="213" w:type="dxa"/>
          </w:tcPr>
          <w:p w14:paraId="678EB02A" w14:textId="77777777" w:rsidR="001C4D89" w:rsidRPr="00BA5AB9" w:rsidDel="00441BE5" w:rsidRDefault="001C4D89" w:rsidP="001C4D89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</w:p>
        </w:tc>
        <w:tc>
          <w:tcPr>
            <w:tcW w:w="92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093BD5" w14:textId="6E071255" w:rsidR="001C4D89" w:rsidRPr="00BA5AB9" w:rsidRDefault="001C4D89" w:rsidP="001C4D8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A5AB9">
              <w:rPr>
                <w:sz w:val="18"/>
                <w:szCs w:val="18"/>
              </w:rPr>
              <w:t>48</w:t>
            </w:r>
          </w:p>
        </w:tc>
        <w:tc>
          <w:tcPr>
            <w:tcW w:w="213" w:type="dxa"/>
            <w:vAlign w:val="center"/>
          </w:tcPr>
          <w:p w14:paraId="45494EE4" w14:textId="77777777" w:rsidR="001C4D89" w:rsidRPr="00BA5AB9" w:rsidRDefault="001C4D89" w:rsidP="001C4D8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646BFA" w14:textId="6B6204F3" w:rsidR="001C4D89" w:rsidRPr="00BA5AB9" w:rsidRDefault="001C4D89" w:rsidP="001C4D8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A5AB9">
              <w:rPr>
                <w:sz w:val="18"/>
                <w:szCs w:val="18"/>
              </w:rPr>
              <w:t>15</w:t>
            </w:r>
          </w:p>
        </w:tc>
      </w:tr>
    </w:tbl>
    <w:p w14:paraId="7B9F4E98" w14:textId="77777777" w:rsidR="00926CAD" w:rsidRPr="00BA5AB9" w:rsidRDefault="00926CAD" w:rsidP="00926CAD">
      <w:pPr>
        <w:pStyle w:val="StandardWeb"/>
      </w:pPr>
    </w:p>
    <w:p w14:paraId="092693DD" w14:textId="232D69C2" w:rsidR="009A1397" w:rsidRPr="00BA5AB9" w:rsidRDefault="009A1397" w:rsidP="0017475C">
      <w:pPr>
        <w:pStyle w:val="StandardWeb"/>
      </w:pPr>
      <w:r w:rsidRPr="00BA5AB9">
        <w:t xml:space="preserve">Les </w:t>
      </w:r>
      <w:proofErr w:type="spellStart"/>
      <w:r w:rsidRPr="00BA5AB9">
        <w:t>ingénieurs</w:t>
      </w:r>
      <w:proofErr w:type="spellEnd"/>
      <w:r w:rsidRPr="00BA5AB9">
        <w:t xml:space="preserve"> </w:t>
      </w:r>
      <w:proofErr w:type="spellStart"/>
      <w:r w:rsidRPr="00BA5AB9">
        <w:t>d'application</w:t>
      </w:r>
      <w:proofErr w:type="spellEnd"/>
      <w:r w:rsidRPr="00BA5AB9">
        <w:t xml:space="preserve"> </w:t>
      </w:r>
      <w:proofErr w:type="spellStart"/>
      <w:r w:rsidRPr="00BA5AB9">
        <w:t>peuvent</w:t>
      </w:r>
      <w:proofErr w:type="spellEnd"/>
      <w:r w:rsidRPr="00BA5AB9">
        <w:t xml:space="preserve"> </w:t>
      </w:r>
      <w:proofErr w:type="spellStart"/>
      <w:r w:rsidRPr="00BA5AB9">
        <w:t>déployer</w:t>
      </w:r>
      <w:proofErr w:type="spellEnd"/>
      <w:r w:rsidRPr="00BA5AB9">
        <w:t xml:space="preserve"> les nouveaux Computer-on-Modules COM-HPC sur la carte </w:t>
      </w:r>
      <w:proofErr w:type="spellStart"/>
      <w:r w:rsidRPr="00BA5AB9">
        <w:t>porteuse</w:t>
      </w:r>
      <w:proofErr w:type="spellEnd"/>
      <w:r w:rsidRPr="00BA5AB9">
        <w:t xml:space="preserve"> applicative Micro-ATX conga-HPC/</w:t>
      </w:r>
      <w:proofErr w:type="spellStart"/>
      <w:r w:rsidRPr="00BA5AB9">
        <w:t>uATX</w:t>
      </w:r>
      <w:proofErr w:type="spellEnd"/>
      <w:r w:rsidRPr="00BA5AB9">
        <w:t xml:space="preserve"> de </w:t>
      </w:r>
      <w:proofErr w:type="spellStart"/>
      <w:r w:rsidRPr="00BA5AB9">
        <w:t>congatec</w:t>
      </w:r>
      <w:proofErr w:type="spellEnd"/>
      <w:r w:rsidRPr="00BA5AB9">
        <w:t xml:space="preserve"> pour les modules de type COM-HPC Client </w:t>
      </w:r>
      <w:proofErr w:type="spellStart"/>
      <w:r w:rsidRPr="00BA5AB9">
        <w:t>afin</w:t>
      </w:r>
      <w:proofErr w:type="spellEnd"/>
      <w:r w:rsidRPr="00BA5AB9">
        <w:t xml:space="preserve"> de profiter </w:t>
      </w:r>
      <w:proofErr w:type="spellStart"/>
      <w:r w:rsidRPr="00BA5AB9">
        <w:t>instantanément</w:t>
      </w:r>
      <w:proofErr w:type="spellEnd"/>
      <w:r w:rsidRPr="00BA5AB9">
        <w:t xml:space="preserve"> de </w:t>
      </w:r>
      <w:proofErr w:type="spellStart"/>
      <w:r w:rsidRPr="00BA5AB9">
        <w:t>tous</w:t>
      </w:r>
      <w:proofErr w:type="spellEnd"/>
      <w:r w:rsidRPr="00BA5AB9">
        <w:t xml:space="preserve"> les </w:t>
      </w:r>
      <w:proofErr w:type="spellStart"/>
      <w:r w:rsidRPr="00BA5AB9">
        <w:t>avantages</w:t>
      </w:r>
      <w:proofErr w:type="spellEnd"/>
      <w:r w:rsidRPr="00BA5AB9">
        <w:t xml:space="preserve"> et </w:t>
      </w:r>
      <w:proofErr w:type="spellStart"/>
      <w:r w:rsidRPr="00BA5AB9">
        <w:t>améliorations</w:t>
      </w:r>
      <w:proofErr w:type="spellEnd"/>
      <w:r w:rsidRPr="00BA5AB9">
        <w:t xml:space="preserve"> de </w:t>
      </w:r>
      <w:proofErr w:type="spellStart"/>
      <w:r w:rsidRPr="00BA5AB9">
        <w:t>ces</w:t>
      </w:r>
      <w:proofErr w:type="spellEnd"/>
      <w:r w:rsidRPr="00BA5AB9">
        <w:t xml:space="preserve"> nouveaux modules </w:t>
      </w:r>
      <w:proofErr w:type="spellStart"/>
      <w:r w:rsidRPr="00BA5AB9">
        <w:t>en</w:t>
      </w:r>
      <w:proofErr w:type="spellEnd"/>
      <w:r w:rsidRPr="00BA5AB9">
        <w:t xml:space="preserve"> </w:t>
      </w:r>
      <w:proofErr w:type="spellStart"/>
      <w:r w:rsidRPr="00BA5AB9">
        <w:t>combinaison</w:t>
      </w:r>
      <w:proofErr w:type="spellEnd"/>
      <w:r w:rsidRPr="00BA5AB9">
        <w:t xml:space="preserve"> avec la </w:t>
      </w:r>
      <w:proofErr w:type="spellStart"/>
      <w:r w:rsidRPr="00BA5AB9">
        <w:t>connectivité</w:t>
      </w:r>
      <w:proofErr w:type="spellEnd"/>
      <w:r w:rsidRPr="00BA5AB9">
        <w:t xml:space="preserve"> PCIe Gen5 ultra-</w:t>
      </w:r>
      <w:proofErr w:type="spellStart"/>
      <w:r w:rsidRPr="00BA5AB9">
        <w:t>rapide</w:t>
      </w:r>
      <w:proofErr w:type="spellEnd"/>
      <w:r w:rsidRPr="00BA5AB9">
        <w:t>.</w:t>
      </w:r>
    </w:p>
    <w:p w14:paraId="3BFA4C22" w14:textId="0673730F" w:rsidR="009A1397" w:rsidRPr="00BA5AB9" w:rsidRDefault="009A1397" w:rsidP="003E090D">
      <w:pPr>
        <w:rPr>
          <w:rStyle w:val="Kommentarzeichen1"/>
          <w:rFonts w:eastAsiaTheme="majorEastAsia"/>
          <w:sz w:val="22"/>
          <w:szCs w:val="22"/>
        </w:rPr>
      </w:pPr>
      <w:r w:rsidRPr="00BA5AB9">
        <w:rPr>
          <w:rStyle w:val="Kommentarzeichen1"/>
          <w:rFonts w:eastAsiaTheme="majorEastAsia"/>
          <w:sz w:val="22"/>
          <w:szCs w:val="22"/>
        </w:rPr>
        <w:t xml:space="preserve">Pour plus </w:t>
      </w:r>
      <w:proofErr w:type="spellStart"/>
      <w:r w:rsidRPr="00BA5AB9">
        <w:rPr>
          <w:rStyle w:val="Kommentarzeichen1"/>
          <w:rFonts w:eastAsiaTheme="majorEastAsia"/>
          <w:sz w:val="22"/>
          <w:szCs w:val="22"/>
        </w:rPr>
        <w:t>d'informations</w:t>
      </w:r>
      <w:proofErr w:type="spellEnd"/>
      <w:r w:rsidRPr="00BA5AB9">
        <w:rPr>
          <w:rStyle w:val="Kommentarzeichen1"/>
          <w:rFonts w:eastAsiaTheme="majorEastAsia"/>
          <w:sz w:val="22"/>
          <w:szCs w:val="22"/>
        </w:rPr>
        <w:t xml:space="preserve"> sur les nouveaux Computer-on-Modules dans les formats COM-HPC Taille A et COM Express 3.1, </w:t>
      </w:r>
      <w:proofErr w:type="spellStart"/>
      <w:r w:rsidRPr="00BA5AB9">
        <w:rPr>
          <w:rStyle w:val="Kommentarzeichen1"/>
          <w:rFonts w:eastAsiaTheme="majorEastAsia"/>
          <w:sz w:val="22"/>
          <w:szCs w:val="22"/>
        </w:rPr>
        <w:t>leurs</w:t>
      </w:r>
      <w:proofErr w:type="spellEnd"/>
      <w:r w:rsidRPr="00BA5AB9">
        <w:rPr>
          <w:rStyle w:val="Kommentarzeichen1"/>
          <w:rFonts w:eastAsiaTheme="majorEastAsia"/>
          <w:sz w:val="22"/>
          <w:szCs w:val="22"/>
        </w:rPr>
        <w:t xml:space="preserve"> solutions de </w:t>
      </w:r>
      <w:proofErr w:type="spellStart"/>
      <w:r w:rsidRPr="00BA5AB9">
        <w:rPr>
          <w:rStyle w:val="Kommentarzeichen1"/>
          <w:rFonts w:eastAsiaTheme="majorEastAsia"/>
          <w:sz w:val="22"/>
          <w:szCs w:val="22"/>
        </w:rPr>
        <w:t>refroidissement</w:t>
      </w:r>
      <w:proofErr w:type="spellEnd"/>
      <w:r w:rsidRPr="00BA5AB9">
        <w:rPr>
          <w:rStyle w:val="Kommentarzeichen1"/>
          <w:rFonts w:eastAsiaTheme="majorEastAsia"/>
          <w:sz w:val="22"/>
          <w:szCs w:val="22"/>
        </w:rPr>
        <w:t xml:space="preserve"> sur </w:t>
      </w:r>
      <w:proofErr w:type="spellStart"/>
      <w:r w:rsidRPr="00BA5AB9">
        <w:rPr>
          <w:rStyle w:val="Kommentarzeichen1"/>
          <w:rFonts w:eastAsiaTheme="majorEastAsia"/>
          <w:sz w:val="22"/>
          <w:szCs w:val="22"/>
        </w:rPr>
        <w:t>mesure</w:t>
      </w:r>
      <w:proofErr w:type="spellEnd"/>
      <w:r w:rsidRPr="00BA5AB9">
        <w:rPr>
          <w:rStyle w:val="Kommentarzeichen1"/>
          <w:rFonts w:eastAsiaTheme="majorEastAsia"/>
          <w:sz w:val="22"/>
          <w:szCs w:val="22"/>
        </w:rPr>
        <w:t xml:space="preserve"> et les services de migration de </w:t>
      </w:r>
      <w:proofErr w:type="spellStart"/>
      <w:r w:rsidRPr="00BA5AB9">
        <w:rPr>
          <w:rStyle w:val="Kommentarzeichen1"/>
          <w:rFonts w:eastAsiaTheme="majorEastAsia"/>
          <w:sz w:val="22"/>
          <w:szCs w:val="22"/>
        </w:rPr>
        <w:t>congatec</w:t>
      </w:r>
      <w:proofErr w:type="spellEnd"/>
      <w:r w:rsidRPr="00BA5AB9">
        <w:rPr>
          <w:rStyle w:val="Kommentarzeichen1"/>
          <w:rFonts w:eastAsiaTheme="majorEastAsia"/>
          <w:sz w:val="22"/>
          <w:szCs w:val="22"/>
        </w:rPr>
        <w:t xml:space="preserve">, </w:t>
      </w:r>
      <w:proofErr w:type="spellStart"/>
      <w:r w:rsidRPr="00BA5AB9">
        <w:rPr>
          <w:rStyle w:val="Kommentarzeichen1"/>
          <w:rFonts w:eastAsiaTheme="majorEastAsia"/>
          <w:sz w:val="22"/>
          <w:szCs w:val="22"/>
        </w:rPr>
        <w:t>visitez</w:t>
      </w:r>
      <w:proofErr w:type="spellEnd"/>
      <w:r w:rsidRPr="00BA5AB9">
        <w:rPr>
          <w:rStyle w:val="Kommentarzeichen1"/>
          <w:rFonts w:eastAsiaTheme="majorEastAsia"/>
          <w:sz w:val="22"/>
          <w:szCs w:val="22"/>
        </w:rPr>
        <w:t xml:space="preserve"> la page </w:t>
      </w:r>
      <w:proofErr w:type="spellStart"/>
      <w:r w:rsidRPr="00BA5AB9">
        <w:rPr>
          <w:rStyle w:val="Kommentarzeichen1"/>
          <w:rFonts w:eastAsiaTheme="majorEastAsia"/>
          <w:sz w:val="22"/>
          <w:szCs w:val="22"/>
        </w:rPr>
        <w:t>d'accueil</w:t>
      </w:r>
      <w:proofErr w:type="spellEnd"/>
      <w:r w:rsidRPr="00BA5AB9">
        <w:rPr>
          <w:rStyle w:val="Kommentarzeichen1"/>
          <w:rFonts w:eastAsiaTheme="majorEastAsia"/>
          <w:sz w:val="22"/>
          <w:szCs w:val="22"/>
        </w:rPr>
        <w:t xml:space="preserve"> de </w:t>
      </w:r>
      <w:proofErr w:type="spellStart"/>
      <w:r w:rsidRPr="00BA5AB9">
        <w:rPr>
          <w:rStyle w:val="Kommentarzeichen1"/>
          <w:rFonts w:eastAsiaTheme="majorEastAsia"/>
          <w:sz w:val="22"/>
          <w:szCs w:val="22"/>
        </w:rPr>
        <w:t>congatec</w:t>
      </w:r>
      <w:proofErr w:type="spellEnd"/>
      <w:r w:rsidRPr="00BA5AB9">
        <w:rPr>
          <w:rStyle w:val="Kommentarzeichen1"/>
          <w:rFonts w:eastAsiaTheme="majorEastAsia"/>
          <w:sz w:val="22"/>
          <w:szCs w:val="22"/>
        </w:rPr>
        <w:t xml:space="preserve"> pour les solutions </w:t>
      </w:r>
      <w:proofErr w:type="spellStart"/>
      <w:r w:rsidRPr="00BA5AB9">
        <w:rPr>
          <w:rStyle w:val="Kommentarzeichen1"/>
          <w:rFonts w:eastAsiaTheme="majorEastAsia"/>
          <w:sz w:val="22"/>
          <w:szCs w:val="22"/>
        </w:rPr>
        <w:t>informatiques</w:t>
      </w:r>
      <w:proofErr w:type="spellEnd"/>
      <w:r w:rsidRPr="00BA5AB9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r w:rsidRPr="00BA5AB9">
        <w:rPr>
          <w:rStyle w:val="Kommentarzeichen1"/>
          <w:rFonts w:eastAsiaTheme="majorEastAsia"/>
          <w:sz w:val="22"/>
          <w:szCs w:val="22"/>
        </w:rPr>
        <w:t>embarquées</w:t>
      </w:r>
      <w:proofErr w:type="spellEnd"/>
      <w:r w:rsidRPr="00BA5AB9">
        <w:rPr>
          <w:rStyle w:val="Kommentarzeichen1"/>
          <w:rFonts w:eastAsiaTheme="majorEastAsia"/>
          <w:sz w:val="22"/>
          <w:szCs w:val="22"/>
        </w:rPr>
        <w:t xml:space="preserve"> et edge </w:t>
      </w:r>
      <w:proofErr w:type="spellStart"/>
      <w:r w:rsidRPr="00BA5AB9">
        <w:rPr>
          <w:rStyle w:val="Kommentarzeichen1"/>
          <w:rFonts w:eastAsiaTheme="majorEastAsia"/>
          <w:sz w:val="22"/>
          <w:szCs w:val="22"/>
        </w:rPr>
        <w:t>basées</w:t>
      </w:r>
      <w:proofErr w:type="spellEnd"/>
      <w:r w:rsidRPr="00BA5AB9">
        <w:rPr>
          <w:rStyle w:val="Kommentarzeichen1"/>
          <w:rFonts w:eastAsiaTheme="majorEastAsia"/>
          <w:sz w:val="22"/>
          <w:szCs w:val="22"/>
        </w:rPr>
        <w:t xml:space="preserve"> sur les </w:t>
      </w:r>
      <w:proofErr w:type="spellStart"/>
      <w:r w:rsidRPr="00BA5AB9">
        <w:rPr>
          <w:rStyle w:val="Kommentarzeichen1"/>
          <w:rFonts w:eastAsiaTheme="majorEastAsia"/>
          <w:sz w:val="22"/>
          <w:szCs w:val="22"/>
        </w:rPr>
        <w:t>processeurs</w:t>
      </w:r>
      <w:proofErr w:type="spellEnd"/>
      <w:r w:rsidRPr="00BA5AB9">
        <w:rPr>
          <w:rStyle w:val="Kommentarzeichen1"/>
          <w:rFonts w:eastAsiaTheme="majorEastAsia"/>
          <w:sz w:val="22"/>
          <w:szCs w:val="22"/>
        </w:rPr>
        <w:t xml:space="preserve"> Intel Core de 13</w:t>
      </w:r>
      <w:r w:rsidRPr="00BA5AB9">
        <w:rPr>
          <w:rStyle w:val="Kommentarzeichen1"/>
          <w:rFonts w:eastAsiaTheme="majorEastAsia"/>
          <w:sz w:val="22"/>
          <w:szCs w:val="22"/>
          <w:vertAlign w:val="superscript"/>
        </w:rPr>
        <w:t>e</w:t>
      </w:r>
      <w:r w:rsidRPr="00BA5AB9">
        <w:rPr>
          <w:rStyle w:val="Kommentarzeichen1"/>
          <w:rFonts w:eastAsiaTheme="majorEastAsia"/>
          <w:sz w:val="22"/>
          <w:szCs w:val="22"/>
        </w:rPr>
        <w:t xml:space="preserve"> </w:t>
      </w:r>
      <w:proofErr w:type="spellStart"/>
      <w:proofErr w:type="gramStart"/>
      <w:r w:rsidRPr="00BA5AB9">
        <w:rPr>
          <w:rStyle w:val="Kommentarzeichen1"/>
          <w:rFonts w:eastAsiaTheme="majorEastAsia"/>
          <w:sz w:val="22"/>
          <w:szCs w:val="22"/>
        </w:rPr>
        <w:t>génération</w:t>
      </w:r>
      <w:proofErr w:type="spellEnd"/>
      <w:r w:rsidRPr="00BA5AB9">
        <w:rPr>
          <w:rStyle w:val="Kommentarzeichen1"/>
          <w:rFonts w:eastAsiaTheme="majorEastAsia"/>
          <w:sz w:val="22"/>
          <w:szCs w:val="22"/>
        </w:rPr>
        <w:t xml:space="preserve"> :</w:t>
      </w:r>
      <w:proofErr w:type="gramEnd"/>
    </w:p>
    <w:bookmarkStart w:id="0" w:name="_Hlk122686220"/>
    <w:p w14:paraId="3765D412" w14:textId="53F037D7" w:rsidR="009318C6" w:rsidRDefault="009352B8" w:rsidP="009318C6">
      <w:pPr>
        <w:rPr>
          <w:rStyle w:val="Hyperlink"/>
        </w:rPr>
      </w:pPr>
      <w:r>
        <w:fldChar w:fldCharType="begin"/>
      </w:r>
      <w:r>
        <w:instrText>HYPERLINK "https://www.congatec.com/en/technologies/13th-gen-intel-core-computer-on-modules/" \t "_blank" \o "https://www.congatec.com/en/technologies/13th-gen-intel-core-computer-on-modules/"</w:instrText>
      </w:r>
      <w:r>
        <w:fldChar w:fldCharType="separate"/>
      </w:r>
      <w:r>
        <w:rPr>
          <w:rStyle w:val="Hyperlink"/>
          <w:bdr w:val="none" w:sz="0" w:space="0" w:color="auto" w:frame="1"/>
          <w:shd w:val="clear" w:color="auto" w:fill="FFFFFF"/>
        </w:rPr>
        <w:t>https://www.congatec.com/en/technologies/13th-gen-intel-core-computer-on-modules/</w:t>
      </w:r>
      <w:r>
        <w:rPr>
          <w:rStyle w:val="Hyperlink"/>
          <w:bdr w:val="none" w:sz="0" w:space="0" w:color="auto" w:frame="1"/>
          <w:shd w:val="clear" w:color="auto" w:fill="FFFFFF"/>
        </w:rPr>
        <w:fldChar w:fldCharType="end"/>
      </w:r>
    </w:p>
    <w:bookmarkEnd w:id="0"/>
    <w:p w14:paraId="1C619970" w14:textId="77777777" w:rsidR="003E090D" w:rsidRPr="00BA5AB9" w:rsidRDefault="003E090D" w:rsidP="003E090D">
      <w:pPr>
        <w:rPr>
          <w:rStyle w:val="Kommentarzeichen1"/>
          <w:rFonts w:eastAsiaTheme="majorEastAsia"/>
          <w:sz w:val="22"/>
          <w:szCs w:val="22"/>
        </w:rPr>
      </w:pPr>
    </w:p>
    <w:p w14:paraId="6196AB18" w14:textId="77777777" w:rsidR="00BA5AB9" w:rsidRPr="00BA5AB9" w:rsidRDefault="00BA5AB9" w:rsidP="00BA5AB9">
      <w:pPr>
        <w:rPr>
          <w:bCs/>
        </w:rPr>
      </w:pPr>
      <w:r w:rsidRPr="00BA5AB9">
        <w:rPr>
          <w:bCs/>
        </w:rPr>
        <w:t>La fiche technique du nouveau Computer-on-Module conga-HPC/</w:t>
      </w:r>
      <w:proofErr w:type="spellStart"/>
      <w:r w:rsidRPr="00BA5AB9">
        <w:rPr>
          <w:bCs/>
        </w:rPr>
        <w:t>cRLP</w:t>
      </w:r>
      <w:proofErr w:type="spellEnd"/>
      <w:r w:rsidRPr="00BA5AB9">
        <w:rPr>
          <w:bCs/>
        </w:rPr>
        <w:t xml:space="preserve"> COM-HPC Taille A </w:t>
      </w:r>
      <w:proofErr w:type="spellStart"/>
      <w:r w:rsidRPr="00BA5AB9">
        <w:rPr>
          <w:bCs/>
        </w:rPr>
        <w:t>peut</w:t>
      </w:r>
      <w:proofErr w:type="spellEnd"/>
      <w:r w:rsidRPr="00BA5AB9">
        <w:rPr>
          <w:bCs/>
        </w:rPr>
        <w:t xml:space="preserve"> </w:t>
      </w:r>
      <w:proofErr w:type="spellStart"/>
      <w:r w:rsidRPr="00BA5AB9">
        <w:rPr>
          <w:bCs/>
        </w:rPr>
        <w:t>être</w:t>
      </w:r>
      <w:proofErr w:type="spellEnd"/>
      <w:r w:rsidRPr="00BA5AB9">
        <w:rPr>
          <w:bCs/>
        </w:rPr>
        <w:t xml:space="preserve"> </w:t>
      </w:r>
      <w:proofErr w:type="spellStart"/>
      <w:r w:rsidRPr="00BA5AB9">
        <w:rPr>
          <w:bCs/>
        </w:rPr>
        <w:t>téléchargée</w:t>
      </w:r>
      <w:proofErr w:type="spellEnd"/>
      <w:r w:rsidRPr="00BA5AB9">
        <w:rPr>
          <w:bCs/>
        </w:rPr>
        <w:t xml:space="preserve"> sur</w:t>
      </w:r>
    </w:p>
    <w:p w14:paraId="1733B985" w14:textId="673747D3" w:rsidR="003E090D" w:rsidRPr="00BA5AB9" w:rsidRDefault="00A100FB" w:rsidP="003C5320">
      <w:pPr>
        <w:rPr>
          <w:rStyle w:val="Hyperlink"/>
          <w:color w:val="auto"/>
        </w:rPr>
      </w:pPr>
      <w:hyperlink r:id="rId13" w:tgtFrame="_blank" w:tooltip="https://www.congatec.com/en/products/com-hpc/conga-hpccrlp/" w:history="1">
        <w:r w:rsidR="009352B8">
          <w:rPr>
            <w:rStyle w:val="Hyperlink"/>
            <w:bdr w:val="none" w:sz="0" w:space="0" w:color="auto" w:frame="1"/>
            <w:shd w:val="clear" w:color="auto" w:fill="FFFFFF"/>
          </w:rPr>
          <w:t>https://www.congatec.com/en/products/com-hpc/conga-hpccrlp/</w:t>
        </w:r>
      </w:hyperlink>
    </w:p>
    <w:p w14:paraId="48A9C179" w14:textId="77777777" w:rsidR="00BA5AB9" w:rsidRPr="00BA5AB9" w:rsidRDefault="00BA5AB9" w:rsidP="00BA5AB9">
      <w:r w:rsidRPr="00BA5AB9">
        <w:t>Fiche technique du nouveau Computer-on-Module COM Express Compact Type 6 sur</w:t>
      </w:r>
    </w:p>
    <w:p w14:paraId="54ED72B1" w14:textId="22A094E2" w:rsidR="003E090D" w:rsidRDefault="00A100FB" w:rsidP="003E090D">
      <w:hyperlink r:id="rId14" w:history="1">
        <w:r w:rsidR="009352B8">
          <w:rPr>
            <w:rStyle w:val="Hyperlink"/>
            <w:bdr w:val="none" w:sz="0" w:space="0" w:color="auto" w:frame="1"/>
            <w:shd w:val="clear" w:color="auto" w:fill="FFFFFF"/>
          </w:rPr>
          <w:t>https://www.congatec.com/en/products/com-express-type-6/conga-tc675/</w:t>
        </w:r>
      </w:hyperlink>
    </w:p>
    <w:p w14:paraId="74C2FDCF" w14:textId="492911B9" w:rsidR="009318C6" w:rsidRDefault="009318C6" w:rsidP="003E090D"/>
    <w:p w14:paraId="70F91790" w14:textId="77777777" w:rsidR="00A100FB" w:rsidRPr="002003C1" w:rsidRDefault="00A100FB" w:rsidP="00A100FB">
      <w:pPr>
        <w:pStyle w:val="Standard1"/>
        <w:rPr>
          <w:rFonts w:ascii="Arial" w:hAnsi="Arial" w:cs="Arial"/>
          <w:sz w:val="22"/>
          <w:szCs w:val="22"/>
          <w:lang w:val="fr-FR"/>
        </w:rPr>
      </w:pPr>
    </w:p>
    <w:p w14:paraId="1F09E0D5" w14:textId="77777777" w:rsidR="00A100FB" w:rsidRPr="002003C1" w:rsidRDefault="00A100FB" w:rsidP="00A100FB">
      <w:pPr>
        <w:pStyle w:val="Standard1"/>
        <w:spacing w:line="360" w:lineRule="auto"/>
        <w:jc w:val="center"/>
        <w:rPr>
          <w:rFonts w:ascii="Arial" w:hAnsi="Arial" w:cs="Arial"/>
          <w:sz w:val="16"/>
          <w:szCs w:val="16"/>
          <w:lang w:val="fr-FR"/>
        </w:rPr>
      </w:pPr>
      <w:r w:rsidRPr="002003C1">
        <w:rPr>
          <w:rFonts w:ascii="Arial" w:hAnsi="Arial" w:cs="Arial"/>
          <w:sz w:val="16"/>
          <w:szCs w:val="16"/>
          <w:lang w:val="fr-FR"/>
        </w:rPr>
        <w:t>* * *</w:t>
      </w:r>
    </w:p>
    <w:p w14:paraId="5903060C" w14:textId="77777777" w:rsidR="00A100FB" w:rsidRPr="002003C1" w:rsidRDefault="00A100FB" w:rsidP="00A100FB">
      <w:pPr>
        <w:pStyle w:val="Standard1"/>
        <w:ind w:right="283"/>
        <w:rPr>
          <w:rFonts w:ascii="Arial" w:hAnsi="Arial" w:cs="Arial"/>
          <w:b/>
          <w:bCs/>
          <w:sz w:val="16"/>
          <w:szCs w:val="16"/>
          <w:lang w:val="fr-FR"/>
        </w:rPr>
      </w:pPr>
    </w:p>
    <w:p w14:paraId="640BDCD0" w14:textId="77777777" w:rsidR="00A100FB" w:rsidRPr="002003C1" w:rsidRDefault="00A100FB" w:rsidP="00A100FB">
      <w:pPr>
        <w:pStyle w:val="Standard1"/>
        <w:ind w:right="283"/>
        <w:rPr>
          <w:rFonts w:ascii="Arial" w:hAnsi="Arial" w:cs="Arial"/>
          <w:b/>
          <w:bCs/>
          <w:sz w:val="16"/>
          <w:szCs w:val="16"/>
          <w:lang w:val="fr-FR"/>
        </w:rPr>
      </w:pPr>
    </w:p>
    <w:p w14:paraId="36230B54" w14:textId="77777777" w:rsidR="00A100FB" w:rsidRPr="002003C1" w:rsidRDefault="00A100FB" w:rsidP="00A100FB">
      <w:pPr>
        <w:pStyle w:val="xxstandard1"/>
        <w:spacing w:line="240" w:lineRule="auto"/>
        <w:rPr>
          <w:b/>
          <w:sz w:val="16"/>
          <w:szCs w:val="16"/>
        </w:rPr>
      </w:pPr>
      <w:r w:rsidRPr="002003C1">
        <w:rPr>
          <w:b/>
          <w:sz w:val="16"/>
          <w:szCs w:val="16"/>
        </w:rPr>
        <w:t xml:space="preserve">À </w:t>
      </w:r>
      <w:proofErr w:type="spellStart"/>
      <w:r w:rsidRPr="002003C1">
        <w:rPr>
          <w:b/>
          <w:sz w:val="16"/>
          <w:szCs w:val="16"/>
        </w:rPr>
        <w:t>propos</w:t>
      </w:r>
      <w:proofErr w:type="spellEnd"/>
      <w:r w:rsidRPr="002003C1">
        <w:rPr>
          <w:b/>
          <w:sz w:val="16"/>
          <w:szCs w:val="16"/>
        </w:rPr>
        <w:t xml:space="preserve"> de </w:t>
      </w:r>
      <w:proofErr w:type="spellStart"/>
      <w:r w:rsidRPr="002003C1">
        <w:rPr>
          <w:b/>
          <w:sz w:val="16"/>
          <w:szCs w:val="16"/>
        </w:rPr>
        <w:t>congatec</w:t>
      </w:r>
      <w:proofErr w:type="spellEnd"/>
      <w:r w:rsidRPr="002003C1">
        <w:rPr>
          <w:b/>
          <w:sz w:val="16"/>
          <w:szCs w:val="16"/>
        </w:rPr>
        <w:t xml:space="preserve"> </w:t>
      </w:r>
    </w:p>
    <w:p w14:paraId="79766157" w14:textId="77777777" w:rsidR="00A100FB" w:rsidRPr="002003C1" w:rsidRDefault="00A100FB" w:rsidP="00A100FB">
      <w:pPr>
        <w:pStyle w:val="xxstandard1"/>
        <w:spacing w:line="240" w:lineRule="auto"/>
        <w:rPr>
          <w:sz w:val="16"/>
          <w:szCs w:val="16"/>
        </w:rPr>
      </w:pPr>
      <w:proofErr w:type="spellStart"/>
      <w:r w:rsidRPr="002003C1">
        <w:rPr>
          <w:sz w:val="16"/>
          <w:szCs w:val="16"/>
        </w:rPr>
        <w:t>congatec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est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une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entreprise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technologique</w:t>
      </w:r>
      <w:proofErr w:type="spellEnd"/>
      <w:r w:rsidRPr="002003C1">
        <w:rPr>
          <w:sz w:val="16"/>
          <w:szCs w:val="16"/>
        </w:rPr>
        <w:t xml:space="preserve"> à </w:t>
      </w:r>
      <w:proofErr w:type="spellStart"/>
      <w:r w:rsidRPr="002003C1">
        <w:rPr>
          <w:sz w:val="16"/>
          <w:szCs w:val="16"/>
        </w:rPr>
        <w:t>croissance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rapide</w:t>
      </w:r>
      <w:proofErr w:type="spellEnd"/>
      <w:r w:rsidRPr="002003C1">
        <w:rPr>
          <w:sz w:val="16"/>
          <w:szCs w:val="16"/>
        </w:rPr>
        <w:t xml:space="preserve"> qui se </w:t>
      </w:r>
      <w:proofErr w:type="spellStart"/>
      <w:r w:rsidRPr="002003C1">
        <w:rPr>
          <w:sz w:val="16"/>
          <w:szCs w:val="16"/>
        </w:rPr>
        <w:t>concentre</w:t>
      </w:r>
      <w:proofErr w:type="spellEnd"/>
      <w:r w:rsidRPr="002003C1">
        <w:rPr>
          <w:sz w:val="16"/>
          <w:szCs w:val="16"/>
        </w:rPr>
        <w:t xml:space="preserve"> sur les </w:t>
      </w:r>
      <w:proofErr w:type="spellStart"/>
      <w:r w:rsidRPr="002003C1">
        <w:rPr>
          <w:sz w:val="16"/>
          <w:szCs w:val="16"/>
        </w:rPr>
        <w:t>produits</w:t>
      </w:r>
      <w:proofErr w:type="spellEnd"/>
      <w:r w:rsidRPr="002003C1">
        <w:rPr>
          <w:sz w:val="16"/>
          <w:szCs w:val="16"/>
        </w:rPr>
        <w:t xml:space="preserve"> et services </w:t>
      </w:r>
      <w:proofErr w:type="spellStart"/>
      <w:r w:rsidRPr="002003C1">
        <w:rPr>
          <w:sz w:val="16"/>
          <w:szCs w:val="16"/>
        </w:rPr>
        <w:t>d'informatique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embarquée</w:t>
      </w:r>
      <w:proofErr w:type="spellEnd"/>
      <w:r w:rsidRPr="002003C1">
        <w:rPr>
          <w:sz w:val="16"/>
          <w:szCs w:val="16"/>
        </w:rPr>
        <w:t xml:space="preserve"> et de </w:t>
      </w:r>
      <w:proofErr w:type="spellStart"/>
      <w:r w:rsidRPr="002003C1">
        <w:rPr>
          <w:sz w:val="16"/>
          <w:szCs w:val="16"/>
        </w:rPr>
        <w:t>périphérie</w:t>
      </w:r>
      <w:proofErr w:type="spellEnd"/>
      <w:r w:rsidRPr="002003C1">
        <w:rPr>
          <w:sz w:val="16"/>
          <w:szCs w:val="16"/>
        </w:rPr>
        <w:t xml:space="preserve">. Les modules </w:t>
      </w:r>
      <w:proofErr w:type="spellStart"/>
      <w:r w:rsidRPr="002003C1">
        <w:rPr>
          <w:sz w:val="16"/>
          <w:szCs w:val="16"/>
        </w:rPr>
        <w:t>informatiques</w:t>
      </w:r>
      <w:proofErr w:type="spellEnd"/>
      <w:r w:rsidRPr="002003C1">
        <w:rPr>
          <w:sz w:val="16"/>
          <w:szCs w:val="16"/>
        </w:rPr>
        <w:t xml:space="preserve"> à haute performance </w:t>
      </w:r>
      <w:proofErr w:type="spellStart"/>
      <w:r w:rsidRPr="002003C1">
        <w:rPr>
          <w:sz w:val="16"/>
          <w:szCs w:val="16"/>
        </w:rPr>
        <w:t>sont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utilisés</w:t>
      </w:r>
      <w:proofErr w:type="spellEnd"/>
      <w:r w:rsidRPr="002003C1">
        <w:rPr>
          <w:sz w:val="16"/>
          <w:szCs w:val="16"/>
        </w:rPr>
        <w:t xml:space="preserve"> dans </w:t>
      </w:r>
      <w:proofErr w:type="spellStart"/>
      <w:r w:rsidRPr="002003C1">
        <w:rPr>
          <w:sz w:val="16"/>
          <w:szCs w:val="16"/>
        </w:rPr>
        <w:t>une</w:t>
      </w:r>
      <w:proofErr w:type="spellEnd"/>
      <w:r w:rsidRPr="002003C1">
        <w:rPr>
          <w:sz w:val="16"/>
          <w:szCs w:val="16"/>
        </w:rPr>
        <w:t xml:space="preserve"> large </w:t>
      </w:r>
      <w:proofErr w:type="spellStart"/>
      <w:r w:rsidRPr="002003C1">
        <w:rPr>
          <w:sz w:val="16"/>
          <w:szCs w:val="16"/>
        </w:rPr>
        <w:t>gamme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d'applications</w:t>
      </w:r>
      <w:proofErr w:type="spellEnd"/>
      <w:r w:rsidRPr="002003C1">
        <w:rPr>
          <w:sz w:val="16"/>
          <w:szCs w:val="16"/>
        </w:rPr>
        <w:t xml:space="preserve"> et de </w:t>
      </w:r>
      <w:proofErr w:type="spellStart"/>
      <w:r w:rsidRPr="002003C1">
        <w:rPr>
          <w:sz w:val="16"/>
          <w:szCs w:val="16"/>
        </w:rPr>
        <w:t>dispositifs</w:t>
      </w:r>
      <w:proofErr w:type="spellEnd"/>
      <w:r w:rsidRPr="002003C1">
        <w:rPr>
          <w:sz w:val="16"/>
          <w:szCs w:val="16"/>
        </w:rPr>
        <w:t xml:space="preserve"> dans </w:t>
      </w:r>
      <w:proofErr w:type="spellStart"/>
      <w:r w:rsidRPr="002003C1">
        <w:rPr>
          <w:sz w:val="16"/>
          <w:szCs w:val="16"/>
        </w:rPr>
        <w:t>l'automatisation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industrielle</w:t>
      </w:r>
      <w:proofErr w:type="spellEnd"/>
      <w:r w:rsidRPr="002003C1">
        <w:rPr>
          <w:sz w:val="16"/>
          <w:szCs w:val="16"/>
        </w:rPr>
        <w:t xml:space="preserve">, la </w:t>
      </w:r>
      <w:proofErr w:type="spellStart"/>
      <w:r w:rsidRPr="002003C1">
        <w:rPr>
          <w:sz w:val="16"/>
          <w:szCs w:val="16"/>
        </w:rPr>
        <w:t>technologie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médicale</w:t>
      </w:r>
      <w:proofErr w:type="spellEnd"/>
      <w:r w:rsidRPr="002003C1">
        <w:rPr>
          <w:sz w:val="16"/>
          <w:szCs w:val="16"/>
        </w:rPr>
        <w:t xml:space="preserve">, les transports, les </w:t>
      </w:r>
      <w:proofErr w:type="spellStart"/>
      <w:r w:rsidRPr="002003C1">
        <w:rPr>
          <w:sz w:val="16"/>
          <w:szCs w:val="16"/>
        </w:rPr>
        <w:t>télécommunications</w:t>
      </w:r>
      <w:proofErr w:type="spellEnd"/>
      <w:r w:rsidRPr="002003C1">
        <w:rPr>
          <w:sz w:val="16"/>
          <w:szCs w:val="16"/>
        </w:rPr>
        <w:t xml:space="preserve"> et de </w:t>
      </w:r>
      <w:proofErr w:type="spellStart"/>
      <w:r w:rsidRPr="002003C1">
        <w:rPr>
          <w:sz w:val="16"/>
          <w:szCs w:val="16"/>
        </w:rPr>
        <w:t>nombreux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autres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secteurs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verticaux</w:t>
      </w:r>
      <w:proofErr w:type="spellEnd"/>
      <w:r w:rsidRPr="002003C1">
        <w:rPr>
          <w:sz w:val="16"/>
          <w:szCs w:val="16"/>
        </w:rPr>
        <w:t xml:space="preserve">. </w:t>
      </w:r>
      <w:proofErr w:type="spellStart"/>
      <w:r w:rsidRPr="002003C1">
        <w:rPr>
          <w:sz w:val="16"/>
          <w:szCs w:val="16"/>
        </w:rPr>
        <w:t>Soutenue</w:t>
      </w:r>
      <w:proofErr w:type="spellEnd"/>
      <w:r w:rsidRPr="002003C1">
        <w:rPr>
          <w:sz w:val="16"/>
          <w:szCs w:val="16"/>
        </w:rPr>
        <w:t xml:space="preserve"> par son </w:t>
      </w:r>
      <w:proofErr w:type="spellStart"/>
      <w:r w:rsidRPr="002003C1">
        <w:rPr>
          <w:sz w:val="16"/>
          <w:szCs w:val="16"/>
        </w:rPr>
        <w:t>actionnaire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majoritaire</w:t>
      </w:r>
      <w:proofErr w:type="spellEnd"/>
      <w:r w:rsidRPr="002003C1">
        <w:rPr>
          <w:sz w:val="16"/>
          <w:szCs w:val="16"/>
        </w:rPr>
        <w:t xml:space="preserve">, DBAG Fund VIII, un fonds </w:t>
      </w:r>
      <w:proofErr w:type="spellStart"/>
      <w:r w:rsidRPr="002003C1">
        <w:rPr>
          <w:sz w:val="16"/>
          <w:szCs w:val="16"/>
        </w:rPr>
        <w:t>allemand</w:t>
      </w:r>
      <w:proofErr w:type="spellEnd"/>
      <w:r w:rsidRPr="002003C1">
        <w:rPr>
          <w:sz w:val="16"/>
          <w:szCs w:val="16"/>
        </w:rPr>
        <w:t xml:space="preserve"> de taille </w:t>
      </w:r>
      <w:proofErr w:type="spellStart"/>
      <w:r w:rsidRPr="002003C1">
        <w:rPr>
          <w:sz w:val="16"/>
          <w:szCs w:val="16"/>
        </w:rPr>
        <w:t>moyenne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axé</w:t>
      </w:r>
      <w:proofErr w:type="spellEnd"/>
      <w:r w:rsidRPr="002003C1">
        <w:rPr>
          <w:sz w:val="16"/>
          <w:szCs w:val="16"/>
        </w:rPr>
        <w:t xml:space="preserve"> sur les </w:t>
      </w:r>
      <w:proofErr w:type="spellStart"/>
      <w:r w:rsidRPr="002003C1">
        <w:rPr>
          <w:sz w:val="16"/>
          <w:szCs w:val="16"/>
        </w:rPr>
        <w:t>entreprises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industrielles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en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croissance</w:t>
      </w:r>
      <w:proofErr w:type="spellEnd"/>
      <w:r w:rsidRPr="002003C1">
        <w:rPr>
          <w:sz w:val="16"/>
          <w:szCs w:val="16"/>
        </w:rPr>
        <w:t xml:space="preserve">, </w:t>
      </w:r>
      <w:proofErr w:type="spellStart"/>
      <w:r w:rsidRPr="002003C1">
        <w:rPr>
          <w:sz w:val="16"/>
          <w:szCs w:val="16"/>
        </w:rPr>
        <w:t>congatec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possède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l'expérience</w:t>
      </w:r>
      <w:proofErr w:type="spellEnd"/>
      <w:r w:rsidRPr="002003C1">
        <w:rPr>
          <w:sz w:val="16"/>
          <w:szCs w:val="16"/>
        </w:rPr>
        <w:t xml:space="preserve"> du </w:t>
      </w:r>
      <w:proofErr w:type="spellStart"/>
      <w:r w:rsidRPr="002003C1">
        <w:rPr>
          <w:sz w:val="16"/>
          <w:szCs w:val="16"/>
        </w:rPr>
        <w:t>financement</w:t>
      </w:r>
      <w:proofErr w:type="spellEnd"/>
      <w:r w:rsidRPr="002003C1">
        <w:rPr>
          <w:sz w:val="16"/>
          <w:szCs w:val="16"/>
        </w:rPr>
        <w:t xml:space="preserve"> et des fusions et acquisitions </w:t>
      </w:r>
      <w:proofErr w:type="spellStart"/>
      <w:r w:rsidRPr="002003C1">
        <w:rPr>
          <w:sz w:val="16"/>
          <w:szCs w:val="16"/>
        </w:rPr>
        <w:t>nécessaires</w:t>
      </w:r>
      <w:proofErr w:type="spellEnd"/>
      <w:r w:rsidRPr="002003C1">
        <w:rPr>
          <w:sz w:val="16"/>
          <w:szCs w:val="16"/>
        </w:rPr>
        <w:t xml:space="preserve"> pour </w:t>
      </w:r>
      <w:proofErr w:type="spellStart"/>
      <w:r w:rsidRPr="002003C1">
        <w:rPr>
          <w:sz w:val="16"/>
          <w:szCs w:val="16"/>
        </w:rPr>
        <w:t>tirer</w:t>
      </w:r>
      <w:proofErr w:type="spellEnd"/>
      <w:r w:rsidRPr="002003C1">
        <w:rPr>
          <w:sz w:val="16"/>
          <w:szCs w:val="16"/>
        </w:rPr>
        <w:t xml:space="preserve"> parti de </w:t>
      </w:r>
      <w:proofErr w:type="spellStart"/>
      <w:r w:rsidRPr="002003C1">
        <w:rPr>
          <w:sz w:val="16"/>
          <w:szCs w:val="16"/>
        </w:rPr>
        <w:t>ces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possibilités</w:t>
      </w:r>
      <w:proofErr w:type="spellEnd"/>
      <w:r w:rsidRPr="002003C1">
        <w:rPr>
          <w:sz w:val="16"/>
          <w:szCs w:val="16"/>
        </w:rPr>
        <w:t xml:space="preserve"> de </w:t>
      </w:r>
      <w:proofErr w:type="spellStart"/>
      <w:r w:rsidRPr="002003C1">
        <w:rPr>
          <w:sz w:val="16"/>
          <w:szCs w:val="16"/>
        </w:rPr>
        <w:t>marché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en</w:t>
      </w:r>
      <w:proofErr w:type="spellEnd"/>
      <w:r w:rsidRPr="002003C1">
        <w:rPr>
          <w:sz w:val="16"/>
          <w:szCs w:val="16"/>
        </w:rPr>
        <w:t xml:space="preserve"> expansion. </w:t>
      </w:r>
      <w:proofErr w:type="spellStart"/>
      <w:r w:rsidRPr="002003C1">
        <w:rPr>
          <w:sz w:val="16"/>
          <w:szCs w:val="16"/>
        </w:rPr>
        <w:t>congatec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est</w:t>
      </w:r>
      <w:proofErr w:type="spellEnd"/>
      <w:r w:rsidRPr="002003C1">
        <w:rPr>
          <w:sz w:val="16"/>
          <w:szCs w:val="16"/>
        </w:rPr>
        <w:t xml:space="preserve"> le leader </w:t>
      </w:r>
      <w:proofErr w:type="spellStart"/>
      <w:r w:rsidRPr="002003C1">
        <w:rPr>
          <w:sz w:val="16"/>
          <w:szCs w:val="16"/>
        </w:rPr>
        <w:t>mondial</w:t>
      </w:r>
      <w:proofErr w:type="spellEnd"/>
      <w:r w:rsidRPr="002003C1">
        <w:rPr>
          <w:sz w:val="16"/>
          <w:szCs w:val="16"/>
        </w:rPr>
        <w:t xml:space="preserve"> du </w:t>
      </w:r>
      <w:proofErr w:type="spellStart"/>
      <w:r w:rsidRPr="002003C1">
        <w:rPr>
          <w:sz w:val="16"/>
          <w:szCs w:val="16"/>
        </w:rPr>
        <w:t>marché</w:t>
      </w:r>
      <w:proofErr w:type="spellEnd"/>
      <w:r w:rsidRPr="002003C1">
        <w:rPr>
          <w:sz w:val="16"/>
          <w:szCs w:val="16"/>
        </w:rPr>
        <w:t xml:space="preserve"> dans le segment des computer-on-modules et </w:t>
      </w:r>
      <w:proofErr w:type="spellStart"/>
      <w:r w:rsidRPr="002003C1">
        <w:rPr>
          <w:sz w:val="16"/>
          <w:szCs w:val="16"/>
        </w:rPr>
        <w:t>possède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une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excellente</w:t>
      </w:r>
      <w:proofErr w:type="spellEnd"/>
      <w:r w:rsidRPr="002003C1">
        <w:rPr>
          <w:sz w:val="16"/>
          <w:szCs w:val="16"/>
        </w:rPr>
        <w:t xml:space="preserve"> base de clients, des start-ups aux </w:t>
      </w:r>
      <w:proofErr w:type="spellStart"/>
      <w:r w:rsidRPr="002003C1">
        <w:rPr>
          <w:sz w:val="16"/>
          <w:szCs w:val="16"/>
        </w:rPr>
        <w:t>sociétés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internationales</w:t>
      </w:r>
      <w:proofErr w:type="spellEnd"/>
      <w:r w:rsidRPr="002003C1">
        <w:rPr>
          <w:sz w:val="16"/>
          <w:szCs w:val="16"/>
        </w:rPr>
        <w:t xml:space="preserve"> de premier </w:t>
      </w:r>
      <w:proofErr w:type="spellStart"/>
      <w:r w:rsidRPr="002003C1">
        <w:rPr>
          <w:sz w:val="16"/>
          <w:szCs w:val="16"/>
        </w:rPr>
        <w:t>ordre</w:t>
      </w:r>
      <w:proofErr w:type="spellEnd"/>
      <w:r w:rsidRPr="002003C1">
        <w:rPr>
          <w:sz w:val="16"/>
          <w:szCs w:val="16"/>
        </w:rPr>
        <w:t xml:space="preserve">. De plus </w:t>
      </w:r>
      <w:proofErr w:type="spellStart"/>
      <w:r w:rsidRPr="002003C1">
        <w:rPr>
          <w:sz w:val="16"/>
          <w:szCs w:val="16"/>
        </w:rPr>
        <w:t>amples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informations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sont</w:t>
      </w:r>
      <w:proofErr w:type="spellEnd"/>
      <w:r w:rsidRPr="002003C1">
        <w:rPr>
          <w:sz w:val="16"/>
          <w:szCs w:val="16"/>
        </w:rPr>
        <w:t xml:space="preserve"> </w:t>
      </w:r>
      <w:proofErr w:type="spellStart"/>
      <w:r w:rsidRPr="002003C1">
        <w:rPr>
          <w:sz w:val="16"/>
          <w:szCs w:val="16"/>
        </w:rPr>
        <w:t>disponibles</w:t>
      </w:r>
      <w:proofErr w:type="spellEnd"/>
      <w:r w:rsidRPr="002003C1">
        <w:rPr>
          <w:sz w:val="16"/>
          <w:szCs w:val="16"/>
        </w:rPr>
        <w:t xml:space="preserve"> sur </w:t>
      </w:r>
      <w:proofErr w:type="spellStart"/>
      <w:r w:rsidRPr="002003C1">
        <w:rPr>
          <w:sz w:val="16"/>
          <w:szCs w:val="16"/>
        </w:rPr>
        <w:t>notre</w:t>
      </w:r>
      <w:proofErr w:type="spellEnd"/>
      <w:r w:rsidRPr="002003C1">
        <w:rPr>
          <w:sz w:val="16"/>
          <w:szCs w:val="16"/>
        </w:rPr>
        <w:t xml:space="preserve"> site </w:t>
      </w:r>
      <w:proofErr w:type="spellStart"/>
      <w:r w:rsidRPr="002003C1">
        <w:rPr>
          <w:sz w:val="16"/>
          <w:szCs w:val="16"/>
        </w:rPr>
        <w:t>Site</w:t>
      </w:r>
      <w:proofErr w:type="spellEnd"/>
      <w:r w:rsidRPr="002003C1">
        <w:rPr>
          <w:sz w:val="16"/>
          <w:szCs w:val="16"/>
        </w:rPr>
        <w:t xml:space="preserve"> web : </w:t>
      </w:r>
      <w:hyperlink r:id="rId15" w:history="1">
        <w:r w:rsidRPr="002003C1">
          <w:rPr>
            <w:rStyle w:val="Hyperlink"/>
            <w:rFonts w:eastAsiaTheme="majorEastAsia"/>
            <w:sz w:val="16"/>
            <w:szCs w:val="16"/>
          </w:rPr>
          <w:t>www.congatec.com</w:t>
        </w:r>
      </w:hyperlink>
      <w:r w:rsidRPr="002003C1">
        <w:rPr>
          <w:rFonts w:eastAsiaTheme="majorEastAsia"/>
          <w:sz w:val="16"/>
          <w:szCs w:val="16"/>
          <w:u w:val="single"/>
        </w:rPr>
        <w:t xml:space="preserve"> </w:t>
      </w:r>
      <w:proofErr w:type="spellStart"/>
      <w:r w:rsidRPr="002003C1">
        <w:rPr>
          <w:sz w:val="16"/>
          <w:szCs w:val="16"/>
        </w:rPr>
        <w:t>ou</w:t>
      </w:r>
      <w:proofErr w:type="spellEnd"/>
      <w:r w:rsidRPr="002003C1">
        <w:rPr>
          <w:sz w:val="16"/>
          <w:szCs w:val="16"/>
        </w:rPr>
        <w:t xml:space="preserve"> </w:t>
      </w:r>
      <w:r w:rsidRPr="002003C1">
        <w:rPr>
          <w:rFonts w:eastAsia="MS Mincho"/>
          <w:sz w:val="16"/>
          <w:szCs w:val="16"/>
          <w:lang w:eastAsia="ja-JP"/>
        </w:rPr>
        <w:t>via</w:t>
      </w:r>
      <w:r w:rsidRPr="002003C1">
        <w:rPr>
          <w:rFonts w:eastAsia="MS Mincho"/>
          <w:sz w:val="16"/>
          <w:szCs w:val="16"/>
        </w:rPr>
        <w:t xml:space="preserve"> </w:t>
      </w:r>
      <w:hyperlink r:id="rId16" w:history="1">
        <w:r w:rsidRPr="002003C1">
          <w:rPr>
            <w:rStyle w:val="Hyperlink"/>
            <w:sz w:val="16"/>
            <w:szCs w:val="16"/>
          </w:rPr>
          <w:t>LinkedIn</w:t>
        </w:r>
      </w:hyperlink>
      <w:r w:rsidRPr="002003C1">
        <w:rPr>
          <w:rFonts w:eastAsia="MS Mincho"/>
          <w:sz w:val="16"/>
          <w:szCs w:val="16"/>
        </w:rPr>
        <w:t xml:space="preserve">, </w:t>
      </w:r>
      <w:hyperlink r:id="rId17" w:history="1">
        <w:r w:rsidRPr="002003C1">
          <w:rPr>
            <w:rStyle w:val="Hyperlink"/>
            <w:rFonts w:eastAsia="MS Mincho"/>
            <w:sz w:val="16"/>
            <w:szCs w:val="16"/>
          </w:rPr>
          <w:t>Twitter</w:t>
        </w:r>
      </w:hyperlink>
      <w:r w:rsidRPr="002003C1">
        <w:rPr>
          <w:rFonts w:eastAsia="MS Mincho"/>
          <w:sz w:val="16"/>
          <w:szCs w:val="16"/>
        </w:rPr>
        <w:t xml:space="preserve"> </w:t>
      </w:r>
      <w:r w:rsidRPr="002003C1">
        <w:rPr>
          <w:sz w:val="16"/>
          <w:szCs w:val="16"/>
        </w:rPr>
        <w:t xml:space="preserve">et </w:t>
      </w:r>
      <w:hyperlink r:id="rId18" w:history="1">
        <w:r w:rsidRPr="002003C1">
          <w:rPr>
            <w:rStyle w:val="Hyperlink"/>
            <w:rFonts w:eastAsiaTheme="majorEastAsia"/>
            <w:sz w:val="16"/>
            <w:szCs w:val="16"/>
          </w:rPr>
          <w:t>YouTube</w:t>
        </w:r>
      </w:hyperlink>
    </w:p>
    <w:p w14:paraId="4D813FEA" w14:textId="77777777" w:rsidR="00A100FB" w:rsidRPr="002003C1" w:rsidRDefault="00A100FB" w:rsidP="00A100FB">
      <w:pPr>
        <w:pStyle w:val="xxstandard1"/>
      </w:pPr>
    </w:p>
    <w:p w14:paraId="727DD0D7" w14:textId="77777777" w:rsidR="00A100FB" w:rsidRPr="002003C1" w:rsidRDefault="00A100FB" w:rsidP="00A100FB">
      <w:pPr>
        <w:pStyle w:val="Standard1"/>
        <w:rPr>
          <w:rFonts w:ascii="Arial" w:hAnsi="Arial" w:cs="Arial"/>
          <w:i/>
          <w:noProof/>
          <w:sz w:val="16"/>
          <w:szCs w:val="16"/>
          <w:lang w:val="es-ES" w:eastAsia="de-DE"/>
        </w:rPr>
      </w:pPr>
      <w:r w:rsidRPr="002003C1">
        <w:rPr>
          <w:rFonts w:ascii="Arial" w:eastAsia="Times New Roman" w:hAnsi="Arial" w:cs="Arial"/>
          <w:sz w:val="16"/>
          <w:szCs w:val="16"/>
          <w:lang w:val="es-ES"/>
        </w:rPr>
        <w:t xml:space="preserve">Texte et photo disponibles sur : </w:t>
      </w:r>
      <w:r>
        <w:fldChar w:fldCharType="begin"/>
      </w:r>
      <w:r w:rsidRPr="00A100FB">
        <w:rPr>
          <w:lang w:val="en-US"/>
        </w:rPr>
        <w:instrText>HYPERLINK "https://www.congatec.com/fr/congatec/communiques-de-presse.html"</w:instrText>
      </w:r>
      <w:r>
        <w:fldChar w:fldCharType="separate"/>
      </w:r>
      <w:r w:rsidRPr="002003C1">
        <w:rPr>
          <w:rStyle w:val="Hyperlink"/>
          <w:rFonts w:ascii="Arial" w:eastAsia="Times New Roman" w:hAnsi="Arial" w:cs="Arial"/>
          <w:sz w:val="16"/>
          <w:szCs w:val="16"/>
          <w:lang w:val="es-ES"/>
        </w:rPr>
        <w:t>https://www.congatec.com/fr/congatec/communiques-de-presse.html</w:t>
      </w:r>
      <w:r>
        <w:rPr>
          <w:rStyle w:val="Hyperlink"/>
          <w:rFonts w:ascii="Arial" w:eastAsia="Times New Roman" w:hAnsi="Arial" w:cs="Arial"/>
          <w:sz w:val="16"/>
          <w:szCs w:val="16"/>
          <w:lang w:val="es-ES"/>
        </w:rPr>
        <w:fldChar w:fldCharType="end"/>
      </w:r>
      <w:r w:rsidRPr="002003C1">
        <w:rPr>
          <w:rFonts w:ascii="Arial" w:eastAsia="Times New Roman" w:hAnsi="Arial" w:cs="Arial"/>
          <w:sz w:val="16"/>
          <w:szCs w:val="16"/>
          <w:lang w:val="es-ES"/>
        </w:rPr>
        <w:t xml:space="preserve"> </w:t>
      </w:r>
    </w:p>
    <w:p w14:paraId="5FC1CA54" w14:textId="77777777" w:rsidR="00A100FB" w:rsidRDefault="00A100FB" w:rsidP="00A100FB">
      <w:pPr>
        <w:pStyle w:val="Standard1"/>
        <w:rPr>
          <w:rFonts w:ascii="Arial" w:hAnsi="Arial" w:cs="Arial"/>
          <w:sz w:val="16"/>
          <w:szCs w:val="16"/>
          <w:lang w:val="es-ES"/>
        </w:rPr>
      </w:pPr>
    </w:p>
    <w:p w14:paraId="287BED08" w14:textId="77777777" w:rsidR="00A100FB" w:rsidRDefault="00A100FB" w:rsidP="00A100FB">
      <w:pPr>
        <w:pStyle w:val="Standard1"/>
        <w:rPr>
          <w:rFonts w:ascii="Arial" w:eastAsia="Times New Roman" w:hAnsi="Arial" w:cs="Arial"/>
          <w:i/>
          <w:iCs/>
          <w:sz w:val="16"/>
          <w:szCs w:val="16"/>
          <w:lang w:val="es-ES"/>
        </w:rPr>
      </w:pPr>
      <w:r w:rsidRPr="002003C1">
        <w:rPr>
          <w:rFonts w:ascii="Arial" w:eastAsia="Times New Roman" w:hAnsi="Arial" w:cs="Arial"/>
          <w:i/>
          <w:iCs/>
          <w:sz w:val="16"/>
          <w:szCs w:val="16"/>
          <w:lang w:val="es-ES"/>
        </w:rPr>
        <w:t>Intel, le logo Intel et les autres marques Intel sont des marques commerciales d'Intel Corporation ou de ses filiales.</w:t>
      </w:r>
    </w:p>
    <w:p w14:paraId="354110B1" w14:textId="77777777" w:rsidR="00A100FB" w:rsidRDefault="00A100FB" w:rsidP="00A100FB">
      <w:pPr>
        <w:pStyle w:val="Standard1"/>
        <w:rPr>
          <w:rFonts w:ascii="Arial" w:hAnsi="Arial" w:cs="Arial"/>
          <w:sz w:val="16"/>
          <w:szCs w:val="16"/>
          <w:lang w:val="es-ES"/>
        </w:rPr>
      </w:pPr>
    </w:p>
    <w:p w14:paraId="68606FA9" w14:textId="77777777" w:rsidR="009318C6" w:rsidRPr="00BA5AB9" w:rsidRDefault="009318C6" w:rsidP="003E090D">
      <w:pPr>
        <w:rPr>
          <w:rStyle w:val="Hyperlink"/>
          <w:color w:val="auto"/>
        </w:rPr>
      </w:pPr>
    </w:p>
    <w:p w14:paraId="2DFD7BE2" w14:textId="015DFD2D" w:rsidR="00406A2E" w:rsidRPr="00C06AE5" w:rsidRDefault="007E1CBE" w:rsidP="00BA5AB9">
      <w:pPr>
        <w:pStyle w:val="Default"/>
        <w:rPr>
          <w:color w:val="auto"/>
          <w:sz w:val="18"/>
          <w:szCs w:val="18"/>
          <w:lang w:val="en-US" w:eastAsia="de-DE"/>
        </w:rPr>
      </w:pPr>
      <w:r w:rsidRPr="00BA5AB9">
        <w:rPr>
          <w:rFonts w:ascii="Arial" w:hAnsi="Arial" w:cs="Arial"/>
          <w:color w:val="auto"/>
          <w:sz w:val="16"/>
          <w:szCs w:val="16"/>
          <w:lang w:val="en-US" w:eastAsia="de-DE"/>
        </w:rPr>
        <w:t xml:space="preserve">[1] </w:t>
      </w:r>
      <w:proofErr w:type="spellStart"/>
      <w:r w:rsidR="00BA5AB9" w:rsidRPr="00C06AE5">
        <w:rPr>
          <w:rFonts w:eastAsiaTheme="majorEastAsia"/>
          <w:color w:val="auto"/>
          <w:sz w:val="18"/>
          <w:szCs w:val="18"/>
          <w:u w:val="single"/>
          <w:lang w:val="en-US"/>
        </w:rPr>
        <w:t>R</w:t>
      </w:r>
      <w:r w:rsidR="00406A2E" w:rsidRPr="00C06AE5">
        <w:rPr>
          <w:rFonts w:eastAsiaTheme="majorEastAsia"/>
          <w:color w:val="auto"/>
          <w:sz w:val="18"/>
          <w:szCs w:val="18"/>
          <w:u w:val="single"/>
          <w:lang w:val="en-US"/>
        </w:rPr>
        <w:t>ésultats</w:t>
      </w:r>
      <w:proofErr w:type="spellEnd"/>
      <w:r w:rsidR="00406A2E" w:rsidRPr="00C06AE5">
        <w:rPr>
          <w:rFonts w:eastAsiaTheme="majorEastAsia"/>
          <w:color w:val="auto"/>
          <w:sz w:val="18"/>
          <w:szCs w:val="18"/>
          <w:u w:val="single"/>
          <w:lang w:val="en-US"/>
        </w:rPr>
        <w:t xml:space="preserve"> </w:t>
      </w:r>
      <w:proofErr w:type="spellStart"/>
      <w:r w:rsidR="00406A2E" w:rsidRPr="00C06AE5">
        <w:rPr>
          <w:rFonts w:eastAsiaTheme="majorEastAsia"/>
          <w:color w:val="auto"/>
          <w:sz w:val="18"/>
          <w:szCs w:val="18"/>
          <w:u w:val="single"/>
          <w:lang w:val="en-US"/>
        </w:rPr>
        <w:t>estimés</w:t>
      </w:r>
      <w:proofErr w:type="spellEnd"/>
      <w:r w:rsidR="00406A2E" w:rsidRPr="00C06AE5">
        <w:rPr>
          <w:rFonts w:eastAsiaTheme="majorEastAsia"/>
          <w:color w:val="auto"/>
          <w:sz w:val="18"/>
          <w:szCs w:val="18"/>
          <w:u w:val="single"/>
          <w:lang w:val="en-US"/>
        </w:rPr>
        <w:t xml:space="preserve"> </w:t>
      </w:r>
      <w:proofErr w:type="spellStart"/>
      <w:r w:rsidR="00406A2E" w:rsidRPr="00C06AE5">
        <w:rPr>
          <w:rFonts w:eastAsiaTheme="majorEastAsia"/>
          <w:color w:val="auto"/>
          <w:sz w:val="18"/>
          <w:szCs w:val="18"/>
          <w:u w:val="single"/>
          <w:lang w:val="en-US"/>
        </w:rPr>
        <w:t>comparant</w:t>
      </w:r>
      <w:proofErr w:type="spellEnd"/>
      <w:r w:rsidR="00406A2E" w:rsidRPr="00C06AE5">
        <w:rPr>
          <w:rFonts w:eastAsiaTheme="majorEastAsia"/>
          <w:color w:val="auto"/>
          <w:sz w:val="18"/>
          <w:szCs w:val="18"/>
          <w:u w:val="single"/>
          <w:lang w:val="en-US"/>
        </w:rPr>
        <w:t xml:space="preserve"> le </w:t>
      </w:r>
      <w:proofErr w:type="spellStart"/>
      <w:r w:rsidR="00406A2E" w:rsidRPr="00C06AE5">
        <w:rPr>
          <w:rFonts w:eastAsiaTheme="majorEastAsia"/>
          <w:color w:val="auto"/>
          <w:sz w:val="18"/>
          <w:szCs w:val="18"/>
          <w:u w:val="single"/>
          <w:lang w:val="en-US"/>
        </w:rPr>
        <w:t>processeur</w:t>
      </w:r>
      <w:proofErr w:type="spellEnd"/>
      <w:r w:rsidR="00406A2E" w:rsidRPr="00C06AE5">
        <w:rPr>
          <w:rFonts w:eastAsiaTheme="majorEastAsia"/>
          <w:color w:val="auto"/>
          <w:sz w:val="18"/>
          <w:szCs w:val="18"/>
          <w:u w:val="single"/>
          <w:lang w:val="en-US"/>
        </w:rPr>
        <w:t xml:space="preserve"> Intel® Core™ i7-13800HE au </w:t>
      </w:r>
      <w:proofErr w:type="spellStart"/>
      <w:r w:rsidR="00406A2E" w:rsidRPr="00C06AE5">
        <w:rPr>
          <w:rFonts w:eastAsiaTheme="majorEastAsia"/>
          <w:color w:val="auto"/>
          <w:sz w:val="18"/>
          <w:szCs w:val="18"/>
          <w:u w:val="single"/>
          <w:lang w:val="en-US"/>
        </w:rPr>
        <w:t>processeur</w:t>
      </w:r>
      <w:proofErr w:type="spellEnd"/>
      <w:r w:rsidR="00406A2E" w:rsidRPr="00C06AE5">
        <w:rPr>
          <w:rFonts w:eastAsiaTheme="majorEastAsia"/>
          <w:color w:val="auto"/>
          <w:sz w:val="18"/>
          <w:szCs w:val="18"/>
          <w:u w:val="single"/>
          <w:lang w:val="en-US"/>
        </w:rPr>
        <w:t xml:space="preserve"> Intel® Core™ i7-12800HE de la </w:t>
      </w:r>
      <w:proofErr w:type="spellStart"/>
      <w:r w:rsidR="00406A2E" w:rsidRPr="00C06AE5">
        <w:rPr>
          <w:rFonts w:eastAsiaTheme="majorEastAsia"/>
          <w:color w:val="auto"/>
          <w:sz w:val="18"/>
          <w:szCs w:val="18"/>
          <w:u w:val="single"/>
          <w:lang w:val="en-US"/>
        </w:rPr>
        <w:t>génération</w:t>
      </w:r>
      <w:proofErr w:type="spellEnd"/>
      <w:r w:rsidR="00406A2E" w:rsidRPr="00C06AE5">
        <w:rPr>
          <w:rFonts w:eastAsiaTheme="majorEastAsia"/>
          <w:color w:val="auto"/>
          <w:sz w:val="18"/>
          <w:szCs w:val="18"/>
          <w:u w:val="single"/>
          <w:lang w:val="en-US"/>
        </w:rPr>
        <w:t xml:space="preserve"> </w:t>
      </w:r>
      <w:proofErr w:type="spellStart"/>
      <w:r w:rsidR="00406A2E" w:rsidRPr="00C06AE5">
        <w:rPr>
          <w:rFonts w:eastAsiaTheme="majorEastAsia"/>
          <w:color w:val="auto"/>
          <w:sz w:val="18"/>
          <w:szCs w:val="18"/>
          <w:u w:val="single"/>
          <w:lang w:val="en-US"/>
        </w:rPr>
        <w:t>précédente</w:t>
      </w:r>
      <w:proofErr w:type="spellEnd"/>
      <w:r w:rsidR="00406A2E" w:rsidRPr="00C06AE5">
        <w:rPr>
          <w:rFonts w:eastAsiaTheme="majorEastAsia"/>
          <w:color w:val="auto"/>
          <w:sz w:val="18"/>
          <w:szCs w:val="18"/>
          <w:u w:val="single"/>
          <w:lang w:val="en-US"/>
        </w:rPr>
        <w:t xml:space="preserve"> </w:t>
      </w:r>
      <w:proofErr w:type="spellStart"/>
      <w:r w:rsidR="00406A2E" w:rsidRPr="00C06AE5">
        <w:rPr>
          <w:rFonts w:eastAsiaTheme="majorEastAsia"/>
          <w:color w:val="auto"/>
          <w:sz w:val="18"/>
          <w:szCs w:val="18"/>
          <w:u w:val="single"/>
          <w:lang w:val="en-US"/>
        </w:rPr>
        <w:t>sont</w:t>
      </w:r>
      <w:proofErr w:type="spellEnd"/>
      <w:r w:rsidR="00406A2E" w:rsidRPr="00C06AE5">
        <w:rPr>
          <w:rFonts w:eastAsiaTheme="majorEastAsia"/>
          <w:color w:val="auto"/>
          <w:sz w:val="18"/>
          <w:szCs w:val="18"/>
          <w:u w:val="single"/>
          <w:lang w:val="en-US"/>
        </w:rPr>
        <w:t xml:space="preserve"> </w:t>
      </w:r>
      <w:proofErr w:type="spellStart"/>
      <w:r w:rsidR="00406A2E" w:rsidRPr="00C06AE5">
        <w:rPr>
          <w:rFonts w:eastAsiaTheme="majorEastAsia"/>
          <w:color w:val="auto"/>
          <w:sz w:val="18"/>
          <w:szCs w:val="18"/>
          <w:u w:val="single"/>
          <w:lang w:val="en-US"/>
        </w:rPr>
        <w:t>basés</w:t>
      </w:r>
      <w:proofErr w:type="spellEnd"/>
      <w:r w:rsidR="00406A2E" w:rsidRPr="00C06AE5">
        <w:rPr>
          <w:rFonts w:eastAsiaTheme="majorEastAsia"/>
          <w:color w:val="auto"/>
          <w:sz w:val="18"/>
          <w:szCs w:val="18"/>
          <w:u w:val="single"/>
          <w:lang w:val="en-US"/>
        </w:rPr>
        <w:t xml:space="preserve"> sur SPECrate2017_int_base (1-copie et n-</w:t>
      </w:r>
      <w:proofErr w:type="spellStart"/>
      <w:r w:rsidR="00406A2E" w:rsidRPr="00C06AE5">
        <w:rPr>
          <w:rFonts w:eastAsiaTheme="majorEastAsia"/>
          <w:color w:val="auto"/>
          <w:sz w:val="18"/>
          <w:szCs w:val="18"/>
          <w:u w:val="single"/>
          <w:lang w:val="en-US"/>
        </w:rPr>
        <w:t>copie</w:t>
      </w:r>
      <w:proofErr w:type="spellEnd"/>
      <w:r w:rsidR="00406A2E" w:rsidRPr="00C06AE5">
        <w:rPr>
          <w:rFonts w:eastAsiaTheme="majorEastAsia"/>
          <w:color w:val="auto"/>
          <w:sz w:val="18"/>
          <w:szCs w:val="18"/>
          <w:u w:val="single"/>
          <w:lang w:val="en-US"/>
        </w:rPr>
        <w:t xml:space="preserve">) </w:t>
      </w:r>
      <w:proofErr w:type="spellStart"/>
      <w:r w:rsidR="00406A2E" w:rsidRPr="00C06AE5">
        <w:rPr>
          <w:rFonts w:eastAsiaTheme="majorEastAsia"/>
          <w:color w:val="auto"/>
          <w:sz w:val="18"/>
          <w:szCs w:val="18"/>
          <w:u w:val="single"/>
          <w:lang w:val="en-US"/>
        </w:rPr>
        <w:t>utilisant</w:t>
      </w:r>
      <w:proofErr w:type="spellEnd"/>
      <w:r w:rsidR="00406A2E" w:rsidRPr="00C06AE5">
        <w:rPr>
          <w:rFonts w:eastAsiaTheme="majorEastAsia"/>
          <w:color w:val="auto"/>
          <w:sz w:val="18"/>
          <w:szCs w:val="18"/>
          <w:u w:val="single"/>
          <w:lang w:val="en-US"/>
        </w:rPr>
        <w:t xml:space="preserve"> le </w:t>
      </w:r>
      <w:proofErr w:type="spellStart"/>
      <w:r w:rsidR="00406A2E" w:rsidRPr="00C06AE5">
        <w:rPr>
          <w:rFonts w:eastAsiaTheme="majorEastAsia"/>
          <w:color w:val="auto"/>
          <w:sz w:val="18"/>
          <w:szCs w:val="18"/>
          <w:u w:val="single"/>
          <w:lang w:val="en-US"/>
        </w:rPr>
        <w:t>compilateur</w:t>
      </w:r>
      <w:proofErr w:type="spellEnd"/>
      <w:r w:rsidR="00406A2E" w:rsidRPr="00C06AE5">
        <w:rPr>
          <w:rFonts w:eastAsiaTheme="majorEastAsia"/>
          <w:color w:val="auto"/>
          <w:sz w:val="18"/>
          <w:szCs w:val="18"/>
          <w:u w:val="single"/>
          <w:lang w:val="en-US"/>
        </w:rPr>
        <w:t xml:space="preserve"> </w:t>
      </w:r>
      <w:proofErr w:type="spellStart"/>
      <w:r w:rsidR="00406A2E" w:rsidRPr="00C06AE5">
        <w:rPr>
          <w:rFonts w:eastAsiaTheme="majorEastAsia"/>
          <w:color w:val="auto"/>
          <w:sz w:val="18"/>
          <w:szCs w:val="18"/>
          <w:u w:val="single"/>
          <w:lang w:val="en-US"/>
        </w:rPr>
        <w:t>InteI</w:t>
      </w:r>
      <w:proofErr w:type="spellEnd"/>
      <w:r w:rsidR="00406A2E" w:rsidRPr="00C06AE5">
        <w:rPr>
          <w:rFonts w:eastAsiaTheme="majorEastAsia"/>
          <w:color w:val="auto"/>
          <w:sz w:val="18"/>
          <w:szCs w:val="18"/>
          <w:u w:val="single"/>
          <w:lang w:val="en-US"/>
        </w:rPr>
        <w:t xml:space="preserve">® version 2021.2. Configurations </w:t>
      </w:r>
      <w:proofErr w:type="gramStart"/>
      <w:r w:rsidR="00406A2E" w:rsidRPr="00C06AE5">
        <w:rPr>
          <w:rFonts w:eastAsiaTheme="majorEastAsia"/>
          <w:color w:val="auto"/>
          <w:sz w:val="18"/>
          <w:szCs w:val="18"/>
          <w:u w:val="single"/>
          <w:lang w:val="en-US"/>
        </w:rPr>
        <w:t>Intel :</w:t>
      </w:r>
      <w:proofErr w:type="gramEnd"/>
      <w:r w:rsidR="00406A2E" w:rsidRPr="00C06AE5">
        <w:rPr>
          <w:rFonts w:eastAsiaTheme="majorEastAsia"/>
          <w:color w:val="auto"/>
          <w:sz w:val="18"/>
          <w:szCs w:val="18"/>
          <w:u w:val="single"/>
          <w:lang w:val="en-US"/>
        </w:rPr>
        <w:t xml:space="preserve"> </w:t>
      </w:r>
    </w:p>
    <w:p w14:paraId="708665E4" w14:textId="7C50EA6D" w:rsidR="00406A2E" w:rsidRPr="00BA5AB9" w:rsidRDefault="00BA5AB9" w:rsidP="00406A2E">
      <w:pPr>
        <w:spacing w:line="240" w:lineRule="auto"/>
        <w:rPr>
          <w:rFonts w:eastAsiaTheme="majorEastAsia"/>
          <w:sz w:val="18"/>
          <w:szCs w:val="18"/>
          <w:u w:val="single"/>
        </w:rPr>
      </w:pPr>
      <w:proofErr w:type="spellStart"/>
      <w:r w:rsidRPr="00BA5AB9">
        <w:rPr>
          <w:rFonts w:eastAsiaTheme="majorEastAsia"/>
          <w:sz w:val="18"/>
          <w:szCs w:val="18"/>
          <w:u w:val="single"/>
        </w:rPr>
        <w:t>R</w:t>
      </w:r>
      <w:r w:rsidR="00406A2E" w:rsidRPr="00BA5AB9">
        <w:rPr>
          <w:rFonts w:eastAsiaTheme="majorEastAsia"/>
          <w:sz w:val="18"/>
          <w:szCs w:val="18"/>
          <w:u w:val="single"/>
        </w:rPr>
        <w:t>ésultats</w:t>
      </w:r>
      <w:proofErr w:type="spellEnd"/>
      <w:r w:rsidR="00406A2E" w:rsidRPr="00BA5AB9">
        <w:rPr>
          <w:rFonts w:eastAsiaTheme="majorEastAsia"/>
          <w:sz w:val="18"/>
          <w:szCs w:val="18"/>
          <w:u w:val="single"/>
        </w:rPr>
        <w:t xml:space="preserve"> de performance </w:t>
      </w:r>
      <w:proofErr w:type="spellStart"/>
      <w:r w:rsidR="00406A2E" w:rsidRPr="00BA5AB9">
        <w:rPr>
          <w:rFonts w:eastAsiaTheme="majorEastAsia"/>
          <w:sz w:val="18"/>
          <w:szCs w:val="18"/>
          <w:u w:val="single"/>
        </w:rPr>
        <w:t>sont</w:t>
      </w:r>
      <w:proofErr w:type="spellEnd"/>
      <w:r w:rsidR="00406A2E" w:rsidRPr="00BA5AB9">
        <w:rPr>
          <w:rFonts w:eastAsiaTheme="majorEastAsia"/>
          <w:sz w:val="18"/>
          <w:szCs w:val="18"/>
          <w:u w:val="single"/>
        </w:rPr>
        <w:t xml:space="preserve"> </w:t>
      </w:r>
      <w:proofErr w:type="spellStart"/>
      <w:r w:rsidR="00406A2E" w:rsidRPr="00BA5AB9">
        <w:rPr>
          <w:rFonts w:eastAsiaTheme="majorEastAsia"/>
          <w:sz w:val="18"/>
          <w:szCs w:val="18"/>
          <w:u w:val="single"/>
        </w:rPr>
        <w:t>basés</w:t>
      </w:r>
      <w:proofErr w:type="spellEnd"/>
      <w:r w:rsidR="00406A2E" w:rsidRPr="00BA5AB9">
        <w:rPr>
          <w:rFonts w:eastAsiaTheme="majorEastAsia"/>
          <w:sz w:val="18"/>
          <w:szCs w:val="18"/>
          <w:u w:val="single"/>
        </w:rPr>
        <w:t xml:space="preserve"> sur les estimations </w:t>
      </w:r>
      <w:proofErr w:type="spellStart"/>
      <w:r w:rsidR="00406A2E" w:rsidRPr="00BA5AB9">
        <w:rPr>
          <w:rFonts w:eastAsiaTheme="majorEastAsia"/>
          <w:sz w:val="18"/>
          <w:szCs w:val="18"/>
          <w:u w:val="single"/>
        </w:rPr>
        <w:t>d'Intel</w:t>
      </w:r>
      <w:proofErr w:type="spellEnd"/>
      <w:r w:rsidR="00406A2E" w:rsidRPr="00BA5AB9">
        <w:rPr>
          <w:rFonts w:eastAsiaTheme="majorEastAsia"/>
          <w:sz w:val="18"/>
          <w:szCs w:val="18"/>
          <w:u w:val="single"/>
        </w:rPr>
        <w:t xml:space="preserve"> </w:t>
      </w:r>
      <w:r w:rsidRPr="00BA5AB9">
        <w:rPr>
          <w:rFonts w:eastAsiaTheme="majorEastAsia"/>
          <w:sz w:val="18"/>
          <w:szCs w:val="18"/>
          <w:u w:val="single"/>
        </w:rPr>
        <w:t>de</w:t>
      </w:r>
      <w:r w:rsidR="00406A2E" w:rsidRPr="00BA5AB9">
        <w:rPr>
          <w:rFonts w:eastAsiaTheme="majorEastAsia"/>
          <w:sz w:val="18"/>
          <w:szCs w:val="18"/>
          <w:u w:val="single"/>
        </w:rPr>
        <w:t xml:space="preserve"> </w:t>
      </w:r>
      <w:proofErr w:type="spellStart"/>
      <w:r w:rsidR="00406A2E" w:rsidRPr="00BA5AB9">
        <w:rPr>
          <w:rFonts w:eastAsiaTheme="majorEastAsia"/>
          <w:sz w:val="18"/>
          <w:szCs w:val="18"/>
          <w:u w:val="single"/>
        </w:rPr>
        <w:t>novembre</w:t>
      </w:r>
      <w:proofErr w:type="spellEnd"/>
      <w:r w:rsidR="00406A2E" w:rsidRPr="00BA5AB9">
        <w:rPr>
          <w:rFonts w:eastAsiaTheme="majorEastAsia"/>
          <w:sz w:val="18"/>
          <w:szCs w:val="18"/>
          <w:u w:val="single"/>
        </w:rPr>
        <w:t xml:space="preserve"> 2022.</w:t>
      </w:r>
    </w:p>
    <w:p w14:paraId="6EFFBF08" w14:textId="77777777" w:rsidR="00406A2E" w:rsidRPr="00BA5AB9" w:rsidRDefault="00406A2E" w:rsidP="00406A2E">
      <w:pPr>
        <w:spacing w:line="240" w:lineRule="auto"/>
        <w:rPr>
          <w:rFonts w:eastAsiaTheme="majorEastAsia"/>
          <w:sz w:val="18"/>
          <w:szCs w:val="18"/>
          <w:u w:val="single"/>
        </w:rPr>
      </w:pPr>
      <w:proofErr w:type="spellStart"/>
      <w:proofErr w:type="gramStart"/>
      <w:r w:rsidRPr="00BA5AB9">
        <w:rPr>
          <w:rFonts w:eastAsiaTheme="majorEastAsia"/>
          <w:sz w:val="18"/>
          <w:szCs w:val="18"/>
          <w:u w:val="single"/>
        </w:rPr>
        <w:t>Processeur</w:t>
      </w:r>
      <w:proofErr w:type="spellEnd"/>
      <w:r w:rsidRPr="00BA5AB9">
        <w:rPr>
          <w:rFonts w:eastAsiaTheme="majorEastAsia"/>
          <w:sz w:val="18"/>
          <w:szCs w:val="18"/>
          <w:u w:val="single"/>
        </w:rPr>
        <w:t xml:space="preserve"> :</w:t>
      </w:r>
      <w:proofErr w:type="gramEnd"/>
      <w:r w:rsidRPr="00BA5AB9">
        <w:rPr>
          <w:rFonts w:eastAsiaTheme="majorEastAsia"/>
          <w:sz w:val="18"/>
          <w:szCs w:val="18"/>
          <w:u w:val="single"/>
        </w:rPr>
        <w:t xml:space="preserve"> Intel® Core™ i7-13800HE PL1=45W, (6C+8c) 14C20T Turbo jusqu'à5,2 GHz ; architecture </w:t>
      </w:r>
      <w:proofErr w:type="spellStart"/>
      <w:r w:rsidRPr="00BA5AB9">
        <w:rPr>
          <w:rFonts w:eastAsiaTheme="majorEastAsia"/>
          <w:sz w:val="18"/>
          <w:szCs w:val="18"/>
          <w:u w:val="single"/>
        </w:rPr>
        <w:t>graphique</w:t>
      </w:r>
      <w:proofErr w:type="spellEnd"/>
      <w:r w:rsidRPr="00BA5AB9">
        <w:rPr>
          <w:rFonts w:eastAsiaTheme="majorEastAsia"/>
          <w:sz w:val="18"/>
          <w:szCs w:val="18"/>
          <w:u w:val="single"/>
        </w:rPr>
        <w:t xml:space="preserve"> Intel® Iris Xe avec </w:t>
      </w:r>
      <w:proofErr w:type="spellStart"/>
      <w:r w:rsidRPr="00BA5AB9">
        <w:rPr>
          <w:rFonts w:eastAsiaTheme="majorEastAsia"/>
          <w:sz w:val="18"/>
          <w:szCs w:val="18"/>
          <w:u w:val="single"/>
        </w:rPr>
        <w:t>jusqu'à</w:t>
      </w:r>
      <w:proofErr w:type="spellEnd"/>
      <w:r w:rsidRPr="00BA5AB9">
        <w:rPr>
          <w:rFonts w:eastAsiaTheme="majorEastAsia"/>
          <w:sz w:val="18"/>
          <w:szCs w:val="18"/>
          <w:u w:val="single"/>
        </w:rPr>
        <w:t xml:space="preserve"> 96 UE, </w:t>
      </w:r>
      <w:proofErr w:type="spellStart"/>
      <w:r w:rsidRPr="00BA5AB9">
        <w:rPr>
          <w:rFonts w:eastAsiaTheme="majorEastAsia"/>
          <w:sz w:val="18"/>
          <w:szCs w:val="18"/>
          <w:u w:val="single"/>
        </w:rPr>
        <w:t>mémoire</w:t>
      </w:r>
      <w:proofErr w:type="spellEnd"/>
      <w:r w:rsidRPr="00BA5AB9">
        <w:rPr>
          <w:rFonts w:eastAsiaTheme="majorEastAsia"/>
          <w:sz w:val="18"/>
          <w:szCs w:val="18"/>
          <w:u w:val="single"/>
        </w:rPr>
        <w:t xml:space="preserve"> DDR5-5200 2x32GB ; Samsung* PM9A1(CPU attaché) OS : Windows* 11</w:t>
      </w:r>
    </w:p>
    <w:p w14:paraId="645082A0" w14:textId="59DDD726" w:rsidR="00406A2E" w:rsidRPr="00BA5AB9" w:rsidRDefault="00BA5AB9" w:rsidP="00406A2E">
      <w:pPr>
        <w:spacing w:line="240" w:lineRule="auto"/>
        <w:rPr>
          <w:rFonts w:eastAsiaTheme="majorEastAsia"/>
          <w:sz w:val="18"/>
          <w:szCs w:val="18"/>
          <w:u w:val="single"/>
        </w:rPr>
      </w:pPr>
      <w:proofErr w:type="spellStart"/>
      <w:r w:rsidRPr="00BA5AB9">
        <w:rPr>
          <w:rFonts w:eastAsiaTheme="majorEastAsia"/>
          <w:sz w:val="18"/>
          <w:szCs w:val="18"/>
          <w:u w:val="single"/>
        </w:rPr>
        <w:t>R</w:t>
      </w:r>
      <w:r w:rsidR="00406A2E" w:rsidRPr="00BA5AB9">
        <w:rPr>
          <w:rFonts w:eastAsiaTheme="majorEastAsia"/>
          <w:sz w:val="18"/>
          <w:szCs w:val="18"/>
          <w:u w:val="single"/>
        </w:rPr>
        <w:t>ésultats</w:t>
      </w:r>
      <w:proofErr w:type="spellEnd"/>
      <w:r w:rsidR="00406A2E" w:rsidRPr="00BA5AB9">
        <w:rPr>
          <w:rFonts w:eastAsiaTheme="majorEastAsia"/>
          <w:sz w:val="18"/>
          <w:szCs w:val="18"/>
          <w:u w:val="single"/>
        </w:rPr>
        <w:t xml:space="preserve"> de performance </w:t>
      </w:r>
      <w:proofErr w:type="spellStart"/>
      <w:r w:rsidR="00406A2E" w:rsidRPr="00BA5AB9">
        <w:rPr>
          <w:rFonts w:eastAsiaTheme="majorEastAsia"/>
          <w:sz w:val="18"/>
          <w:szCs w:val="18"/>
          <w:u w:val="single"/>
        </w:rPr>
        <w:t>sont</w:t>
      </w:r>
      <w:proofErr w:type="spellEnd"/>
      <w:r w:rsidR="00406A2E" w:rsidRPr="00BA5AB9">
        <w:rPr>
          <w:rFonts w:eastAsiaTheme="majorEastAsia"/>
          <w:sz w:val="18"/>
          <w:szCs w:val="18"/>
          <w:u w:val="single"/>
        </w:rPr>
        <w:t xml:space="preserve"> </w:t>
      </w:r>
      <w:proofErr w:type="spellStart"/>
      <w:r w:rsidR="00406A2E" w:rsidRPr="00BA5AB9">
        <w:rPr>
          <w:rFonts w:eastAsiaTheme="majorEastAsia"/>
          <w:sz w:val="18"/>
          <w:szCs w:val="18"/>
          <w:u w:val="single"/>
        </w:rPr>
        <w:t>basés</w:t>
      </w:r>
      <w:proofErr w:type="spellEnd"/>
      <w:r w:rsidR="00406A2E" w:rsidRPr="00BA5AB9">
        <w:rPr>
          <w:rFonts w:eastAsiaTheme="majorEastAsia"/>
          <w:sz w:val="18"/>
          <w:szCs w:val="18"/>
          <w:u w:val="single"/>
        </w:rPr>
        <w:t xml:space="preserve"> sur les </w:t>
      </w:r>
      <w:proofErr w:type="spellStart"/>
      <w:r w:rsidR="00406A2E" w:rsidRPr="00BA5AB9">
        <w:rPr>
          <w:rFonts w:eastAsiaTheme="majorEastAsia"/>
          <w:sz w:val="18"/>
          <w:szCs w:val="18"/>
          <w:u w:val="single"/>
        </w:rPr>
        <w:t>mesures</w:t>
      </w:r>
      <w:proofErr w:type="spellEnd"/>
      <w:r w:rsidR="00406A2E" w:rsidRPr="00BA5AB9">
        <w:rPr>
          <w:rFonts w:eastAsiaTheme="majorEastAsia"/>
          <w:sz w:val="18"/>
          <w:szCs w:val="18"/>
          <w:u w:val="single"/>
        </w:rPr>
        <w:t xml:space="preserve"> </w:t>
      </w:r>
      <w:proofErr w:type="spellStart"/>
      <w:r w:rsidR="00406A2E" w:rsidRPr="00BA5AB9">
        <w:rPr>
          <w:rFonts w:eastAsiaTheme="majorEastAsia"/>
          <w:sz w:val="18"/>
          <w:szCs w:val="18"/>
          <w:u w:val="single"/>
        </w:rPr>
        <w:t>d'Intel</w:t>
      </w:r>
      <w:proofErr w:type="spellEnd"/>
      <w:r w:rsidR="00406A2E" w:rsidRPr="00BA5AB9">
        <w:rPr>
          <w:rFonts w:eastAsiaTheme="majorEastAsia"/>
          <w:sz w:val="18"/>
          <w:szCs w:val="18"/>
          <w:u w:val="single"/>
        </w:rPr>
        <w:t xml:space="preserve"> </w:t>
      </w:r>
      <w:r w:rsidRPr="00BA5AB9">
        <w:rPr>
          <w:rFonts w:eastAsiaTheme="majorEastAsia"/>
          <w:sz w:val="18"/>
          <w:szCs w:val="18"/>
          <w:u w:val="single"/>
        </w:rPr>
        <w:t>de</w:t>
      </w:r>
      <w:r w:rsidR="00406A2E" w:rsidRPr="00BA5AB9">
        <w:rPr>
          <w:rFonts w:eastAsiaTheme="majorEastAsia"/>
          <w:sz w:val="18"/>
          <w:szCs w:val="18"/>
          <w:u w:val="single"/>
        </w:rPr>
        <w:t xml:space="preserve"> </w:t>
      </w:r>
      <w:proofErr w:type="spellStart"/>
      <w:r w:rsidR="00406A2E" w:rsidRPr="00BA5AB9">
        <w:rPr>
          <w:rFonts w:eastAsiaTheme="majorEastAsia"/>
          <w:sz w:val="18"/>
          <w:szCs w:val="18"/>
          <w:u w:val="single"/>
        </w:rPr>
        <w:t>novembre</w:t>
      </w:r>
      <w:proofErr w:type="spellEnd"/>
      <w:r w:rsidR="00406A2E" w:rsidRPr="00BA5AB9">
        <w:rPr>
          <w:rFonts w:eastAsiaTheme="majorEastAsia"/>
          <w:sz w:val="18"/>
          <w:szCs w:val="18"/>
          <w:u w:val="single"/>
        </w:rPr>
        <w:t xml:space="preserve"> 2022.</w:t>
      </w:r>
    </w:p>
    <w:p w14:paraId="7FB0238A" w14:textId="13A02020" w:rsidR="00406A2E" w:rsidRPr="00BA5AB9" w:rsidRDefault="00406A2E" w:rsidP="00406A2E">
      <w:pPr>
        <w:spacing w:line="240" w:lineRule="auto"/>
        <w:rPr>
          <w:rFonts w:eastAsiaTheme="majorEastAsia"/>
          <w:sz w:val="18"/>
          <w:szCs w:val="18"/>
          <w:u w:val="single"/>
        </w:rPr>
      </w:pPr>
      <w:proofErr w:type="spellStart"/>
      <w:proofErr w:type="gramStart"/>
      <w:r w:rsidRPr="00BA5AB9">
        <w:rPr>
          <w:rFonts w:eastAsiaTheme="majorEastAsia"/>
          <w:sz w:val="18"/>
          <w:szCs w:val="18"/>
          <w:u w:val="single"/>
        </w:rPr>
        <w:lastRenderedPageBreak/>
        <w:t>Processeur</w:t>
      </w:r>
      <w:proofErr w:type="spellEnd"/>
      <w:r w:rsidRPr="00BA5AB9">
        <w:rPr>
          <w:rFonts w:eastAsiaTheme="majorEastAsia"/>
          <w:sz w:val="18"/>
          <w:szCs w:val="18"/>
          <w:u w:val="single"/>
        </w:rPr>
        <w:t xml:space="preserve"> :</w:t>
      </w:r>
      <w:proofErr w:type="gramEnd"/>
      <w:r w:rsidRPr="00BA5AB9">
        <w:rPr>
          <w:rFonts w:eastAsiaTheme="majorEastAsia"/>
          <w:sz w:val="18"/>
          <w:szCs w:val="18"/>
          <w:u w:val="single"/>
        </w:rPr>
        <w:t xml:space="preserve"> Intel® Core™ i7-12800HE PL1=45W, (6C+8c) 14C20T Turbo </w:t>
      </w:r>
      <w:proofErr w:type="spellStart"/>
      <w:r w:rsidRPr="00BA5AB9">
        <w:rPr>
          <w:rFonts w:eastAsiaTheme="majorEastAsia"/>
          <w:sz w:val="18"/>
          <w:szCs w:val="18"/>
          <w:u w:val="single"/>
        </w:rPr>
        <w:t>jusqu'à</w:t>
      </w:r>
      <w:proofErr w:type="spellEnd"/>
      <w:r w:rsidRPr="00BA5AB9">
        <w:rPr>
          <w:rFonts w:eastAsiaTheme="majorEastAsia"/>
          <w:sz w:val="18"/>
          <w:szCs w:val="18"/>
          <w:u w:val="single"/>
        </w:rPr>
        <w:t xml:space="preserve"> 4,6 GHz, architecture </w:t>
      </w:r>
      <w:proofErr w:type="spellStart"/>
      <w:r w:rsidRPr="00BA5AB9">
        <w:rPr>
          <w:rFonts w:eastAsiaTheme="majorEastAsia"/>
          <w:sz w:val="18"/>
          <w:szCs w:val="18"/>
          <w:u w:val="single"/>
        </w:rPr>
        <w:t>graphique</w:t>
      </w:r>
      <w:proofErr w:type="spellEnd"/>
      <w:r w:rsidRPr="00BA5AB9">
        <w:rPr>
          <w:rFonts w:eastAsiaTheme="majorEastAsia"/>
          <w:sz w:val="18"/>
          <w:szCs w:val="18"/>
          <w:u w:val="single"/>
        </w:rPr>
        <w:t xml:space="preserve"> Intel® Iris Xe avec </w:t>
      </w:r>
      <w:proofErr w:type="spellStart"/>
      <w:r w:rsidRPr="00BA5AB9">
        <w:rPr>
          <w:rFonts w:eastAsiaTheme="majorEastAsia"/>
          <w:sz w:val="18"/>
          <w:szCs w:val="18"/>
          <w:u w:val="single"/>
        </w:rPr>
        <w:t>jusqu'à</w:t>
      </w:r>
      <w:proofErr w:type="spellEnd"/>
      <w:r w:rsidRPr="00BA5AB9">
        <w:rPr>
          <w:rFonts w:eastAsiaTheme="majorEastAsia"/>
          <w:sz w:val="18"/>
          <w:szCs w:val="18"/>
          <w:u w:val="single"/>
        </w:rPr>
        <w:t xml:space="preserve"> 96 UE, </w:t>
      </w:r>
      <w:proofErr w:type="spellStart"/>
      <w:r w:rsidRPr="00BA5AB9">
        <w:rPr>
          <w:rFonts w:eastAsiaTheme="majorEastAsia"/>
          <w:sz w:val="18"/>
          <w:szCs w:val="18"/>
          <w:u w:val="single"/>
        </w:rPr>
        <w:t>mémoire</w:t>
      </w:r>
      <w:proofErr w:type="spellEnd"/>
      <w:r w:rsidRPr="00BA5AB9">
        <w:rPr>
          <w:rFonts w:eastAsiaTheme="majorEastAsia"/>
          <w:sz w:val="18"/>
          <w:szCs w:val="18"/>
          <w:u w:val="single"/>
        </w:rPr>
        <w:t xml:space="preserve"> DDR5-4800 32 Go, Samsung SSD 970 EVO Plus 1 To ; Plate-</w:t>
      </w:r>
      <w:proofErr w:type="spellStart"/>
      <w:r w:rsidRPr="00BA5AB9">
        <w:rPr>
          <w:rFonts w:eastAsiaTheme="majorEastAsia"/>
          <w:sz w:val="18"/>
          <w:szCs w:val="18"/>
          <w:u w:val="single"/>
        </w:rPr>
        <w:t>forme</w:t>
      </w:r>
      <w:proofErr w:type="spellEnd"/>
      <w:r w:rsidRPr="00BA5AB9">
        <w:rPr>
          <w:rFonts w:eastAsiaTheme="majorEastAsia"/>
          <w:sz w:val="18"/>
          <w:szCs w:val="18"/>
          <w:u w:val="single"/>
        </w:rPr>
        <w:t>/ carte-</w:t>
      </w:r>
      <w:proofErr w:type="spellStart"/>
      <w:r w:rsidRPr="00BA5AB9">
        <w:rPr>
          <w:rFonts w:eastAsiaTheme="majorEastAsia"/>
          <w:sz w:val="18"/>
          <w:szCs w:val="18"/>
          <w:u w:val="single"/>
        </w:rPr>
        <w:t>mère</w:t>
      </w:r>
      <w:proofErr w:type="spellEnd"/>
      <w:r w:rsidRPr="00BA5AB9">
        <w:rPr>
          <w:rFonts w:eastAsiaTheme="majorEastAsia"/>
          <w:sz w:val="18"/>
          <w:szCs w:val="18"/>
          <w:u w:val="single"/>
        </w:rPr>
        <w:t xml:space="preserve"> : Intel Corporation </w:t>
      </w:r>
      <w:proofErr w:type="spellStart"/>
      <w:r w:rsidRPr="00BA5AB9">
        <w:rPr>
          <w:rFonts w:eastAsiaTheme="majorEastAsia"/>
          <w:sz w:val="18"/>
          <w:szCs w:val="18"/>
          <w:u w:val="single"/>
        </w:rPr>
        <w:t>AlderLake</w:t>
      </w:r>
      <w:proofErr w:type="spellEnd"/>
      <w:r w:rsidRPr="00BA5AB9">
        <w:rPr>
          <w:rFonts w:eastAsiaTheme="majorEastAsia"/>
          <w:sz w:val="18"/>
          <w:szCs w:val="18"/>
          <w:u w:val="single"/>
        </w:rPr>
        <w:t>-P DDR5 RVP, Windows 10 Enterprise LTSC 21H2 Bios : ADLPFWI1.R00.2504.B00.2112100444 12/10/2021</w:t>
      </w:r>
    </w:p>
    <w:p w14:paraId="155095FA" w14:textId="592E6A6E" w:rsidR="007E1CBE" w:rsidRDefault="00406A2E" w:rsidP="00406A2E">
      <w:pPr>
        <w:spacing w:line="240" w:lineRule="auto"/>
        <w:rPr>
          <w:rFonts w:eastAsiaTheme="majorEastAsia"/>
          <w:sz w:val="18"/>
          <w:szCs w:val="18"/>
          <w:u w:val="single"/>
        </w:rPr>
      </w:pPr>
      <w:proofErr w:type="spellStart"/>
      <w:proofErr w:type="gramStart"/>
      <w:r w:rsidRPr="00BA5AB9">
        <w:rPr>
          <w:rFonts w:eastAsiaTheme="majorEastAsia"/>
          <w:sz w:val="18"/>
          <w:szCs w:val="18"/>
          <w:u w:val="single"/>
        </w:rPr>
        <w:t>CPUzMicrocode</w:t>
      </w:r>
      <w:proofErr w:type="spellEnd"/>
      <w:r w:rsidRPr="00BA5AB9">
        <w:rPr>
          <w:rFonts w:eastAsiaTheme="majorEastAsia"/>
          <w:sz w:val="18"/>
          <w:szCs w:val="18"/>
          <w:u w:val="single"/>
        </w:rPr>
        <w:t xml:space="preserve"> :</w:t>
      </w:r>
      <w:proofErr w:type="gramEnd"/>
      <w:r w:rsidRPr="00BA5AB9">
        <w:rPr>
          <w:rFonts w:eastAsiaTheme="majorEastAsia"/>
          <w:sz w:val="18"/>
          <w:szCs w:val="18"/>
          <w:u w:val="single"/>
        </w:rPr>
        <w:t xml:space="preserve"> 413h</w:t>
      </w:r>
    </w:p>
    <w:p w14:paraId="64B5DC5E" w14:textId="77FA1EC8" w:rsidR="009318C6" w:rsidRDefault="009318C6" w:rsidP="00406A2E">
      <w:pPr>
        <w:spacing w:line="240" w:lineRule="auto"/>
        <w:rPr>
          <w:rFonts w:eastAsiaTheme="majorEastAsia"/>
          <w:sz w:val="18"/>
          <w:szCs w:val="18"/>
          <w:u w:val="single"/>
        </w:rPr>
      </w:pPr>
    </w:p>
    <w:p w14:paraId="517BE42E" w14:textId="18ED8690" w:rsidR="00A100FB" w:rsidRDefault="00A100FB" w:rsidP="00406A2E">
      <w:pPr>
        <w:spacing w:line="240" w:lineRule="auto"/>
        <w:rPr>
          <w:rFonts w:eastAsiaTheme="majorEastAsia"/>
          <w:sz w:val="18"/>
          <w:szCs w:val="18"/>
          <w:u w:val="single"/>
        </w:rPr>
      </w:pPr>
    </w:p>
    <w:p w14:paraId="6B501196" w14:textId="79BF8812" w:rsidR="00A100FB" w:rsidRDefault="00A100FB" w:rsidP="00406A2E">
      <w:pPr>
        <w:spacing w:line="240" w:lineRule="auto"/>
        <w:rPr>
          <w:rFonts w:eastAsiaTheme="majorEastAsia"/>
          <w:sz w:val="18"/>
          <w:szCs w:val="18"/>
          <w:u w:val="single"/>
        </w:rPr>
      </w:pPr>
    </w:p>
    <w:p w14:paraId="3BDBF3B8" w14:textId="77777777" w:rsidR="00A100FB" w:rsidRPr="00BE33F3" w:rsidRDefault="00A100FB" w:rsidP="00A100FB">
      <w:pPr>
        <w:pStyle w:val="Standard1"/>
        <w:snapToGrid w:val="0"/>
        <w:rPr>
          <w:rFonts w:ascii="Arial" w:hAnsi="Arial" w:cs="Arial"/>
          <w:b/>
          <w:sz w:val="22"/>
          <w:szCs w:val="22"/>
          <w:lang w:val="en-US"/>
        </w:rPr>
      </w:pPr>
      <w:r w:rsidRPr="00BE33F3">
        <w:rPr>
          <w:rFonts w:ascii="Arial" w:hAnsi="Arial" w:cs="Arial"/>
          <w:b/>
          <w:sz w:val="22"/>
          <w:szCs w:val="22"/>
          <w:lang w:val="en-US"/>
        </w:rPr>
        <w:t xml:space="preserve">Contact pour les </w:t>
      </w:r>
      <w:proofErr w:type="spellStart"/>
      <w:r w:rsidRPr="00BE33F3">
        <w:rPr>
          <w:rFonts w:ascii="Arial" w:hAnsi="Arial" w:cs="Arial"/>
          <w:b/>
          <w:sz w:val="22"/>
          <w:szCs w:val="22"/>
          <w:lang w:val="en-US"/>
        </w:rPr>
        <w:t>lecteurs</w:t>
      </w:r>
      <w:proofErr w:type="spellEnd"/>
      <w:r w:rsidRPr="00BE33F3">
        <w:rPr>
          <w:rFonts w:ascii="Arial" w:hAnsi="Arial" w:cs="Arial"/>
          <w:b/>
          <w:sz w:val="22"/>
          <w:szCs w:val="22"/>
          <w:lang w:val="en-US"/>
        </w:rPr>
        <w:t>:</w:t>
      </w:r>
    </w:p>
    <w:p w14:paraId="0021A646" w14:textId="77777777" w:rsidR="00A100FB" w:rsidRPr="00BE33F3" w:rsidRDefault="00A100FB" w:rsidP="00A100FB">
      <w:pPr>
        <w:pStyle w:val="Standard1"/>
        <w:snapToGrid w:val="0"/>
        <w:rPr>
          <w:rFonts w:ascii="Arial" w:hAnsi="Arial" w:cs="Arial"/>
          <w:sz w:val="22"/>
          <w:szCs w:val="22"/>
          <w:u w:val="single"/>
          <w:lang w:val="en-US"/>
        </w:rPr>
      </w:pPr>
      <w:proofErr w:type="spellStart"/>
      <w:r w:rsidRPr="00BE33F3">
        <w:rPr>
          <w:rFonts w:ascii="Arial" w:hAnsi="Arial" w:cs="Arial"/>
          <w:sz w:val="22"/>
          <w:szCs w:val="22"/>
          <w:lang w:val="en-US"/>
        </w:rPr>
        <w:t>congatec</w:t>
      </w:r>
      <w:proofErr w:type="spellEnd"/>
    </w:p>
    <w:p w14:paraId="25F48966" w14:textId="77777777" w:rsidR="00A100FB" w:rsidRPr="00BE33F3" w:rsidRDefault="00A100FB" w:rsidP="00A100FB">
      <w:pPr>
        <w:pStyle w:val="Standard1"/>
        <w:snapToGrid w:val="0"/>
        <w:rPr>
          <w:rFonts w:ascii="Arial" w:hAnsi="Arial" w:cs="Arial"/>
          <w:b/>
          <w:sz w:val="22"/>
          <w:szCs w:val="22"/>
          <w:u w:val="single"/>
          <w:lang w:val="en-US"/>
        </w:rPr>
      </w:pPr>
      <w:proofErr w:type="spellStart"/>
      <w:r w:rsidRPr="00BE33F3">
        <w:rPr>
          <w:rFonts w:ascii="Arial" w:hAnsi="Arial" w:cs="Arial"/>
          <w:sz w:val="22"/>
          <w:szCs w:val="22"/>
          <w:lang w:val="en-US"/>
        </w:rPr>
        <w:t>Telefon</w:t>
      </w:r>
      <w:proofErr w:type="spellEnd"/>
      <w:r w:rsidRPr="00BE33F3">
        <w:rPr>
          <w:rFonts w:ascii="Arial" w:hAnsi="Arial" w:cs="Arial"/>
          <w:sz w:val="22"/>
          <w:szCs w:val="22"/>
          <w:lang w:val="en-US"/>
        </w:rPr>
        <w:t>: +49-991-2700-0</w:t>
      </w:r>
    </w:p>
    <w:p w14:paraId="3147C9DA" w14:textId="77777777" w:rsidR="00A100FB" w:rsidRPr="00BE33F3" w:rsidRDefault="00A100FB" w:rsidP="00A100FB">
      <w:pPr>
        <w:pStyle w:val="Standard1"/>
        <w:snapToGrid w:val="0"/>
        <w:rPr>
          <w:rStyle w:val="Hyperlink"/>
          <w:rFonts w:ascii="Arial" w:hAnsi="Arial" w:cs="Arial"/>
          <w:sz w:val="22"/>
          <w:szCs w:val="22"/>
          <w:lang w:val="en-US"/>
        </w:rPr>
      </w:pPr>
      <w:r w:rsidRPr="00BE33F3">
        <w:rPr>
          <w:rStyle w:val="Hyperlink"/>
          <w:rFonts w:ascii="Arial" w:hAnsi="Arial" w:cs="Arial"/>
          <w:sz w:val="22"/>
          <w:szCs w:val="22"/>
          <w:lang w:val="en-US"/>
        </w:rPr>
        <w:t xml:space="preserve">info@congatec.com </w:t>
      </w:r>
    </w:p>
    <w:p w14:paraId="2A17701C" w14:textId="77777777" w:rsidR="00A100FB" w:rsidRPr="00BE33F3" w:rsidRDefault="00A100FB" w:rsidP="00A100FB">
      <w:pPr>
        <w:pStyle w:val="Standard1"/>
        <w:rPr>
          <w:rStyle w:val="Hyperlink"/>
          <w:rFonts w:ascii="Arial" w:hAnsi="Arial" w:cs="Arial"/>
          <w:sz w:val="22"/>
          <w:szCs w:val="22"/>
          <w:lang w:val="en-US"/>
        </w:rPr>
      </w:pPr>
      <w:r>
        <w:fldChar w:fldCharType="begin"/>
      </w:r>
      <w:r w:rsidRPr="00A100FB">
        <w:rPr>
          <w:lang w:val="en-US"/>
        </w:rPr>
        <w:instrText>HYPERLINK "http://www.congatec.com"</w:instrText>
      </w:r>
      <w:r>
        <w:fldChar w:fldCharType="separate"/>
      </w:r>
      <w:r w:rsidRPr="00BE33F3">
        <w:rPr>
          <w:rStyle w:val="Hyperlink"/>
          <w:rFonts w:ascii="Arial" w:hAnsi="Arial" w:cs="Arial"/>
          <w:sz w:val="22"/>
          <w:szCs w:val="22"/>
          <w:lang w:val="en-US"/>
        </w:rPr>
        <w:t>www.congatec.com</w:t>
      </w:r>
      <w:r>
        <w:rPr>
          <w:rStyle w:val="Hyperlink"/>
          <w:rFonts w:ascii="Arial" w:hAnsi="Arial" w:cs="Arial"/>
          <w:sz w:val="22"/>
          <w:szCs w:val="22"/>
          <w:lang w:val="en-US"/>
        </w:rPr>
        <w:fldChar w:fldCharType="end"/>
      </w:r>
    </w:p>
    <w:p w14:paraId="6034B9B0" w14:textId="77777777" w:rsidR="00A100FB" w:rsidRPr="00BE33F3" w:rsidRDefault="00A100FB" w:rsidP="00A100FB">
      <w:pPr>
        <w:pStyle w:val="Standard1"/>
        <w:snapToGrid w:val="0"/>
        <w:rPr>
          <w:rFonts w:ascii="Arial" w:hAnsi="Arial" w:cs="Arial"/>
          <w:b/>
          <w:sz w:val="22"/>
          <w:szCs w:val="22"/>
          <w:lang w:val="en-US"/>
        </w:rPr>
      </w:pPr>
    </w:p>
    <w:p w14:paraId="61C474C5" w14:textId="77777777" w:rsidR="00A100FB" w:rsidRPr="00BE33F3" w:rsidRDefault="00A100FB" w:rsidP="00A100FB">
      <w:pPr>
        <w:pStyle w:val="Standard1"/>
        <w:snapToGrid w:val="0"/>
        <w:rPr>
          <w:rFonts w:ascii="Arial" w:hAnsi="Arial" w:cs="Arial"/>
          <w:b/>
          <w:sz w:val="22"/>
          <w:szCs w:val="22"/>
          <w:lang w:val="en-US"/>
        </w:rPr>
      </w:pPr>
      <w:r w:rsidRPr="00BE33F3">
        <w:rPr>
          <w:rFonts w:ascii="Arial" w:hAnsi="Arial" w:cs="Arial"/>
          <w:b/>
          <w:sz w:val="22"/>
          <w:szCs w:val="22"/>
          <w:lang w:val="en-US"/>
        </w:rPr>
        <w:t xml:space="preserve">Contact pour la </w:t>
      </w:r>
      <w:proofErr w:type="spellStart"/>
      <w:r w:rsidRPr="00BE33F3">
        <w:rPr>
          <w:rFonts w:ascii="Arial" w:hAnsi="Arial" w:cs="Arial"/>
          <w:b/>
          <w:sz w:val="22"/>
          <w:szCs w:val="22"/>
          <w:lang w:val="en-US"/>
        </w:rPr>
        <w:t>presse</w:t>
      </w:r>
      <w:proofErr w:type="spellEnd"/>
      <w:r w:rsidRPr="00BE33F3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BE33F3">
        <w:rPr>
          <w:rFonts w:ascii="Arial" w:hAnsi="Arial" w:cs="Arial"/>
          <w:b/>
          <w:sz w:val="22"/>
          <w:szCs w:val="22"/>
          <w:lang w:val="en-US"/>
        </w:rPr>
        <w:t>congatec</w:t>
      </w:r>
      <w:proofErr w:type="spellEnd"/>
      <w:r w:rsidRPr="00BE33F3">
        <w:rPr>
          <w:rFonts w:ascii="Arial" w:hAnsi="Arial" w:cs="Arial"/>
          <w:b/>
          <w:sz w:val="22"/>
          <w:szCs w:val="22"/>
          <w:lang w:val="en-US"/>
        </w:rPr>
        <w:t>:</w:t>
      </w:r>
    </w:p>
    <w:p w14:paraId="48C08F9E" w14:textId="77777777" w:rsidR="00A100FB" w:rsidRPr="00BE33F3" w:rsidRDefault="00A100FB" w:rsidP="00A100FB">
      <w:pPr>
        <w:pStyle w:val="Standard1"/>
        <w:snapToGrid w:val="0"/>
        <w:rPr>
          <w:rFonts w:ascii="Arial" w:hAnsi="Arial" w:cs="Arial"/>
          <w:sz w:val="22"/>
          <w:szCs w:val="22"/>
          <w:u w:val="single"/>
          <w:lang w:val="en-US"/>
        </w:rPr>
      </w:pPr>
      <w:proofErr w:type="spellStart"/>
      <w:r w:rsidRPr="00BE33F3">
        <w:rPr>
          <w:rFonts w:ascii="Arial" w:hAnsi="Arial" w:cs="Arial"/>
          <w:sz w:val="22"/>
          <w:szCs w:val="22"/>
          <w:lang w:val="en-US"/>
        </w:rPr>
        <w:t>congatec</w:t>
      </w:r>
      <w:proofErr w:type="spellEnd"/>
    </w:p>
    <w:p w14:paraId="1E528960" w14:textId="77777777" w:rsidR="00A100FB" w:rsidRPr="00BE33F3" w:rsidRDefault="00A100FB" w:rsidP="00A100FB">
      <w:pPr>
        <w:pStyle w:val="Standard1"/>
        <w:snapToGrid w:val="0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BE33F3">
        <w:rPr>
          <w:rFonts w:ascii="Arial" w:hAnsi="Arial" w:cs="Arial"/>
          <w:sz w:val="22"/>
          <w:szCs w:val="22"/>
          <w:lang w:val="en-US"/>
        </w:rPr>
        <w:t>Christof Wilde</w:t>
      </w:r>
    </w:p>
    <w:p w14:paraId="5F6CEDB5" w14:textId="77777777" w:rsidR="00A100FB" w:rsidRPr="00BE33F3" w:rsidRDefault="00A100FB" w:rsidP="00A100FB">
      <w:pPr>
        <w:pStyle w:val="Standard1"/>
        <w:snapToGrid w:val="0"/>
        <w:rPr>
          <w:rFonts w:ascii="Arial" w:hAnsi="Arial" w:cs="Arial"/>
          <w:b/>
          <w:sz w:val="22"/>
          <w:szCs w:val="22"/>
          <w:u w:val="single"/>
          <w:lang w:val="en-US"/>
        </w:rPr>
      </w:pPr>
      <w:proofErr w:type="spellStart"/>
      <w:r w:rsidRPr="00BE33F3">
        <w:rPr>
          <w:rFonts w:ascii="Arial" w:hAnsi="Arial" w:cs="Arial"/>
          <w:sz w:val="22"/>
          <w:szCs w:val="22"/>
          <w:lang w:val="en-US"/>
        </w:rPr>
        <w:t>Telefon</w:t>
      </w:r>
      <w:proofErr w:type="spellEnd"/>
      <w:r w:rsidRPr="00BE33F3">
        <w:rPr>
          <w:rFonts w:ascii="Arial" w:hAnsi="Arial" w:cs="Arial"/>
          <w:sz w:val="22"/>
          <w:szCs w:val="22"/>
          <w:lang w:val="en-US"/>
        </w:rPr>
        <w:t>: +49-991-2700-2822</w:t>
      </w:r>
    </w:p>
    <w:p w14:paraId="70E81DAE" w14:textId="77777777" w:rsidR="00A100FB" w:rsidRPr="00BE33F3" w:rsidRDefault="00A100FB" w:rsidP="00A100FB">
      <w:pPr>
        <w:pStyle w:val="Standard1"/>
        <w:snapToGrid w:val="0"/>
        <w:rPr>
          <w:rStyle w:val="Hyperlink"/>
          <w:rFonts w:ascii="Arial" w:hAnsi="Arial" w:cs="Arial"/>
          <w:sz w:val="22"/>
          <w:szCs w:val="22"/>
          <w:lang w:val="en-US"/>
        </w:rPr>
      </w:pPr>
      <w:r w:rsidRPr="00BE33F3">
        <w:rPr>
          <w:rStyle w:val="Hyperlink"/>
          <w:rFonts w:ascii="Arial" w:hAnsi="Arial" w:cs="Arial"/>
          <w:sz w:val="22"/>
          <w:szCs w:val="22"/>
          <w:lang w:val="en-US"/>
        </w:rPr>
        <w:t xml:space="preserve">christof.wilde@congatec.com </w:t>
      </w:r>
    </w:p>
    <w:p w14:paraId="13C78FC1" w14:textId="77777777" w:rsidR="00A100FB" w:rsidRPr="00BE33F3" w:rsidRDefault="00A100FB" w:rsidP="00A100FB">
      <w:pPr>
        <w:pStyle w:val="Standard1"/>
        <w:snapToGrid w:val="0"/>
        <w:rPr>
          <w:rStyle w:val="Hyperlink"/>
          <w:rFonts w:ascii="Arial" w:hAnsi="Arial" w:cs="Arial"/>
          <w:sz w:val="22"/>
          <w:szCs w:val="22"/>
          <w:lang w:val="en-US"/>
        </w:rPr>
      </w:pPr>
    </w:p>
    <w:p w14:paraId="69E2962F" w14:textId="77777777" w:rsidR="00A100FB" w:rsidRPr="00BE33F3" w:rsidRDefault="00A100FB" w:rsidP="00A100FB">
      <w:pPr>
        <w:pStyle w:val="Standard1"/>
        <w:snapToGrid w:val="0"/>
        <w:rPr>
          <w:rFonts w:ascii="Arial" w:hAnsi="Arial" w:cs="Arial"/>
          <w:b/>
          <w:sz w:val="22"/>
          <w:szCs w:val="22"/>
          <w:lang w:val="en-US"/>
        </w:rPr>
      </w:pPr>
      <w:r w:rsidRPr="00BE33F3">
        <w:rPr>
          <w:rFonts w:ascii="Arial" w:hAnsi="Arial" w:cs="Arial"/>
          <w:b/>
          <w:sz w:val="22"/>
          <w:szCs w:val="22"/>
          <w:lang w:val="en-US"/>
        </w:rPr>
        <w:t xml:space="preserve">Contact pour la </w:t>
      </w:r>
      <w:proofErr w:type="spellStart"/>
      <w:r w:rsidRPr="00BE33F3">
        <w:rPr>
          <w:rFonts w:ascii="Arial" w:hAnsi="Arial" w:cs="Arial"/>
          <w:b/>
          <w:sz w:val="22"/>
          <w:szCs w:val="22"/>
          <w:lang w:val="en-US"/>
        </w:rPr>
        <w:t>presse</w:t>
      </w:r>
      <w:proofErr w:type="spellEnd"/>
      <w:r w:rsidRPr="00BE33F3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BE33F3">
        <w:rPr>
          <w:rFonts w:ascii="Arial" w:hAnsi="Arial" w:cs="Arial"/>
          <w:b/>
          <w:sz w:val="22"/>
          <w:szCs w:val="22"/>
          <w:lang w:val="en-US"/>
        </w:rPr>
        <w:t>Agence</w:t>
      </w:r>
      <w:proofErr w:type="spellEnd"/>
      <w:r w:rsidRPr="00BE33F3">
        <w:rPr>
          <w:rFonts w:ascii="Arial" w:hAnsi="Arial" w:cs="Arial"/>
          <w:b/>
          <w:sz w:val="22"/>
          <w:szCs w:val="22"/>
          <w:lang w:val="en-US"/>
        </w:rPr>
        <w:t>:</w:t>
      </w:r>
    </w:p>
    <w:p w14:paraId="34A87652" w14:textId="77777777" w:rsidR="00A100FB" w:rsidRPr="00BE33F3" w:rsidRDefault="00A100FB" w:rsidP="00A100FB">
      <w:pPr>
        <w:pStyle w:val="Standard1"/>
        <w:snapToGrid w:val="0"/>
        <w:rPr>
          <w:rFonts w:ascii="Arial" w:hAnsi="Arial" w:cs="Arial"/>
          <w:sz w:val="22"/>
          <w:szCs w:val="22"/>
        </w:rPr>
      </w:pPr>
      <w:proofErr w:type="gramStart"/>
      <w:r w:rsidRPr="00BE33F3">
        <w:rPr>
          <w:rFonts w:ascii="Arial" w:hAnsi="Arial" w:cs="Arial"/>
          <w:sz w:val="22"/>
          <w:szCs w:val="22"/>
        </w:rPr>
        <w:t>SAMS Network</w:t>
      </w:r>
      <w:proofErr w:type="gramEnd"/>
    </w:p>
    <w:p w14:paraId="3DCFFB2F" w14:textId="77777777" w:rsidR="00A100FB" w:rsidRPr="00BE33F3" w:rsidRDefault="00A100FB" w:rsidP="00A100FB">
      <w:pPr>
        <w:pStyle w:val="Standard1"/>
        <w:snapToGrid w:val="0"/>
        <w:rPr>
          <w:rFonts w:ascii="Arial" w:hAnsi="Arial" w:cs="Arial"/>
          <w:sz w:val="22"/>
          <w:szCs w:val="22"/>
        </w:rPr>
      </w:pPr>
      <w:r w:rsidRPr="00BE33F3">
        <w:rPr>
          <w:rFonts w:ascii="Arial" w:hAnsi="Arial" w:cs="Arial"/>
          <w:sz w:val="22"/>
          <w:szCs w:val="22"/>
        </w:rPr>
        <w:t>Michael Hennen</w:t>
      </w:r>
    </w:p>
    <w:p w14:paraId="6EE41A48" w14:textId="77777777" w:rsidR="00A100FB" w:rsidRPr="00BE33F3" w:rsidRDefault="00A100FB" w:rsidP="00A100FB">
      <w:pPr>
        <w:pStyle w:val="Standard1"/>
        <w:snapToGrid w:val="0"/>
        <w:rPr>
          <w:rFonts w:ascii="Arial" w:hAnsi="Arial" w:cs="Arial"/>
          <w:sz w:val="22"/>
          <w:szCs w:val="22"/>
        </w:rPr>
      </w:pPr>
      <w:r w:rsidRPr="00BE33F3">
        <w:rPr>
          <w:rFonts w:ascii="Arial" w:hAnsi="Arial" w:cs="Arial"/>
          <w:sz w:val="22"/>
          <w:szCs w:val="22"/>
        </w:rPr>
        <w:t>Telefon: +49-2405-4526720</w:t>
      </w:r>
    </w:p>
    <w:p w14:paraId="3FD11EB0" w14:textId="77777777" w:rsidR="00A100FB" w:rsidRPr="00BE33F3" w:rsidRDefault="00A100FB" w:rsidP="00A100FB">
      <w:pPr>
        <w:pStyle w:val="Standard1"/>
        <w:snapToGrid w:val="0"/>
        <w:rPr>
          <w:rFonts w:ascii="Arial" w:hAnsi="Arial" w:cs="Arial"/>
          <w:sz w:val="22"/>
          <w:szCs w:val="22"/>
        </w:rPr>
      </w:pPr>
      <w:hyperlink r:id="rId19" w:history="1">
        <w:r w:rsidRPr="00BE33F3">
          <w:rPr>
            <w:rStyle w:val="Hyperlink"/>
            <w:rFonts w:ascii="Arial" w:hAnsi="Arial" w:cs="Arial"/>
            <w:sz w:val="22"/>
            <w:szCs w:val="22"/>
          </w:rPr>
          <w:t>congatec@sams-network.com</w:t>
        </w:r>
      </w:hyperlink>
      <w:r w:rsidRPr="00BE33F3">
        <w:rPr>
          <w:rFonts w:ascii="Arial" w:hAnsi="Arial" w:cs="Arial"/>
          <w:sz w:val="22"/>
          <w:szCs w:val="22"/>
        </w:rPr>
        <w:t xml:space="preserve"> </w:t>
      </w:r>
    </w:p>
    <w:p w14:paraId="54931A61" w14:textId="77777777" w:rsidR="00A100FB" w:rsidRPr="00A100FB" w:rsidRDefault="00A100FB" w:rsidP="00A100FB">
      <w:pPr>
        <w:spacing w:line="240" w:lineRule="auto"/>
        <w:rPr>
          <w:b/>
          <w:bCs/>
          <w:lang w:val="de-DE"/>
        </w:rPr>
      </w:pPr>
      <w:r>
        <w:fldChar w:fldCharType="begin"/>
      </w:r>
      <w:r w:rsidRPr="00A100FB">
        <w:rPr>
          <w:lang w:val="de-DE"/>
        </w:rPr>
        <w:instrText>HYPERLINK "http://www.sams-network.com"</w:instrText>
      </w:r>
      <w:r>
        <w:fldChar w:fldCharType="separate"/>
      </w:r>
      <w:r w:rsidRPr="00A100FB">
        <w:rPr>
          <w:rStyle w:val="Hyperlink"/>
          <w:lang w:val="de-DE"/>
        </w:rPr>
        <w:t>www.sams-network.com</w:t>
      </w:r>
      <w:r>
        <w:rPr>
          <w:rStyle w:val="Hyperlink"/>
        </w:rPr>
        <w:fldChar w:fldCharType="end"/>
      </w:r>
    </w:p>
    <w:p w14:paraId="2A67F047" w14:textId="77777777" w:rsidR="00A100FB" w:rsidRPr="00BE33F3" w:rsidRDefault="00A100FB" w:rsidP="00A100FB">
      <w:pPr>
        <w:spacing w:line="240" w:lineRule="auto"/>
        <w:rPr>
          <w:b/>
          <w:bCs/>
          <w:lang w:val="de-DE"/>
        </w:rPr>
      </w:pPr>
    </w:p>
    <w:p w14:paraId="7079A2FD" w14:textId="77777777" w:rsidR="00A100FB" w:rsidRPr="00BE33F3" w:rsidRDefault="00A100FB" w:rsidP="00A100FB">
      <w:pPr>
        <w:spacing w:line="240" w:lineRule="auto"/>
        <w:rPr>
          <w:b/>
          <w:bCs/>
        </w:rPr>
      </w:pPr>
      <w:proofErr w:type="spellStart"/>
      <w:r w:rsidRPr="00BE33F3">
        <w:rPr>
          <w:b/>
          <w:bCs/>
        </w:rPr>
        <w:t>Veuillez</w:t>
      </w:r>
      <w:proofErr w:type="spellEnd"/>
      <w:r w:rsidRPr="00BE33F3">
        <w:rPr>
          <w:b/>
          <w:bCs/>
        </w:rPr>
        <w:t xml:space="preserve"> </w:t>
      </w:r>
      <w:proofErr w:type="spellStart"/>
      <w:r w:rsidRPr="00BE33F3">
        <w:rPr>
          <w:b/>
          <w:bCs/>
        </w:rPr>
        <w:t>envoyer</w:t>
      </w:r>
      <w:proofErr w:type="spellEnd"/>
      <w:r w:rsidRPr="00BE33F3">
        <w:rPr>
          <w:b/>
          <w:bCs/>
        </w:rPr>
        <w:t xml:space="preserve"> les </w:t>
      </w:r>
      <w:proofErr w:type="spellStart"/>
      <w:r w:rsidRPr="00BE33F3">
        <w:rPr>
          <w:b/>
          <w:bCs/>
        </w:rPr>
        <w:t>livrets</w:t>
      </w:r>
      <w:proofErr w:type="spellEnd"/>
      <w:r w:rsidRPr="00BE33F3">
        <w:rPr>
          <w:b/>
          <w:bCs/>
        </w:rPr>
        <w:t xml:space="preserve"> </w:t>
      </w:r>
      <w:proofErr w:type="spellStart"/>
      <w:r w:rsidRPr="00BE33F3">
        <w:rPr>
          <w:b/>
          <w:bCs/>
        </w:rPr>
        <w:t>justificatifs</w:t>
      </w:r>
      <w:proofErr w:type="spellEnd"/>
      <w:r w:rsidRPr="00BE33F3">
        <w:rPr>
          <w:b/>
          <w:bCs/>
        </w:rPr>
        <w:t xml:space="preserve"> </w:t>
      </w:r>
      <w:proofErr w:type="gramStart"/>
      <w:r w:rsidRPr="00BE33F3">
        <w:rPr>
          <w:b/>
          <w:bCs/>
        </w:rPr>
        <w:t>à :</w:t>
      </w:r>
      <w:proofErr w:type="gramEnd"/>
    </w:p>
    <w:p w14:paraId="056EC3E4" w14:textId="77777777" w:rsidR="00A100FB" w:rsidRPr="00BE33F3" w:rsidRDefault="00A100FB" w:rsidP="00A100FB">
      <w:pPr>
        <w:pStyle w:val="Standard1"/>
        <w:snapToGrid w:val="0"/>
        <w:rPr>
          <w:rFonts w:ascii="Arial" w:hAnsi="Arial" w:cs="Arial"/>
          <w:sz w:val="22"/>
          <w:szCs w:val="22"/>
          <w:lang w:val="en-US"/>
        </w:rPr>
      </w:pPr>
      <w:r w:rsidRPr="00BE33F3">
        <w:rPr>
          <w:rFonts w:ascii="Arial" w:hAnsi="Arial" w:cs="Arial"/>
          <w:sz w:val="22"/>
          <w:szCs w:val="22"/>
          <w:lang w:val="en-US"/>
        </w:rPr>
        <w:t xml:space="preserve">SAMS Network </w:t>
      </w:r>
    </w:p>
    <w:p w14:paraId="055DBE99" w14:textId="77777777" w:rsidR="00A100FB" w:rsidRPr="00BE33F3" w:rsidRDefault="00A100FB" w:rsidP="00A100FB">
      <w:pPr>
        <w:pStyle w:val="Standard1"/>
        <w:snapToGrid w:val="0"/>
        <w:rPr>
          <w:rFonts w:ascii="Arial" w:hAnsi="Arial" w:cs="Arial"/>
          <w:sz w:val="22"/>
          <w:szCs w:val="22"/>
          <w:lang w:val="en-US"/>
        </w:rPr>
      </w:pPr>
      <w:r w:rsidRPr="00BE33F3">
        <w:rPr>
          <w:rFonts w:ascii="Arial" w:hAnsi="Arial" w:cs="Arial"/>
          <w:sz w:val="22"/>
          <w:szCs w:val="22"/>
          <w:lang w:val="en-US"/>
        </w:rPr>
        <w:t xml:space="preserve">Sales And Management Services </w:t>
      </w:r>
    </w:p>
    <w:p w14:paraId="7865B2F8" w14:textId="77777777" w:rsidR="00A100FB" w:rsidRPr="00BE33F3" w:rsidRDefault="00A100FB" w:rsidP="00A100FB">
      <w:pPr>
        <w:pStyle w:val="Standard1"/>
        <w:snapToGrid w:val="0"/>
        <w:rPr>
          <w:rFonts w:ascii="Arial" w:hAnsi="Arial" w:cs="Arial"/>
          <w:sz w:val="22"/>
          <w:szCs w:val="22"/>
        </w:rPr>
      </w:pPr>
      <w:r w:rsidRPr="00BE33F3">
        <w:rPr>
          <w:rFonts w:ascii="Arial" w:hAnsi="Arial" w:cs="Arial"/>
          <w:sz w:val="22"/>
          <w:szCs w:val="22"/>
        </w:rPr>
        <w:t xml:space="preserve">Michael Hennen </w:t>
      </w:r>
    </w:p>
    <w:p w14:paraId="708FC78E" w14:textId="77777777" w:rsidR="00A100FB" w:rsidRPr="00BE33F3" w:rsidRDefault="00A100FB" w:rsidP="00A100FB">
      <w:pPr>
        <w:pStyle w:val="Standard1"/>
        <w:snapToGrid w:val="0"/>
        <w:rPr>
          <w:rFonts w:ascii="Arial" w:hAnsi="Arial" w:cs="Arial"/>
          <w:sz w:val="22"/>
          <w:szCs w:val="22"/>
        </w:rPr>
      </w:pPr>
      <w:r w:rsidRPr="00BE33F3">
        <w:rPr>
          <w:rFonts w:ascii="Arial" w:hAnsi="Arial" w:cs="Arial"/>
          <w:sz w:val="22"/>
          <w:szCs w:val="22"/>
        </w:rPr>
        <w:t xml:space="preserve">Zechenstraße 29 </w:t>
      </w:r>
    </w:p>
    <w:p w14:paraId="56E78F57" w14:textId="77777777" w:rsidR="00A100FB" w:rsidRPr="00BE33F3" w:rsidRDefault="00A100FB" w:rsidP="00A100FB">
      <w:pPr>
        <w:pStyle w:val="Standard1"/>
        <w:snapToGrid w:val="0"/>
        <w:rPr>
          <w:rFonts w:ascii="Arial" w:hAnsi="Arial" w:cs="Arial"/>
          <w:sz w:val="22"/>
          <w:szCs w:val="22"/>
        </w:rPr>
      </w:pPr>
      <w:r w:rsidRPr="00BE33F3">
        <w:rPr>
          <w:rFonts w:ascii="Arial" w:hAnsi="Arial" w:cs="Arial"/>
          <w:sz w:val="22"/>
          <w:szCs w:val="22"/>
        </w:rPr>
        <w:t xml:space="preserve">52146 Würselen </w:t>
      </w:r>
    </w:p>
    <w:p w14:paraId="0C72E715" w14:textId="77777777" w:rsidR="00A100FB" w:rsidRPr="00A100FB" w:rsidRDefault="00A100FB" w:rsidP="00A100FB">
      <w:pPr>
        <w:spacing w:line="240" w:lineRule="auto"/>
        <w:rPr>
          <w:lang w:val="de-DE"/>
        </w:rPr>
      </w:pPr>
      <w:r w:rsidRPr="00A100FB">
        <w:rPr>
          <w:lang w:val="de-DE"/>
        </w:rPr>
        <w:t>Allemagne</w:t>
      </w:r>
    </w:p>
    <w:p w14:paraId="2F17C860" w14:textId="77777777" w:rsidR="00A100FB" w:rsidRPr="00A100FB" w:rsidRDefault="00A100FB" w:rsidP="00A100FB">
      <w:pPr>
        <w:spacing w:line="240" w:lineRule="auto"/>
        <w:rPr>
          <w:lang w:val="de-DE"/>
        </w:rPr>
      </w:pPr>
    </w:p>
    <w:p w14:paraId="3E6EEA1C" w14:textId="77777777" w:rsidR="00A100FB" w:rsidRPr="00A100FB" w:rsidRDefault="00A100FB" w:rsidP="00A100FB">
      <w:pPr>
        <w:spacing w:line="240" w:lineRule="auto"/>
        <w:rPr>
          <w:b/>
          <w:bCs/>
          <w:lang w:val="de-DE"/>
        </w:rPr>
      </w:pPr>
      <w:r w:rsidRPr="00A100FB">
        <w:rPr>
          <w:b/>
          <w:bCs/>
          <w:lang w:val="de-DE"/>
        </w:rPr>
        <w:t>Veuillez envoyer les liens vers les publications en ligne à :</w:t>
      </w:r>
    </w:p>
    <w:p w14:paraId="401808D7" w14:textId="77777777" w:rsidR="00A100FB" w:rsidRPr="00BE33F3" w:rsidRDefault="00A100FB" w:rsidP="00A100FB">
      <w:pPr>
        <w:spacing w:line="240" w:lineRule="auto"/>
      </w:pPr>
      <w:r w:rsidRPr="00BE33F3">
        <w:t>office@sams-network.com</w:t>
      </w:r>
    </w:p>
    <w:p w14:paraId="43D41FFD" w14:textId="77777777" w:rsidR="00A100FB" w:rsidRDefault="00A100FB" w:rsidP="00406A2E">
      <w:pPr>
        <w:spacing w:line="240" w:lineRule="auto"/>
        <w:rPr>
          <w:rFonts w:eastAsiaTheme="majorEastAsia"/>
          <w:sz w:val="18"/>
          <w:szCs w:val="18"/>
          <w:u w:val="single"/>
        </w:rPr>
      </w:pPr>
    </w:p>
    <w:sectPr w:rsidR="00A100FB" w:rsidSect="00B62671">
      <w:headerReference w:type="default" r:id="rId20"/>
      <w:footerReference w:type="default" r:id="rId21"/>
      <w:pgSz w:w="11906" w:h="16838"/>
      <w:pgMar w:top="1247" w:right="1701" w:bottom="1134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D45A4" w14:textId="77777777" w:rsidR="00837908" w:rsidRDefault="00837908" w:rsidP="004E283C">
      <w:r>
        <w:separator/>
      </w:r>
    </w:p>
  </w:endnote>
  <w:endnote w:type="continuationSeparator" w:id="0">
    <w:p w14:paraId="44F5540F" w14:textId="77777777" w:rsidR="00837908" w:rsidRDefault="00837908" w:rsidP="004E283C">
      <w:r>
        <w:continuationSeparator/>
      </w:r>
    </w:p>
  </w:endnote>
  <w:endnote w:type="continuationNotice" w:id="1">
    <w:p w14:paraId="1A7D2D9F" w14:textId="77777777" w:rsidR="00837908" w:rsidRDefault="0083790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lOne Tex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40312" w14:textId="77777777" w:rsidR="00431F25" w:rsidRDefault="00431F25" w:rsidP="00D07129">
    <w:pPr>
      <w:pStyle w:val="Standard1"/>
      <w:ind w:right="283"/>
      <w:rPr>
        <w:rFonts w:ascii="Arial" w:hAnsi="Arial" w:cs="Arial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75214" w14:textId="77777777" w:rsidR="00837908" w:rsidRDefault="00837908" w:rsidP="004E283C">
      <w:r>
        <w:separator/>
      </w:r>
    </w:p>
  </w:footnote>
  <w:footnote w:type="continuationSeparator" w:id="0">
    <w:p w14:paraId="29928062" w14:textId="77777777" w:rsidR="00837908" w:rsidRDefault="00837908" w:rsidP="004E283C">
      <w:r>
        <w:continuationSeparator/>
      </w:r>
    </w:p>
  </w:footnote>
  <w:footnote w:type="continuationNotice" w:id="1">
    <w:p w14:paraId="5399CCA6" w14:textId="77777777" w:rsidR="00837908" w:rsidRDefault="0083790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314E9" w14:textId="77777777" w:rsidR="00431F25" w:rsidRDefault="00431F25" w:rsidP="000223A2">
    <w:pPr>
      <w:pStyle w:val="Pressemitteilung"/>
      <w:spacing w:before="0" w:after="0" w:line="240" w:lineRule="auto"/>
      <w:jc w:val="right"/>
    </w:pPr>
  </w:p>
  <w:p w14:paraId="5D15EBB6" w14:textId="77777777" w:rsidR="00300096" w:rsidRDefault="00300096" w:rsidP="000223A2">
    <w:pPr>
      <w:pStyle w:val="Pressemitteilung"/>
      <w:spacing w:before="0" w:after="0" w:line="240" w:lineRule="auto"/>
      <w:jc w:val="right"/>
    </w:pPr>
  </w:p>
  <w:p w14:paraId="2D008062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0749EC39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39F7F829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78F8123C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5FE083BA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432A6132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4BDF80D9" w14:textId="77777777" w:rsidR="00DB0399" w:rsidRDefault="00DB0399" w:rsidP="000223A2">
    <w:pPr>
      <w:pStyle w:val="Pressemitteilung"/>
      <w:spacing w:before="0"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6494"/>
    <w:multiLevelType w:val="multilevel"/>
    <w:tmpl w:val="80B4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F79DE"/>
    <w:multiLevelType w:val="multilevel"/>
    <w:tmpl w:val="FB5CA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4063E4"/>
    <w:multiLevelType w:val="hybridMultilevel"/>
    <w:tmpl w:val="D374C43A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2D0169F"/>
    <w:multiLevelType w:val="hybridMultilevel"/>
    <w:tmpl w:val="0B2AC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443925">
    <w:abstractNumId w:val="1"/>
  </w:num>
  <w:num w:numId="2" w16cid:durableId="112211563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1944821">
    <w:abstractNumId w:val="3"/>
  </w:num>
  <w:num w:numId="4" w16cid:durableId="1929852218">
    <w:abstractNumId w:val="2"/>
  </w:num>
  <w:num w:numId="5" w16cid:durableId="5599464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AC"/>
    <w:rsid w:val="000022E5"/>
    <w:rsid w:val="00003FA7"/>
    <w:rsid w:val="00006D58"/>
    <w:rsid w:val="00010369"/>
    <w:rsid w:val="00010745"/>
    <w:rsid w:val="00020AFD"/>
    <w:rsid w:val="00021457"/>
    <w:rsid w:val="000223A2"/>
    <w:rsid w:val="00027983"/>
    <w:rsid w:val="000350F4"/>
    <w:rsid w:val="000355AD"/>
    <w:rsid w:val="00035738"/>
    <w:rsid w:val="00042600"/>
    <w:rsid w:val="00043787"/>
    <w:rsid w:val="00045E58"/>
    <w:rsid w:val="00047E06"/>
    <w:rsid w:val="00050C80"/>
    <w:rsid w:val="000512B5"/>
    <w:rsid w:val="000553FB"/>
    <w:rsid w:val="00064203"/>
    <w:rsid w:val="0006483E"/>
    <w:rsid w:val="000650FB"/>
    <w:rsid w:val="00065A2C"/>
    <w:rsid w:val="00071674"/>
    <w:rsid w:val="00072307"/>
    <w:rsid w:val="00073E7D"/>
    <w:rsid w:val="00074F95"/>
    <w:rsid w:val="00086C00"/>
    <w:rsid w:val="000874BE"/>
    <w:rsid w:val="0009529F"/>
    <w:rsid w:val="00096758"/>
    <w:rsid w:val="0009734E"/>
    <w:rsid w:val="000A1392"/>
    <w:rsid w:val="000A1EC1"/>
    <w:rsid w:val="000A30F4"/>
    <w:rsid w:val="000A394C"/>
    <w:rsid w:val="000A4662"/>
    <w:rsid w:val="000A4B1D"/>
    <w:rsid w:val="000A605F"/>
    <w:rsid w:val="000A7084"/>
    <w:rsid w:val="000B53F9"/>
    <w:rsid w:val="000B6F0B"/>
    <w:rsid w:val="000C0962"/>
    <w:rsid w:val="000C5D96"/>
    <w:rsid w:val="000D1367"/>
    <w:rsid w:val="000D39E1"/>
    <w:rsid w:val="000D66D4"/>
    <w:rsid w:val="000D68BA"/>
    <w:rsid w:val="000E2307"/>
    <w:rsid w:val="000E395C"/>
    <w:rsid w:val="000E736A"/>
    <w:rsid w:val="000F022B"/>
    <w:rsid w:val="000F0F6E"/>
    <w:rsid w:val="000F15EB"/>
    <w:rsid w:val="000F34E8"/>
    <w:rsid w:val="00100CE2"/>
    <w:rsid w:val="00100EA7"/>
    <w:rsid w:val="00101DF6"/>
    <w:rsid w:val="0010499F"/>
    <w:rsid w:val="00105BFE"/>
    <w:rsid w:val="0011134D"/>
    <w:rsid w:val="00115639"/>
    <w:rsid w:val="00123D77"/>
    <w:rsid w:val="001262F6"/>
    <w:rsid w:val="00126D5E"/>
    <w:rsid w:val="00132DD8"/>
    <w:rsid w:val="00135EBC"/>
    <w:rsid w:val="00136E20"/>
    <w:rsid w:val="0014653E"/>
    <w:rsid w:val="0014730F"/>
    <w:rsid w:val="00155FF6"/>
    <w:rsid w:val="00157343"/>
    <w:rsid w:val="001735DF"/>
    <w:rsid w:val="001741F9"/>
    <w:rsid w:val="0017475C"/>
    <w:rsid w:val="00175EB3"/>
    <w:rsid w:val="00181222"/>
    <w:rsid w:val="00184D6F"/>
    <w:rsid w:val="001854B5"/>
    <w:rsid w:val="00187AFE"/>
    <w:rsid w:val="00191804"/>
    <w:rsid w:val="00191F41"/>
    <w:rsid w:val="001A1ABC"/>
    <w:rsid w:val="001A277C"/>
    <w:rsid w:val="001A370C"/>
    <w:rsid w:val="001B0700"/>
    <w:rsid w:val="001B6B34"/>
    <w:rsid w:val="001C0038"/>
    <w:rsid w:val="001C4D89"/>
    <w:rsid w:val="001D055C"/>
    <w:rsid w:val="001D2300"/>
    <w:rsid w:val="001D6CC8"/>
    <w:rsid w:val="001E2E5F"/>
    <w:rsid w:val="001E3D01"/>
    <w:rsid w:val="001E4FB1"/>
    <w:rsid w:val="001E66FC"/>
    <w:rsid w:val="001E7371"/>
    <w:rsid w:val="001E79B3"/>
    <w:rsid w:val="001F3523"/>
    <w:rsid w:val="001F7DA7"/>
    <w:rsid w:val="002065F2"/>
    <w:rsid w:val="00212286"/>
    <w:rsid w:val="00223722"/>
    <w:rsid w:val="00225147"/>
    <w:rsid w:val="00225F97"/>
    <w:rsid w:val="00231F74"/>
    <w:rsid w:val="002368AC"/>
    <w:rsid w:val="002376DB"/>
    <w:rsid w:val="0024320A"/>
    <w:rsid w:val="00252796"/>
    <w:rsid w:val="002571A3"/>
    <w:rsid w:val="0025796B"/>
    <w:rsid w:val="00260F14"/>
    <w:rsid w:val="00265C83"/>
    <w:rsid w:val="00267709"/>
    <w:rsid w:val="002715EC"/>
    <w:rsid w:val="00281E72"/>
    <w:rsid w:val="00284D38"/>
    <w:rsid w:val="00286CC1"/>
    <w:rsid w:val="002872D2"/>
    <w:rsid w:val="00292D50"/>
    <w:rsid w:val="0029792A"/>
    <w:rsid w:val="00297A5C"/>
    <w:rsid w:val="002A1662"/>
    <w:rsid w:val="002A53ED"/>
    <w:rsid w:val="002A7A02"/>
    <w:rsid w:val="002B14DE"/>
    <w:rsid w:val="002B4B21"/>
    <w:rsid w:val="002B5DD9"/>
    <w:rsid w:val="002C28DA"/>
    <w:rsid w:val="002C6553"/>
    <w:rsid w:val="002C6A1D"/>
    <w:rsid w:val="002D0C39"/>
    <w:rsid w:val="002D3F17"/>
    <w:rsid w:val="002D4B65"/>
    <w:rsid w:val="002D56A3"/>
    <w:rsid w:val="002E333A"/>
    <w:rsid w:val="002E5503"/>
    <w:rsid w:val="002F035E"/>
    <w:rsid w:val="002F066A"/>
    <w:rsid w:val="002F16A9"/>
    <w:rsid w:val="002F1A26"/>
    <w:rsid w:val="002F1A60"/>
    <w:rsid w:val="002F2955"/>
    <w:rsid w:val="002F6466"/>
    <w:rsid w:val="00300096"/>
    <w:rsid w:val="003045DE"/>
    <w:rsid w:val="0031068D"/>
    <w:rsid w:val="00311214"/>
    <w:rsid w:val="00316678"/>
    <w:rsid w:val="00331264"/>
    <w:rsid w:val="0033387F"/>
    <w:rsid w:val="00333EB3"/>
    <w:rsid w:val="00334450"/>
    <w:rsid w:val="0033610A"/>
    <w:rsid w:val="00336657"/>
    <w:rsid w:val="00337403"/>
    <w:rsid w:val="00337468"/>
    <w:rsid w:val="0034162E"/>
    <w:rsid w:val="0034266E"/>
    <w:rsid w:val="00343825"/>
    <w:rsid w:val="00345887"/>
    <w:rsid w:val="0035186F"/>
    <w:rsid w:val="00353C44"/>
    <w:rsid w:val="0035632F"/>
    <w:rsid w:val="00360338"/>
    <w:rsid w:val="00361541"/>
    <w:rsid w:val="00363F49"/>
    <w:rsid w:val="003674FC"/>
    <w:rsid w:val="003713B7"/>
    <w:rsid w:val="00371CDB"/>
    <w:rsid w:val="00373FCE"/>
    <w:rsid w:val="003750D4"/>
    <w:rsid w:val="00380D7C"/>
    <w:rsid w:val="00381183"/>
    <w:rsid w:val="003839C2"/>
    <w:rsid w:val="003853EC"/>
    <w:rsid w:val="00385A11"/>
    <w:rsid w:val="00386E85"/>
    <w:rsid w:val="00394EEA"/>
    <w:rsid w:val="003A0171"/>
    <w:rsid w:val="003A7091"/>
    <w:rsid w:val="003B002F"/>
    <w:rsid w:val="003B409F"/>
    <w:rsid w:val="003B4DCC"/>
    <w:rsid w:val="003B7234"/>
    <w:rsid w:val="003B7808"/>
    <w:rsid w:val="003C513C"/>
    <w:rsid w:val="003C5320"/>
    <w:rsid w:val="003C584C"/>
    <w:rsid w:val="003D0210"/>
    <w:rsid w:val="003D4675"/>
    <w:rsid w:val="003D5ED4"/>
    <w:rsid w:val="003E090D"/>
    <w:rsid w:val="003E397A"/>
    <w:rsid w:val="003E6413"/>
    <w:rsid w:val="003E64B3"/>
    <w:rsid w:val="003F3269"/>
    <w:rsid w:val="003F62FC"/>
    <w:rsid w:val="004012B4"/>
    <w:rsid w:val="00402D85"/>
    <w:rsid w:val="00406A2E"/>
    <w:rsid w:val="00411346"/>
    <w:rsid w:val="00413FB9"/>
    <w:rsid w:val="00431604"/>
    <w:rsid w:val="00431F25"/>
    <w:rsid w:val="00443C7F"/>
    <w:rsid w:val="004447A0"/>
    <w:rsid w:val="00446472"/>
    <w:rsid w:val="00450C5C"/>
    <w:rsid w:val="00451C75"/>
    <w:rsid w:val="00451E34"/>
    <w:rsid w:val="00462316"/>
    <w:rsid w:val="00466A57"/>
    <w:rsid w:val="00467742"/>
    <w:rsid w:val="00475771"/>
    <w:rsid w:val="00476500"/>
    <w:rsid w:val="00480CD4"/>
    <w:rsid w:val="004841F7"/>
    <w:rsid w:val="0048544A"/>
    <w:rsid w:val="00490E6A"/>
    <w:rsid w:val="004930EB"/>
    <w:rsid w:val="004A2EEC"/>
    <w:rsid w:val="004A39CA"/>
    <w:rsid w:val="004A6525"/>
    <w:rsid w:val="004B1541"/>
    <w:rsid w:val="004B35A4"/>
    <w:rsid w:val="004B4B85"/>
    <w:rsid w:val="004D2177"/>
    <w:rsid w:val="004D3BA0"/>
    <w:rsid w:val="004D7211"/>
    <w:rsid w:val="004D7B33"/>
    <w:rsid w:val="004D7F6A"/>
    <w:rsid w:val="004E283C"/>
    <w:rsid w:val="004F08CB"/>
    <w:rsid w:val="004F1374"/>
    <w:rsid w:val="004F6033"/>
    <w:rsid w:val="00513692"/>
    <w:rsid w:val="0051376E"/>
    <w:rsid w:val="005168E6"/>
    <w:rsid w:val="00524478"/>
    <w:rsid w:val="00526B44"/>
    <w:rsid w:val="00527922"/>
    <w:rsid w:val="005321A6"/>
    <w:rsid w:val="005368EB"/>
    <w:rsid w:val="00541D85"/>
    <w:rsid w:val="005502A5"/>
    <w:rsid w:val="0055046D"/>
    <w:rsid w:val="0055155D"/>
    <w:rsid w:val="005554CF"/>
    <w:rsid w:val="0055706B"/>
    <w:rsid w:val="005674E1"/>
    <w:rsid w:val="00574BEE"/>
    <w:rsid w:val="0058053F"/>
    <w:rsid w:val="005876A1"/>
    <w:rsid w:val="005905AA"/>
    <w:rsid w:val="0059222B"/>
    <w:rsid w:val="0059251A"/>
    <w:rsid w:val="00592B55"/>
    <w:rsid w:val="00593FEC"/>
    <w:rsid w:val="005A0D06"/>
    <w:rsid w:val="005A203A"/>
    <w:rsid w:val="005A3CAC"/>
    <w:rsid w:val="005A5363"/>
    <w:rsid w:val="005A656D"/>
    <w:rsid w:val="005A6C2E"/>
    <w:rsid w:val="005B031E"/>
    <w:rsid w:val="005B049C"/>
    <w:rsid w:val="005B4653"/>
    <w:rsid w:val="005C00EA"/>
    <w:rsid w:val="005C35E2"/>
    <w:rsid w:val="005C585A"/>
    <w:rsid w:val="005C63F6"/>
    <w:rsid w:val="005C6F13"/>
    <w:rsid w:val="005D18C2"/>
    <w:rsid w:val="005D2B46"/>
    <w:rsid w:val="005D2D52"/>
    <w:rsid w:val="005D5B76"/>
    <w:rsid w:val="005E03EB"/>
    <w:rsid w:val="005E05E8"/>
    <w:rsid w:val="005E2474"/>
    <w:rsid w:val="005E401C"/>
    <w:rsid w:val="005F08FF"/>
    <w:rsid w:val="005F1760"/>
    <w:rsid w:val="005F2D01"/>
    <w:rsid w:val="005F7CEF"/>
    <w:rsid w:val="00600860"/>
    <w:rsid w:val="006061F7"/>
    <w:rsid w:val="00606A72"/>
    <w:rsid w:val="006142D4"/>
    <w:rsid w:val="00623BD6"/>
    <w:rsid w:val="00625E49"/>
    <w:rsid w:val="006269A4"/>
    <w:rsid w:val="00627B30"/>
    <w:rsid w:val="00630751"/>
    <w:rsid w:val="00635478"/>
    <w:rsid w:val="00640D57"/>
    <w:rsid w:val="00640FFB"/>
    <w:rsid w:val="00641E8B"/>
    <w:rsid w:val="00643A33"/>
    <w:rsid w:val="0064417B"/>
    <w:rsid w:val="00650B9D"/>
    <w:rsid w:val="00650D54"/>
    <w:rsid w:val="00651AE0"/>
    <w:rsid w:val="00653613"/>
    <w:rsid w:val="006578A1"/>
    <w:rsid w:val="00662AB5"/>
    <w:rsid w:val="00664028"/>
    <w:rsid w:val="00667B3E"/>
    <w:rsid w:val="0067240C"/>
    <w:rsid w:val="00673527"/>
    <w:rsid w:val="00674FA9"/>
    <w:rsid w:val="00684BBC"/>
    <w:rsid w:val="006858B9"/>
    <w:rsid w:val="00690ECD"/>
    <w:rsid w:val="0069359A"/>
    <w:rsid w:val="006A1238"/>
    <w:rsid w:val="006A1254"/>
    <w:rsid w:val="006A3845"/>
    <w:rsid w:val="006A3CB0"/>
    <w:rsid w:val="006A6542"/>
    <w:rsid w:val="006B0EE9"/>
    <w:rsid w:val="006B2B01"/>
    <w:rsid w:val="006B3317"/>
    <w:rsid w:val="006C3B8A"/>
    <w:rsid w:val="006C45B4"/>
    <w:rsid w:val="006D162D"/>
    <w:rsid w:val="006D2F1E"/>
    <w:rsid w:val="006E1208"/>
    <w:rsid w:val="006E2C22"/>
    <w:rsid w:val="006E3A49"/>
    <w:rsid w:val="006E3B67"/>
    <w:rsid w:val="006E4456"/>
    <w:rsid w:val="006E4B27"/>
    <w:rsid w:val="006E78FC"/>
    <w:rsid w:val="006E7CDD"/>
    <w:rsid w:val="006F2F40"/>
    <w:rsid w:val="006F35F5"/>
    <w:rsid w:val="006F6952"/>
    <w:rsid w:val="00703F23"/>
    <w:rsid w:val="00704670"/>
    <w:rsid w:val="00706359"/>
    <w:rsid w:val="00706CDC"/>
    <w:rsid w:val="007074D1"/>
    <w:rsid w:val="00711E14"/>
    <w:rsid w:val="007233D4"/>
    <w:rsid w:val="0072445C"/>
    <w:rsid w:val="00730753"/>
    <w:rsid w:val="00730B7C"/>
    <w:rsid w:val="007347A1"/>
    <w:rsid w:val="00735FC8"/>
    <w:rsid w:val="007372D4"/>
    <w:rsid w:val="00740CE2"/>
    <w:rsid w:val="00745D08"/>
    <w:rsid w:val="00745E4D"/>
    <w:rsid w:val="00747135"/>
    <w:rsid w:val="00747A2A"/>
    <w:rsid w:val="00751A3E"/>
    <w:rsid w:val="00751A5C"/>
    <w:rsid w:val="007527B5"/>
    <w:rsid w:val="00765B08"/>
    <w:rsid w:val="00767A44"/>
    <w:rsid w:val="00771AFC"/>
    <w:rsid w:val="0077601C"/>
    <w:rsid w:val="00776AE3"/>
    <w:rsid w:val="00784949"/>
    <w:rsid w:val="007860F8"/>
    <w:rsid w:val="00786EF8"/>
    <w:rsid w:val="0078770A"/>
    <w:rsid w:val="007923DD"/>
    <w:rsid w:val="0079344C"/>
    <w:rsid w:val="00795F3E"/>
    <w:rsid w:val="00796054"/>
    <w:rsid w:val="007A073A"/>
    <w:rsid w:val="007A19D4"/>
    <w:rsid w:val="007A1EAB"/>
    <w:rsid w:val="007A2866"/>
    <w:rsid w:val="007A3A88"/>
    <w:rsid w:val="007B3D8C"/>
    <w:rsid w:val="007B75EA"/>
    <w:rsid w:val="007B794A"/>
    <w:rsid w:val="007C158F"/>
    <w:rsid w:val="007C46E3"/>
    <w:rsid w:val="007C5914"/>
    <w:rsid w:val="007D1C15"/>
    <w:rsid w:val="007D2171"/>
    <w:rsid w:val="007E0AEB"/>
    <w:rsid w:val="007E1CBE"/>
    <w:rsid w:val="007E5156"/>
    <w:rsid w:val="007E752C"/>
    <w:rsid w:val="007F3D6F"/>
    <w:rsid w:val="00800B73"/>
    <w:rsid w:val="008014CA"/>
    <w:rsid w:val="008021E1"/>
    <w:rsid w:val="0080538D"/>
    <w:rsid w:val="0081078D"/>
    <w:rsid w:val="008119CB"/>
    <w:rsid w:val="00811DF5"/>
    <w:rsid w:val="00814E6B"/>
    <w:rsid w:val="0081508D"/>
    <w:rsid w:val="00815A0F"/>
    <w:rsid w:val="0082049A"/>
    <w:rsid w:val="00832012"/>
    <w:rsid w:val="008326A9"/>
    <w:rsid w:val="00835D8A"/>
    <w:rsid w:val="00837908"/>
    <w:rsid w:val="008417D5"/>
    <w:rsid w:val="00841B78"/>
    <w:rsid w:val="00842166"/>
    <w:rsid w:val="00843FE7"/>
    <w:rsid w:val="00846053"/>
    <w:rsid w:val="00846888"/>
    <w:rsid w:val="00847678"/>
    <w:rsid w:val="00851CE9"/>
    <w:rsid w:val="00855286"/>
    <w:rsid w:val="0085692C"/>
    <w:rsid w:val="00863FCC"/>
    <w:rsid w:val="00877349"/>
    <w:rsid w:val="00881537"/>
    <w:rsid w:val="0088156A"/>
    <w:rsid w:val="00881673"/>
    <w:rsid w:val="00881B43"/>
    <w:rsid w:val="0088225E"/>
    <w:rsid w:val="008828A3"/>
    <w:rsid w:val="00884523"/>
    <w:rsid w:val="008851D2"/>
    <w:rsid w:val="00886219"/>
    <w:rsid w:val="00896530"/>
    <w:rsid w:val="00897D1F"/>
    <w:rsid w:val="008A3AC6"/>
    <w:rsid w:val="008A4894"/>
    <w:rsid w:val="008A6FAD"/>
    <w:rsid w:val="008B41B2"/>
    <w:rsid w:val="008B4A04"/>
    <w:rsid w:val="008B682E"/>
    <w:rsid w:val="008C012F"/>
    <w:rsid w:val="008C136D"/>
    <w:rsid w:val="008D24CD"/>
    <w:rsid w:val="008D550C"/>
    <w:rsid w:val="008E22EB"/>
    <w:rsid w:val="008E34C5"/>
    <w:rsid w:val="008E5A1D"/>
    <w:rsid w:val="008E7446"/>
    <w:rsid w:val="008F0184"/>
    <w:rsid w:val="008F11BB"/>
    <w:rsid w:val="008F54B5"/>
    <w:rsid w:val="008F70A2"/>
    <w:rsid w:val="008F7BD7"/>
    <w:rsid w:val="009055B3"/>
    <w:rsid w:val="00907DA6"/>
    <w:rsid w:val="00911950"/>
    <w:rsid w:val="00913451"/>
    <w:rsid w:val="00915B34"/>
    <w:rsid w:val="00917ECC"/>
    <w:rsid w:val="009269F9"/>
    <w:rsid w:val="00926CAD"/>
    <w:rsid w:val="009310CF"/>
    <w:rsid w:val="009310D6"/>
    <w:rsid w:val="009318C6"/>
    <w:rsid w:val="009335F3"/>
    <w:rsid w:val="009342B8"/>
    <w:rsid w:val="009346D9"/>
    <w:rsid w:val="009348CC"/>
    <w:rsid w:val="009352B8"/>
    <w:rsid w:val="009366AB"/>
    <w:rsid w:val="00941A5D"/>
    <w:rsid w:val="00942ADF"/>
    <w:rsid w:val="00943C17"/>
    <w:rsid w:val="00945580"/>
    <w:rsid w:val="00946819"/>
    <w:rsid w:val="00946837"/>
    <w:rsid w:val="009507AA"/>
    <w:rsid w:val="0095258C"/>
    <w:rsid w:val="00955E11"/>
    <w:rsid w:val="00957615"/>
    <w:rsid w:val="009576B4"/>
    <w:rsid w:val="00957EBF"/>
    <w:rsid w:val="00961278"/>
    <w:rsid w:val="0096251E"/>
    <w:rsid w:val="009632B1"/>
    <w:rsid w:val="009651A1"/>
    <w:rsid w:val="009702BE"/>
    <w:rsid w:val="0097120A"/>
    <w:rsid w:val="00971B08"/>
    <w:rsid w:val="0097212D"/>
    <w:rsid w:val="009752AD"/>
    <w:rsid w:val="00976754"/>
    <w:rsid w:val="00976F6B"/>
    <w:rsid w:val="009774C7"/>
    <w:rsid w:val="00983A11"/>
    <w:rsid w:val="00983A26"/>
    <w:rsid w:val="00983B6D"/>
    <w:rsid w:val="009847A6"/>
    <w:rsid w:val="00986868"/>
    <w:rsid w:val="0098707E"/>
    <w:rsid w:val="00987AB5"/>
    <w:rsid w:val="0099011F"/>
    <w:rsid w:val="009915D7"/>
    <w:rsid w:val="00991C13"/>
    <w:rsid w:val="00992104"/>
    <w:rsid w:val="009955FD"/>
    <w:rsid w:val="00995631"/>
    <w:rsid w:val="00996FD1"/>
    <w:rsid w:val="009977CF"/>
    <w:rsid w:val="009A0ADE"/>
    <w:rsid w:val="009A10EE"/>
    <w:rsid w:val="009A1397"/>
    <w:rsid w:val="009A5657"/>
    <w:rsid w:val="009A6289"/>
    <w:rsid w:val="009B0354"/>
    <w:rsid w:val="009B280B"/>
    <w:rsid w:val="009B4B6B"/>
    <w:rsid w:val="009B6E8A"/>
    <w:rsid w:val="009C072D"/>
    <w:rsid w:val="009C1B90"/>
    <w:rsid w:val="009C2318"/>
    <w:rsid w:val="009C6595"/>
    <w:rsid w:val="009C65B6"/>
    <w:rsid w:val="009C67E6"/>
    <w:rsid w:val="009C76DA"/>
    <w:rsid w:val="009D595E"/>
    <w:rsid w:val="009E3A63"/>
    <w:rsid w:val="009E5E22"/>
    <w:rsid w:val="009F1BCA"/>
    <w:rsid w:val="009F1E40"/>
    <w:rsid w:val="009F4667"/>
    <w:rsid w:val="009F5C8A"/>
    <w:rsid w:val="00A0080C"/>
    <w:rsid w:val="00A100FB"/>
    <w:rsid w:val="00A11652"/>
    <w:rsid w:val="00A11FF4"/>
    <w:rsid w:val="00A12150"/>
    <w:rsid w:val="00A12F2D"/>
    <w:rsid w:val="00A171BD"/>
    <w:rsid w:val="00A31254"/>
    <w:rsid w:val="00A31844"/>
    <w:rsid w:val="00A31EE8"/>
    <w:rsid w:val="00A325B9"/>
    <w:rsid w:val="00A342D1"/>
    <w:rsid w:val="00A35059"/>
    <w:rsid w:val="00A44F2E"/>
    <w:rsid w:val="00A4732D"/>
    <w:rsid w:val="00A545E3"/>
    <w:rsid w:val="00A54FB5"/>
    <w:rsid w:val="00A61518"/>
    <w:rsid w:val="00A634ED"/>
    <w:rsid w:val="00A642E8"/>
    <w:rsid w:val="00A669F2"/>
    <w:rsid w:val="00A67A16"/>
    <w:rsid w:val="00A72FBC"/>
    <w:rsid w:val="00A7739D"/>
    <w:rsid w:val="00A8157E"/>
    <w:rsid w:val="00A8575D"/>
    <w:rsid w:val="00A863AE"/>
    <w:rsid w:val="00A906AA"/>
    <w:rsid w:val="00A90AE1"/>
    <w:rsid w:val="00A91859"/>
    <w:rsid w:val="00AA43C9"/>
    <w:rsid w:val="00AA5C4C"/>
    <w:rsid w:val="00AA5EF9"/>
    <w:rsid w:val="00AB2B04"/>
    <w:rsid w:val="00AB3308"/>
    <w:rsid w:val="00AB6EDF"/>
    <w:rsid w:val="00AC1AB8"/>
    <w:rsid w:val="00AC51C2"/>
    <w:rsid w:val="00AD2B3D"/>
    <w:rsid w:val="00AD560F"/>
    <w:rsid w:val="00AD6B52"/>
    <w:rsid w:val="00AE0318"/>
    <w:rsid w:val="00AE40C0"/>
    <w:rsid w:val="00AE6368"/>
    <w:rsid w:val="00AF60DB"/>
    <w:rsid w:val="00AF69C5"/>
    <w:rsid w:val="00B000CE"/>
    <w:rsid w:val="00B02202"/>
    <w:rsid w:val="00B0389C"/>
    <w:rsid w:val="00B04949"/>
    <w:rsid w:val="00B14955"/>
    <w:rsid w:val="00B2216B"/>
    <w:rsid w:val="00B232E8"/>
    <w:rsid w:val="00B23918"/>
    <w:rsid w:val="00B23A99"/>
    <w:rsid w:val="00B33182"/>
    <w:rsid w:val="00B34B7B"/>
    <w:rsid w:val="00B35B27"/>
    <w:rsid w:val="00B37B7A"/>
    <w:rsid w:val="00B416C3"/>
    <w:rsid w:val="00B515F0"/>
    <w:rsid w:val="00B56D4A"/>
    <w:rsid w:val="00B62671"/>
    <w:rsid w:val="00B638FF"/>
    <w:rsid w:val="00B64C76"/>
    <w:rsid w:val="00B74386"/>
    <w:rsid w:val="00B76850"/>
    <w:rsid w:val="00B845D4"/>
    <w:rsid w:val="00B85076"/>
    <w:rsid w:val="00B86632"/>
    <w:rsid w:val="00B86B39"/>
    <w:rsid w:val="00B86D2C"/>
    <w:rsid w:val="00B8731A"/>
    <w:rsid w:val="00B91C39"/>
    <w:rsid w:val="00B9218E"/>
    <w:rsid w:val="00B93BA5"/>
    <w:rsid w:val="00B94688"/>
    <w:rsid w:val="00B9486F"/>
    <w:rsid w:val="00B95301"/>
    <w:rsid w:val="00B96ED0"/>
    <w:rsid w:val="00B97629"/>
    <w:rsid w:val="00B97FF5"/>
    <w:rsid w:val="00BA1458"/>
    <w:rsid w:val="00BA1CB0"/>
    <w:rsid w:val="00BA5AB9"/>
    <w:rsid w:val="00BA5EC5"/>
    <w:rsid w:val="00BA651B"/>
    <w:rsid w:val="00BB0555"/>
    <w:rsid w:val="00BB3BA7"/>
    <w:rsid w:val="00BC1CDD"/>
    <w:rsid w:val="00BC6A39"/>
    <w:rsid w:val="00BD26D1"/>
    <w:rsid w:val="00BD4A92"/>
    <w:rsid w:val="00BE258A"/>
    <w:rsid w:val="00BE2E00"/>
    <w:rsid w:val="00BE6A4C"/>
    <w:rsid w:val="00BF165B"/>
    <w:rsid w:val="00BF474F"/>
    <w:rsid w:val="00C05001"/>
    <w:rsid w:val="00C06AE5"/>
    <w:rsid w:val="00C07938"/>
    <w:rsid w:val="00C1056E"/>
    <w:rsid w:val="00C1254F"/>
    <w:rsid w:val="00C13A06"/>
    <w:rsid w:val="00C178C8"/>
    <w:rsid w:val="00C20B6D"/>
    <w:rsid w:val="00C22C45"/>
    <w:rsid w:val="00C25E9F"/>
    <w:rsid w:val="00C42100"/>
    <w:rsid w:val="00C473C9"/>
    <w:rsid w:val="00C51840"/>
    <w:rsid w:val="00C6482D"/>
    <w:rsid w:val="00C64E8B"/>
    <w:rsid w:val="00C67E97"/>
    <w:rsid w:val="00C761B6"/>
    <w:rsid w:val="00C80554"/>
    <w:rsid w:val="00C80E04"/>
    <w:rsid w:val="00C83D12"/>
    <w:rsid w:val="00C87AB3"/>
    <w:rsid w:val="00C92548"/>
    <w:rsid w:val="00C958C5"/>
    <w:rsid w:val="00C9595F"/>
    <w:rsid w:val="00C96F92"/>
    <w:rsid w:val="00CA0D75"/>
    <w:rsid w:val="00CA5BBA"/>
    <w:rsid w:val="00CA66D9"/>
    <w:rsid w:val="00CB3F57"/>
    <w:rsid w:val="00CB4A50"/>
    <w:rsid w:val="00CB4D4E"/>
    <w:rsid w:val="00CB69D4"/>
    <w:rsid w:val="00CB7BBB"/>
    <w:rsid w:val="00CC137C"/>
    <w:rsid w:val="00CC5773"/>
    <w:rsid w:val="00CD044B"/>
    <w:rsid w:val="00CD12EC"/>
    <w:rsid w:val="00CD19EC"/>
    <w:rsid w:val="00CD3B59"/>
    <w:rsid w:val="00CD6592"/>
    <w:rsid w:val="00CE2C7F"/>
    <w:rsid w:val="00CE3C20"/>
    <w:rsid w:val="00CE4B8C"/>
    <w:rsid w:val="00CE6C39"/>
    <w:rsid w:val="00CF0B0F"/>
    <w:rsid w:val="00CF2C1D"/>
    <w:rsid w:val="00D00E35"/>
    <w:rsid w:val="00D03022"/>
    <w:rsid w:val="00D03C82"/>
    <w:rsid w:val="00D07129"/>
    <w:rsid w:val="00D108AC"/>
    <w:rsid w:val="00D10AA2"/>
    <w:rsid w:val="00D1421C"/>
    <w:rsid w:val="00D21D0A"/>
    <w:rsid w:val="00D22DCD"/>
    <w:rsid w:val="00D26CA7"/>
    <w:rsid w:val="00D300FD"/>
    <w:rsid w:val="00D3030C"/>
    <w:rsid w:val="00D308A6"/>
    <w:rsid w:val="00D32C97"/>
    <w:rsid w:val="00D34C91"/>
    <w:rsid w:val="00D37EFC"/>
    <w:rsid w:val="00D401F9"/>
    <w:rsid w:val="00D4045F"/>
    <w:rsid w:val="00D406F4"/>
    <w:rsid w:val="00D4310E"/>
    <w:rsid w:val="00D44BFF"/>
    <w:rsid w:val="00D514B5"/>
    <w:rsid w:val="00D5329A"/>
    <w:rsid w:val="00D6303C"/>
    <w:rsid w:val="00D65D4F"/>
    <w:rsid w:val="00D66622"/>
    <w:rsid w:val="00D75EA8"/>
    <w:rsid w:val="00D768EA"/>
    <w:rsid w:val="00D77A64"/>
    <w:rsid w:val="00D82DFF"/>
    <w:rsid w:val="00D8739C"/>
    <w:rsid w:val="00D95D48"/>
    <w:rsid w:val="00D96260"/>
    <w:rsid w:val="00D97483"/>
    <w:rsid w:val="00D974F0"/>
    <w:rsid w:val="00DA2F1F"/>
    <w:rsid w:val="00DA4058"/>
    <w:rsid w:val="00DA4873"/>
    <w:rsid w:val="00DA57D6"/>
    <w:rsid w:val="00DA5B42"/>
    <w:rsid w:val="00DB0399"/>
    <w:rsid w:val="00DB261F"/>
    <w:rsid w:val="00DB6B73"/>
    <w:rsid w:val="00DB7A3D"/>
    <w:rsid w:val="00DC3A6C"/>
    <w:rsid w:val="00DC3B55"/>
    <w:rsid w:val="00DC3BD0"/>
    <w:rsid w:val="00DC7155"/>
    <w:rsid w:val="00DE12F3"/>
    <w:rsid w:val="00DE14B9"/>
    <w:rsid w:val="00DE150B"/>
    <w:rsid w:val="00DE2A02"/>
    <w:rsid w:val="00DE7E7A"/>
    <w:rsid w:val="00DF1E97"/>
    <w:rsid w:val="00DF42D0"/>
    <w:rsid w:val="00DF642F"/>
    <w:rsid w:val="00E018BE"/>
    <w:rsid w:val="00E03C2B"/>
    <w:rsid w:val="00E0599D"/>
    <w:rsid w:val="00E06101"/>
    <w:rsid w:val="00E06489"/>
    <w:rsid w:val="00E077DC"/>
    <w:rsid w:val="00E077EE"/>
    <w:rsid w:val="00E12255"/>
    <w:rsid w:val="00E1285E"/>
    <w:rsid w:val="00E2429A"/>
    <w:rsid w:val="00E27999"/>
    <w:rsid w:val="00E27A16"/>
    <w:rsid w:val="00E30759"/>
    <w:rsid w:val="00E36DD7"/>
    <w:rsid w:val="00E403CC"/>
    <w:rsid w:val="00E47D5C"/>
    <w:rsid w:val="00E4F16F"/>
    <w:rsid w:val="00E529F9"/>
    <w:rsid w:val="00E5322D"/>
    <w:rsid w:val="00E55D4E"/>
    <w:rsid w:val="00E6142F"/>
    <w:rsid w:val="00E61991"/>
    <w:rsid w:val="00E6293B"/>
    <w:rsid w:val="00E65184"/>
    <w:rsid w:val="00E660F8"/>
    <w:rsid w:val="00E6752E"/>
    <w:rsid w:val="00E743D2"/>
    <w:rsid w:val="00E8535F"/>
    <w:rsid w:val="00E901A5"/>
    <w:rsid w:val="00E91D8A"/>
    <w:rsid w:val="00E94B78"/>
    <w:rsid w:val="00E953EE"/>
    <w:rsid w:val="00EA06E6"/>
    <w:rsid w:val="00EA0E59"/>
    <w:rsid w:val="00EA28D0"/>
    <w:rsid w:val="00EA546C"/>
    <w:rsid w:val="00EA5C15"/>
    <w:rsid w:val="00EA5CA1"/>
    <w:rsid w:val="00EA602D"/>
    <w:rsid w:val="00EA6510"/>
    <w:rsid w:val="00EA6BD4"/>
    <w:rsid w:val="00EB0D77"/>
    <w:rsid w:val="00EB31F0"/>
    <w:rsid w:val="00EB4319"/>
    <w:rsid w:val="00EC06F4"/>
    <w:rsid w:val="00EC0F56"/>
    <w:rsid w:val="00EC364C"/>
    <w:rsid w:val="00EC4774"/>
    <w:rsid w:val="00EC5DB5"/>
    <w:rsid w:val="00EC6357"/>
    <w:rsid w:val="00EC6ACF"/>
    <w:rsid w:val="00ED020E"/>
    <w:rsid w:val="00ED0D3B"/>
    <w:rsid w:val="00ED242F"/>
    <w:rsid w:val="00ED28D5"/>
    <w:rsid w:val="00EE2731"/>
    <w:rsid w:val="00EE3921"/>
    <w:rsid w:val="00EE3DF8"/>
    <w:rsid w:val="00EE4AB0"/>
    <w:rsid w:val="00EE5596"/>
    <w:rsid w:val="00EE5C79"/>
    <w:rsid w:val="00F014BE"/>
    <w:rsid w:val="00F0237C"/>
    <w:rsid w:val="00F037B7"/>
    <w:rsid w:val="00F0567D"/>
    <w:rsid w:val="00F0667C"/>
    <w:rsid w:val="00F074A1"/>
    <w:rsid w:val="00F14FAA"/>
    <w:rsid w:val="00F2095A"/>
    <w:rsid w:val="00F23EC1"/>
    <w:rsid w:val="00F2409C"/>
    <w:rsid w:val="00F24F75"/>
    <w:rsid w:val="00F30BF4"/>
    <w:rsid w:val="00F33CF0"/>
    <w:rsid w:val="00F356A3"/>
    <w:rsid w:val="00F37290"/>
    <w:rsid w:val="00F425CD"/>
    <w:rsid w:val="00F453DD"/>
    <w:rsid w:val="00F4736C"/>
    <w:rsid w:val="00F47E6C"/>
    <w:rsid w:val="00F535BD"/>
    <w:rsid w:val="00F53780"/>
    <w:rsid w:val="00F55095"/>
    <w:rsid w:val="00F56512"/>
    <w:rsid w:val="00F57BB5"/>
    <w:rsid w:val="00F618B0"/>
    <w:rsid w:val="00F62304"/>
    <w:rsid w:val="00F6729F"/>
    <w:rsid w:val="00F76F29"/>
    <w:rsid w:val="00F80899"/>
    <w:rsid w:val="00F80D86"/>
    <w:rsid w:val="00F814C1"/>
    <w:rsid w:val="00F82E06"/>
    <w:rsid w:val="00F907D6"/>
    <w:rsid w:val="00F91E62"/>
    <w:rsid w:val="00F95608"/>
    <w:rsid w:val="00F96573"/>
    <w:rsid w:val="00FA1EB2"/>
    <w:rsid w:val="00FA21C9"/>
    <w:rsid w:val="00FA3174"/>
    <w:rsid w:val="00FA435C"/>
    <w:rsid w:val="00FA6D70"/>
    <w:rsid w:val="00FB0F98"/>
    <w:rsid w:val="00FB1113"/>
    <w:rsid w:val="00FB135C"/>
    <w:rsid w:val="00FB1EC5"/>
    <w:rsid w:val="00FB2636"/>
    <w:rsid w:val="00FB4BCF"/>
    <w:rsid w:val="00FB69EB"/>
    <w:rsid w:val="00FB7553"/>
    <w:rsid w:val="00FC1389"/>
    <w:rsid w:val="00FC2026"/>
    <w:rsid w:val="00FC2B3A"/>
    <w:rsid w:val="00FC6B57"/>
    <w:rsid w:val="00FD506B"/>
    <w:rsid w:val="00FD57F4"/>
    <w:rsid w:val="00FD5D5C"/>
    <w:rsid w:val="00FE4043"/>
    <w:rsid w:val="00FF0EA1"/>
    <w:rsid w:val="00FF10D7"/>
    <w:rsid w:val="00FF4CD2"/>
    <w:rsid w:val="0257EA20"/>
    <w:rsid w:val="0667606C"/>
    <w:rsid w:val="06C1AA23"/>
    <w:rsid w:val="0704BFC3"/>
    <w:rsid w:val="07CEB73E"/>
    <w:rsid w:val="0B193940"/>
    <w:rsid w:val="0C20E642"/>
    <w:rsid w:val="1E99EC65"/>
    <w:rsid w:val="212E143A"/>
    <w:rsid w:val="226FD7C2"/>
    <w:rsid w:val="2A3F8310"/>
    <w:rsid w:val="2AFED5B4"/>
    <w:rsid w:val="2B9AA365"/>
    <w:rsid w:val="2C68E76E"/>
    <w:rsid w:val="2EDA782C"/>
    <w:rsid w:val="318B9F21"/>
    <w:rsid w:val="3620B3C8"/>
    <w:rsid w:val="38BAA0C2"/>
    <w:rsid w:val="38FD2A96"/>
    <w:rsid w:val="3A567123"/>
    <w:rsid w:val="3BF24184"/>
    <w:rsid w:val="4688112A"/>
    <w:rsid w:val="47D51A32"/>
    <w:rsid w:val="48B93373"/>
    <w:rsid w:val="49448B1A"/>
    <w:rsid w:val="5BF6738E"/>
    <w:rsid w:val="5D535A72"/>
    <w:rsid w:val="5E25E439"/>
    <w:rsid w:val="5F2E1450"/>
    <w:rsid w:val="6294E83B"/>
    <w:rsid w:val="672129D6"/>
    <w:rsid w:val="69F4365C"/>
    <w:rsid w:val="6C116CEB"/>
    <w:rsid w:val="6F09AAD5"/>
    <w:rsid w:val="71DAA55E"/>
    <w:rsid w:val="75B15A59"/>
    <w:rsid w:val="76BE7F98"/>
    <w:rsid w:val="77A3331C"/>
    <w:rsid w:val="7A16F581"/>
    <w:rsid w:val="7DE27DC0"/>
    <w:rsid w:val="7ED1E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07BCC"/>
  <w15:docId w15:val="{48975834-B91F-4F06-85E0-B92064A6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283C"/>
    <w:pPr>
      <w:suppressAutoHyphens/>
      <w:spacing w:line="360" w:lineRule="auto"/>
    </w:pPr>
    <w:rPr>
      <w:rFonts w:ascii="Arial" w:eastAsia="Times New Roman" w:hAnsi="Arial" w:cs="Arial"/>
      <w:kern w:val="1"/>
      <w:lang w:val="en-US"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2C97"/>
    <w:pPr>
      <w:spacing w:line="276" w:lineRule="auto"/>
      <w:outlineLvl w:val="0"/>
    </w:pPr>
    <w:rPr>
      <w:b/>
      <w:sz w:val="36"/>
      <w:szCs w:val="36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/>
      <w:outlineLvl w:val="1"/>
    </w:pPr>
    <w:rPr>
      <w:rFonts w:eastAsiaTheme="majorEastAsia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2C97"/>
    <w:rPr>
      <w:rFonts w:ascii="Arial" w:eastAsia="Times New Roman" w:hAnsi="Arial" w:cs="Arial"/>
      <w:b/>
      <w:kern w:val="1"/>
      <w:sz w:val="36"/>
      <w:szCs w:val="36"/>
      <w:lang w:val="en-US" w:eastAsia="ar-SA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uiPriority w:val="99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Tabellenraster">
    <w:name w:val="Table Grid"/>
    <w:basedOn w:val="NormaleTabelle"/>
    <w:uiPriority w:val="59"/>
    <w:rsid w:val="0088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Standard"/>
    <w:rsid w:val="0031068D"/>
    <w:pPr>
      <w:suppressAutoHyphens w:val="0"/>
    </w:pPr>
    <w:rPr>
      <w:rFonts w:ascii="Calibri" w:eastAsiaTheme="minorHAnsi" w:hAnsi="Calibri" w:cs="Calibri"/>
      <w:kern w:val="0"/>
      <w:lang w:eastAsia="de-DE"/>
    </w:rPr>
  </w:style>
  <w:style w:type="paragraph" w:customStyle="1" w:styleId="xxstandard1">
    <w:name w:val="x_xstandard1"/>
    <w:basedOn w:val="Standard"/>
    <w:rsid w:val="0031068D"/>
    <w:pPr>
      <w:suppressAutoHyphens w:val="0"/>
    </w:pPr>
    <w:rPr>
      <w:rFonts w:eastAsiaTheme="minorHAnsi"/>
      <w:kern w:val="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409F"/>
    <w:rPr>
      <w:color w:val="605E5C"/>
      <w:shd w:val="clear" w:color="auto" w:fill="E1DFDD"/>
    </w:rPr>
  </w:style>
  <w:style w:type="character" w:customStyle="1" w:styleId="inline-comment-marker">
    <w:name w:val="inline-comment-marker"/>
    <w:basedOn w:val="Absatz-Standardschriftart"/>
    <w:rsid w:val="009752AD"/>
  </w:style>
  <w:style w:type="paragraph" w:styleId="berarbeitung">
    <w:name w:val="Revision"/>
    <w:hidden/>
    <w:uiPriority w:val="99"/>
    <w:semiHidden/>
    <w:rsid w:val="00B35B27"/>
    <w:rPr>
      <w:rFonts w:ascii="Arial" w:eastAsia="Times New Roman" w:hAnsi="Arial" w:cs="Arial"/>
      <w:kern w:val="1"/>
      <w:lang w:val="en-US" w:eastAsia="ar-SA"/>
    </w:rPr>
  </w:style>
  <w:style w:type="paragraph" w:customStyle="1" w:styleId="Default">
    <w:name w:val="Default"/>
    <w:rsid w:val="008E7446"/>
    <w:pPr>
      <w:autoSpaceDE w:val="0"/>
      <w:autoSpaceDN w:val="0"/>
      <w:adjustRightInd w:val="0"/>
    </w:pPr>
    <w:rPr>
      <w:rFonts w:ascii="IntelOne Text" w:hAnsi="IntelOne Text" w:cs="IntelOne Tex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ngatec.com/en/products/com-hpc/conga-hpccrlp/" TargetMode="External"/><Relationship Id="rId18" Type="http://schemas.openxmlformats.org/officeDocument/2006/relationships/hyperlink" Target="http://www.youtube.com/congatecAE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mobile.twitter.com/congatecA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455449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congatec.co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congatec@sams-network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ongatec.com/en/products/com-express-type-6/conga-tc675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4B5E000557A04DA5970CEC436B4014" ma:contentTypeVersion="16" ma:contentTypeDescription="Create a new document." ma:contentTypeScope="" ma:versionID="3270451e717c431fbc27f2d387024103">
  <xsd:schema xmlns:xsd="http://www.w3.org/2001/XMLSchema" xmlns:xs="http://www.w3.org/2001/XMLSchema" xmlns:p="http://schemas.microsoft.com/office/2006/metadata/properties" xmlns:ns2="a1863c05-222b-48c8-8130-1011c1302776" xmlns:ns3="8c4f5524-325e-43af-a12c-809280bc8ed8" xmlns:ns4="a7bc6c04-a6f3-4b85-abcc-278c78dc556b" targetNamespace="http://schemas.microsoft.com/office/2006/metadata/properties" ma:root="true" ma:fieldsID="4c25b61f46d8e7381de663e80001c27f" ns2:_="" ns3:_="" ns4:_="">
    <xsd:import namespace="a1863c05-222b-48c8-8130-1011c1302776"/>
    <xsd:import namespace="8c4f5524-325e-43af-a12c-809280bc8ed8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63c05-222b-48c8-8130-1011c1302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f5524-325e-43af-a12c-809280bc8ed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7de8185-2cbf-49b2-b936-02d55cadcfd9}" ma:internalName="TaxCatchAll" ma:showField="CatchAllData" ma:web="8c4f5524-325e-43af-a12c-809280bc8e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1863c05-222b-48c8-8130-1011c1302776" xsi:nil="true"/>
    <lcf76f155ced4ddcb4097134ff3c332f xmlns="a1863c05-222b-48c8-8130-1011c130277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Props1.xml><?xml version="1.0" encoding="utf-8"?>
<ds:datastoreItem xmlns:ds="http://schemas.openxmlformats.org/officeDocument/2006/customXml" ds:itemID="{AC0291C5-9BB9-4914-BC8B-D5A34878B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E412E0-FBAE-4BFC-AB17-706E9A3EF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863c05-222b-48c8-8130-1011c1302776"/>
    <ds:schemaRef ds:uri="8c4f5524-325e-43af-a12c-809280bc8ed8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29DDA4-08AD-40DE-885B-DC1D95F12C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4DFCCF-88D3-45D9-83B0-E4D3180105A5}">
  <ds:schemaRefs>
    <ds:schemaRef ds:uri="http://schemas.microsoft.com/office/2006/metadata/properties"/>
    <ds:schemaRef ds:uri="http://schemas.microsoft.com/office/infopath/2007/PartnerControls"/>
    <ds:schemaRef ds:uri="a1863c05-222b-48c8-8130-1011c1302776"/>
    <ds:schemaRef ds:uri="a7bc6c04-a6f3-4b85-abcc-278c78dc55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1205</Words>
  <Characters>7592</Characters>
  <Application>Microsoft Office Word</Application>
  <DocSecurity>0</DocSecurity>
  <Lines>63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Cengiz Bekmez</cp:lastModifiedBy>
  <cp:revision>4</cp:revision>
  <cp:lastPrinted>2020-12-07T11:00:00Z</cp:lastPrinted>
  <dcterms:created xsi:type="dcterms:W3CDTF">2023-01-03T13:15:00Z</dcterms:created>
  <dcterms:modified xsi:type="dcterms:W3CDTF">2023-01-03T13:52:00Z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0x010100894B5E000557A04DA5970CEC436B4014</vt:lpwstr>
  </property>
  <property fmtid="{D5CDD505-2E9C-101B-9397-08002B2CF9AE}" pid="3" name="MediaServiceImageTags">
    <vt:lpwstr/>
  </property>
</Properties>
</file>