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1173C5E9" w:rsidR="002C2436" w:rsidRPr="002C2436" w:rsidRDefault="00E6563E" w:rsidP="002C2436">
      <w:pPr>
        <w:rPr>
          <w:rFonts w:ascii="Meiryo UI" w:eastAsia="Meiryo UI" w:hAnsi="Meiryo UI"/>
          <w:iCs/>
          <w:noProof/>
          <w:szCs w:val="21"/>
        </w:rPr>
      </w:pPr>
      <w:r>
        <w:rPr>
          <w:rFonts w:ascii="Meiryo UI" w:eastAsia="Meiryo UI" w:hAnsi="Meiryo UI"/>
          <w:iCs/>
          <w:noProof/>
          <w:szCs w:val="21"/>
        </w:rPr>
        <w:drawing>
          <wp:anchor distT="0" distB="0" distL="114300" distR="114300" simplePos="0" relativeHeight="251660288" behindDoc="0" locked="0" layoutInCell="1" allowOverlap="1" wp14:anchorId="5B02DF62" wp14:editId="4A10940C">
            <wp:simplePos x="0" y="0"/>
            <wp:positionH relativeFrom="column">
              <wp:posOffset>3404870</wp:posOffset>
            </wp:positionH>
            <wp:positionV relativeFrom="paragraph">
              <wp:posOffset>-11430</wp:posOffset>
            </wp:positionV>
            <wp:extent cx="847725" cy="8477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1663D247">
            <wp:simplePos x="0" y="0"/>
            <wp:positionH relativeFrom="page">
              <wp:posOffset>2703830</wp:posOffset>
            </wp:positionH>
            <wp:positionV relativeFrom="paragraph">
              <wp:posOffset>-50800</wp:posOffset>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1982863F" w:rsidR="002C2436" w:rsidRDefault="002C2436" w:rsidP="002C2436">
      <w:pPr>
        <w:rPr>
          <w:rFonts w:ascii="Meiryo UI" w:eastAsia="Meiryo UI" w:hAnsi="Meiryo UI"/>
          <w:iCs/>
          <w:noProof/>
          <w:szCs w:val="21"/>
        </w:rPr>
      </w:pPr>
    </w:p>
    <w:p w14:paraId="0A669370" w14:textId="0DDAE2D0"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7E71B0E1"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B102D7">
        <w:rPr>
          <w:rFonts w:ascii="Meiryo UI" w:eastAsia="Meiryo UI" w:hAnsi="Meiryo UI"/>
          <w:szCs w:val="21"/>
        </w:rPr>
        <w:t>3</w:t>
      </w:r>
      <w:r w:rsidRPr="008225E9">
        <w:rPr>
          <w:rFonts w:ascii="Meiryo UI" w:eastAsia="Meiryo UI" w:hAnsi="Meiryo UI" w:hint="eastAsia"/>
          <w:szCs w:val="21"/>
        </w:rPr>
        <w:t>月</w:t>
      </w:r>
      <w:r w:rsidR="00F71034">
        <w:rPr>
          <w:rFonts w:ascii="Meiryo UI" w:eastAsia="Meiryo UI" w:hAnsi="Meiryo UI"/>
          <w:szCs w:val="21"/>
        </w:rPr>
        <w:t>8</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FF2D5A7"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F71034">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月</w:t>
      </w:r>
      <w:r w:rsidR="00F71034">
        <w:rPr>
          <w:rFonts w:ascii="Meiryo UI" w:eastAsia="Meiryo UI" w:hAnsi="Meiryo UI"/>
          <w:b w:val="0"/>
          <w:sz w:val="18"/>
          <w:szCs w:val="18"/>
          <w:u w:val="none"/>
          <w:lang w:val="en-US" w:eastAsia="ja-JP"/>
        </w:rPr>
        <w:t>7</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7DF4C0CD" w14:textId="4A357315" w:rsidR="00E34A18" w:rsidRDefault="00E34A18" w:rsidP="004469BF">
      <w:pPr>
        <w:pStyle w:val="Pressemitteilung"/>
        <w:snapToGrid w:val="0"/>
        <w:spacing w:before="0" w:after="0" w:line="240" w:lineRule="atLeast"/>
        <w:rPr>
          <w:rFonts w:ascii="Meiryo UI" w:eastAsia="Meiryo UI" w:hAnsi="Meiryo UI"/>
          <w:b w:val="0"/>
          <w:bCs/>
          <w:sz w:val="21"/>
          <w:szCs w:val="21"/>
          <w:u w:val="none"/>
          <w:lang w:eastAsia="ja-JP"/>
        </w:rPr>
      </w:pPr>
    </w:p>
    <w:p w14:paraId="7F8CBF45" w14:textId="77777777" w:rsidR="000C5CD0" w:rsidRDefault="000C5CD0" w:rsidP="004469BF">
      <w:pPr>
        <w:pStyle w:val="Pressemitteilung"/>
        <w:snapToGrid w:val="0"/>
        <w:spacing w:before="0" w:after="0" w:line="240" w:lineRule="atLeast"/>
        <w:rPr>
          <w:rFonts w:ascii="Meiryo UI" w:eastAsia="Meiryo UI" w:hAnsi="Meiryo UI"/>
          <w:b w:val="0"/>
          <w:bCs/>
          <w:sz w:val="21"/>
          <w:szCs w:val="21"/>
          <w:u w:val="none"/>
          <w:lang w:eastAsia="ja-JP"/>
        </w:rPr>
      </w:pPr>
    </w:p>
    <w:p w14:paraId="52B06371" w14:textId="60B5DBF0" w:rsidR="0068125B" w:rsidRPr="00FF7ACE" w:rsidRDefault="00DE26EF" w:rsidP="0068125B">
      <w:pPr>
        <w:snapToGrid w:val="0"/>
        <w:spacing w:line="240" w:lineRule="atLeast"/>
        <w:jc w:val="center"/>
        <w:rPr>
          <w:rFonts w:ascii="Meiryo UI" w:eastAsia="Meiryo UI" w:hAnsi="Meiryo UI"/>
          <w:b/>
          <w:color w:val="FF3300"/>
          <w:sz w:val="24"/>
          <w:szCs w:val="24"/>
        </w:rPr>
      </w:pPr>
      <w:r w:rsidRPr="00FF7ACE">
        <w:rPr>
          <w:rFonts w:ascii="Meiryo UI" w:eastAsia="Meiryo UI" w:hAnsi="Meiryo UI" w:hint="eastAsia"/>
          <w:b/>
          <w:color w:val="FF3300"/>
          <w:sz w:val="24"/>
          <w:szCs w:val="24"/>
        </w:rPr>
        <w:t>コンガテックとコントロン</w:t>
      </w:r>
      <w:r w:rsidR="00975E0E" w:rsidRPr="00FF7ACE">
        <w:rPr>
          <w:rFonts w:ascii="Meiryo UI" w:eastAsia="Meiryo UI" w:hAnsi="Meiryo UI" w:hint="eastAsia"/>
          <w:b/>
          <w:color w:val="FF3300"/>
          <w:sz w:val="24"/>
          <w:szCs w:val="24"/>
        </w:rPr>
        <w:t>、</w:t>
      </w:r>
      <w:r w:rsidR="0068125B" w:rsidRPr="00FF7ACE">
        <w:rPr>
          <w:rFonts w:ascii="Meiryo UI" w:eastAsia="Meiryo UI" w:hAnsi="Meiryo UI"/>
          <w:b/>
          <w:color w:val="FF3300"/>
          <w:sz w:val="24"/>
          <w:szCs w:val="24"/>
        </w:rPr>
        <w:t>COM-HPC評価用キャリアボード</w:t>
      </w:r>
      <w:r w:rsidR="00097909" w:rsidRPr="00FF7ACE">
        <w:rPr>
          <w:rFonts w:ascii="Meiryo UI" w:eastAsia="Meiryo UI" w:hAnsi="Meiryo UI" w:hint="eastAsia"/>
          <w:b/>
          <w:color w:val="FF3300"/>
          <w:sz w:val="24"/>
          <w:szCs w:val="24"/>
        </w:rPr>
        <w:t>を</w:t>
      </w:r>
      <w:r w:rsidR="00975E0E" w:rsidRPr="00FF7ACE">
        <w:rPr>
          <w:rFonts w:ascii="Meiryo UI" w:eastAsia="Meiryo UI" w:hAnsi="Meiryo UI" w:hint="eastAsia"/>
          <w:b/>
          <w:color w:val="FF3300"/>
          <w:sz w:val="24"/>
          <w:szCs w:val="24"/>
        </w:rPr>
        <w:t>共同で</w:t>
      </w:r>
      <w:r w:rsidR="0068125B" w:rsidRPr="00FF7ACE">
        <w:rPr>
          <w:rFonts w:ascii="Meiryo UI" w:eastAsia="Meiryo UI" w:hAnsi="Meiryo UI"/>
          <w:b/>
          <w:color w:val="FF3300"/>
          <w:sz w:val="24"/>
          <w:szCs w:val="24"/>
        </w:rPr>
        <w:t>標準化</w:t>
      </w:r>
      <w:r w:rsidR="00097909" w:rsidRPr="00FF7ACE">
        <w:rPr>
          <w:rFonts w:ascii="Meiryo UI" w:eastAsia="Meiryo UI" w:hAnsi="Meiryo UI" w:hint="eastAsia"/>
          <w:b/>
          <w:color w:val="FF3300"/>
          <w:sz w:val="24"/>
          <w:szCs w:val="24"/>
        </w:rPr>
        <w:t>することで合意</w:t>
      </w:r>
    </w:p>
    <w:p w14:paraId="63C75773" w14:textId="77777777" w:rsidR="00097909" w:rsidRPr="0068125B" w:rsidRDefault="00097909" w:rsidP="0068125B">
      <w:pPr>
        <w:snapToGrid w:val="0"/>
        <w:spacing w:line="240" w:lineRule="atLeast"/>
        <w:jc w:val="center"/>
        <w:rPr>
          <w:rFonts w:ascii="Meiryo UI" w:eastAsia="Meiryo UI" w:hAnsi="Meiryo UI"/>
          <w:b/>
          <w:color w:val="FF3300"/>
          <w:sz w:val="24"/>
          <w:szCs w:val="24"/>
        </w:rPr>
      </w:pPr>
    </w:p>
    <w:p w14:paraId="06689488" w14:textId="345EAF9A" w:rsidR="00C65C5A" w:rsidRDefault="0068125B" w:rsidP="00B102D7">
      <w:pPr>
        <w:snapToGrid w:val="0"/>
        <w:spacing w:line="240" w:lineRule="atLeast"/>
        <w:jc w:val="center"/>
        <w:rPr>
          <w:rFonts w:ascii="Meiryo UI" w:eastAsia="Meiryo UI" w:hAnsi="Meiryo UI"/>
          <w:b/>
          <w:color w:val="FF3300"/>
          <w:sz w:val="24"/>
          <w:szCs w:val="24"/>
        </w:rPr>
      </w:pPr>
      <w:r w:rsidRPr="0068125B">
        <w:rPr>
          <w:rFonts w:ascii="Meiryo UI" w:eastAsia="Meiryo UI" w:hAnsi="Meiryo UI" w:hint="eastAsia"/>
          <w:b/>
          <w:color w:val="FF3300"/>
          <w:sz w:val="24"/>
          <w:szCs w:val="24"/>
        </w:rPr>
        <w:t>目標</w:t>
      </w:r>
      <w:r w:rsidR="003F765F">
        <w:rPr>
          <w:rFonts w:ascii="Meiryo UI" w:eastAsia="Meiryo UI" w:hAnsi="Meiryo UI" w:hint="eastAsia"/>
          <w:b/>
          <w:color w:val="FF3300"/>
          <w:sz w:val="24"/>
          <w:szCs w:val="24"/>
        </w:rPr>
        <w:t>は、</w:t>
      </w:r>
      <w:r w:rsidRPr="0068125B">
        <w:rPr>
          <w:rFonts w:ascii="Meiryo UI" w:eastAsia="Meiryo UI" w:hAnsi="Meiryo UI"/>
          <w:b/>
          <w:color w:val="FF3300"/>
          <w:sz w:val="24"/>
          <w:szCs w:val="24"/>
        </w:rPr>
        <w:t>NREコストの削減、市場投入までの時間短縮、</w:t>
      </w:r>
      <w:r w:rsidR="00CE45E1">
        <w:rPr>
          <w:rFonts w:ascii="Meiryo UI" w:eastAsia="Meiryo UI" w:hAnsi="Meiryo UI" w:hint="eastAsia"/>
          <w:b/>
          <w:color w:val="FF3300"/>
          <w:sz w:val="24"/>
          <w:szCs w:val="24"/>
        </w:rPr>
        <w:t>製品</w:t>
      </w:r>
      <w:r w:rsidRPr="0068125B">
        <w:rPr>
          <w:rFonts w:ascii="Meiryo UI" w:eastAsia="Meiryo UI" w:hAnsi="Meiryo UI"/>
          <w:b/>
          <w:color w:val="FF3300"/>
          <w:sz w:val="24"/>
          <w:szCs w:val="24"/>
        </w:rPr>
        <w:t>と供給</w:t>
      </w:r>
      <w:r w:rsidR="003F765F">
        <w:rPr>
          <w:rFonts w:ascii="Meiryo UI" w:eastAsia="Meiryo UI" w:hAnsi="Meiryo UI" w:hint="eastAsia"/>
          <w:b/>
          <w:color w:val="FF3300"/>
          <w:sz w:val="24"/>
          <w:szCs w:val="24"/>
        </w:rPr>
        <w:t>性</w:t>
      </w:r>
      <w:r w:rsidRPr="0068125B">
        <w:rPr>
          <w:rFonts w:ascii="Meiryo UI" w:eastAsia="Meiryo UI" w:hAnsi="Meiryo UI"/>
          <w:b/>
          <w:color w:val="FF3300"/>
          <w:sz w:val="24"/>
          <w:szCs w:val="24"/>
        </w:rPr>
        <w:t>の</w:t>
      </w:r>
      <w:r w:rsidR="00CE45E1">
        <w:rPr>
          <w:rFonts w:ascii="Meiryo UI" w:eastAsia="Meiryo UI" w:hAnsi="Meiryo UI" w:hint="eastAsia"/>
          <w:b/>
          <w:color w:val="FF3300"/>
          <w:sz w:val="24"/>
          <w:szCs w:val="24"/>
        </w:rPr>
        <w:t>改善</w:t>
      </w:r>
    </w:p>
    <w:p w14:paraId="1CA19C52" w14:textId="77777777" w:rsidR="0068125B" w:rsidRDefault="0068125B" w:rsidP="00B102D7">
      <w:pPr>
        <w:snapToGrid w:val="0"/>
        <w:spacing w:line="240" w:lineRule="atLeast"/>
        <w:jc w:val="center"/>
        <w:rPr>
          <w:rFonts w:ascii="Meiryo UI" w:eastAsia="Meiryo UI" w:hAnsi="Meiryo UI"/>
          <w:b/>
          <w:color w:val="FF3300"/>
          <w:sz w:val="24"/>
          <w:szCs w:val="24"/>
        </w:rPr>
      </w:pPr>
    </w:p>
    <w:p w14:paraId="7C16102B" w14:textId="2F9B8291" w:rsidR="00B102D7" w:rsidRPr="000412B9" w:rsidRDefault="0068125B" w:rsidP="00B102D7">
      <w:pPr>
        <w:snapToGrid w:val="0"/>
        <w:spacing w:line="240" w:lineRule="atLeast"/>
        <w:jc w:val="center"/>
        <w:rPr>
          <w:rFonts w:ascii="Meiryo UI" w:eastAsia="Meiryo UI" w:hAnsi="Meiryo UI"/>
          <w:b/>
          <w:color w:val="FF3300"/>
          <w:sz w:val="24"/>
          <w:szCs w:val="24"/>
        </w:rPr>
      </w:pPr>
      <w:r>
        <w:rPr>
          <w:rFonts w:ascii="Meiryo UI" w:eastAsia="Meiryo UI" w:hAnsi="Meiryo UI"/>
          <w:b/>
          <w:noProof/>
          <w:color w:val="FF3300"/>
          <w:sz w:val="24"/>
          <w:szCs w:val="24"/>
        </w:rPr>
        <w:drawing>
          <wp:inline distT="0" distB="0" distL="0" distR="0" wp14:anchorId="5DE8D695" wp14:editId="5F3CA4F2">
            <wp:extent cx="5486400" cy="3657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86400" cy="3657600"/>
                    </a:xfrm>
                    <a:prstGeom prst="rect">
                      <a:avLst/>
                    </a:prstGeom>
                    <a:noFill/>
                    <a:ln>
                      <a:noFill/>
                    </a:ln>
                  </pic:spPr>
                </pic:pic>
              </a:graphicData>
            </a:graphic>
          </wp:inline>
        </w:drawing>
      </w:r>
    </w:p>
    <w:p w14:paraId="6E29B791" w14:textId="191D8175" w:rsidR="000412B9" w:rsidRPr="000F553A" w:rsidRDefault="00401C3F" w:rsidP="005326B6">
      <w:pPr>
        <w:snapToGrid w:val="0"/>
        <w:spacing w:line="240" w:lineRule="atLeast"/>
        <w:rPr>
          <w:rFonts w:ascii="游ゴシック" w:eastAsia="游ゴシック" w:hAnsi="游ゴシック" w:cs="Arial"/>
          <w:i/>
          <w:iCs/>
          <w:sz w:val="16"/>
          <w:szCs w:val="18"/>
        </w:rPr>
      </w:pPr>
      <w:r w:rsidRPr="000F553A">
        <w:rPr>
          <w:rFonts w:ascii="游ゴシック" w:eastAsia="游ゴシック" w:hAnsi="游ゴシック" w:cs="Arial" w:hint="eastAsia"/>
          <w:i/>
          <w:iCs/>
          <w:sz w:val="16"/>
          <w:szCs w:val="18"/>
        </w:rPr>
        <w:t>（</w:t>
      </w:r>
      <w:r w:rsidR="00314A3B" w:rsidRPr="000F553A">
        <w:rPr>
          <w:rFonts w:ascii="游ゴシック" w:eastAsia="游ゴシック" w:hAnsi="游ゴシック" w:cs="Arial" w:hint="eastAsia"/>
          <w:i/>
          <w:iCs/>
          <w:sz w:val="16"/>
          <w:szCs w:val="18"/>
        </w:rPr>
        <w:t>左から</w:t>
      </w:r>
      <w:r w:rsidRPr="000F553A">
        <w:rPr>
          <w:rFonts w:ascii="游ゴシック" w:eastAsia="游ゴシック" w:hAnsi="游ゴシック" w:cs="Arial" w:hint="eastAsia"/>
          <w:i/>
          <w:iCs/>
          <w:sz w:val="16"/>
          <w:szCs w:val="18"/>
        </w:rPr>
        <w:t>）</w:t>
      </w:r>
      <w:r w:rsidR="007C05E8" w:rsidRPr="000F553A">
        <w:rPr>
          <w:rFonts w:ascii="游ゴシック" w:eastAsia="游ゴシック" w:hAnsi="游ゴシック" w:cs="Arial" w:hint="eastAsia"/>
          <w:i/>
          <w:iCs/>
          <w:sz w:val="16"/>
          <w:szCs w:val="18"/>
        </w:rPr>
        <w:t>コンガテック</w:t>
      </w:r>
      <w:r w:rsidR="007C05E8" w:rsidRPr="000F553A">
        <w:rPr>
          <w:rFonts w:ascii="游ゴシック" w:eastAsia="游ゴシック" w:hAnsi="游ゴシック" w:cs="Arial"/>
          <w:i/>
          <w:iCs/>
          <w:sz w:val="16"/>
          <w:szCs w:val="18"/>
        </w:rPr>
        <w:t>COO</w:t>
      </w:r>
      <w:r w:rsidR="007C05E8" w:rsidRPr="000F553A">
        <w:rPr>
          <w:rFonts w:ascii="游ゴシック" w:eastAsia="游ゴシック" w:hAnsi="游ゴシック" w:cs="Arial" w:hint="eastAsia"/>
          <w:i/>
          <w:iCs/>
          <w:sz w:val="16"/>
          <w:szCs w:val="18"/>
        </w:rPr>
        <w:t>兼</w:t>
      </w:r>
      <w:r w:rsidR="007C05E8" w:rsidRPr="000F553A">
        <w:rPr>
          <w:rFonts w:ascii="游ゴシック" w:eastAsia="游ゴシック" w:hAnsi="游ゴシック" w:cs="Arial"/>
          <w:i/>
          <w:iCs/>
          <w:sz w:val="16"/>
          <w:szCs w:val="18"/>
        </w:rPr>
        <w:t>CTO</w:t>
      </w:r>
      <w:r w:rsidR="007C05E8" w:rsidRPr="000F553A">
        <w:rPr>
          <w:rFonts w:ascii="游ゴシック" w:eastAsia="游ゴシック" w:hAnsi="游ゴシック" w:cs="Arial" w:hint="eastAsia"/>
          <w:i/>
          <w:iCs/>
          <w:sz w:val="16"/>
          <w:szCs w:val="18"/>
        </w:rPr>
        <w:t>の</w:t>
      </w:r>
      <w:r w:rsidR="004A1E8E" w:rsidRPr="004A1E8E">
        <w:rPr>
          <w:rFonts w:ascii="游ゴシック" w:eastAsia="游ゴシック" w:hAnsi="游ゴシック" w:cs="Arial" w:hint="eastAsia"/>
          <w:i/>
          <w:iCs/>
          <w:sz w:val="16"/>
          <w:szCs w:val="18"/>
        </w:rPr>
        <w:t>コンラート・ガーハマー</w:t>
      </w:r>
      <w:r w:rsidR="003064FC" w:rsidRPr="000F553A">
        <w:rPr>
          <w:rFonts w:ascii="游ゴシック" w:eastAsia="游ゴシック" w:hAnsi="游ゴシック" w:cs="Arial" w:hint="eastAsia"/>
          <w:i/>
          <w:iCs/>
          <w:sz w:val="16"/>
          <w:szCs w:val="18"/>
        </w:rPr>
        <w:t>（</w:t>
      </w:r>
      <w:r w:rsidR="003064FC" w:rsidRPr="000F553A">
        <w:rPr>
          <w:rFonts w:ascii="游ゴシック" w:eastAsia="游ゴシック" w:hAnsi="游ゴシック" w:cs="Arial"/>
          <w:i/>
          <w:iCs/>
          <w:sz w:val="16"/>
          <w:szCs w:val="18"/>
        </w:rPr>
        <w:t>Konrad Garhammer）</w:t>
      </w:r>
      <w:r w:rsidR="003064FC" w:rsidRPr="000F553A">
        <w:rPr>
          <w:rFonts w:ascii="游ゴシック" w:eastAsia="游ゴシック" w:hAnsi="游ゴシック" w:cs="Arial" w:hint="eastAsia"/>
          <w:i/>
          <w:iCs/>
          <w:sz w:val="16"/>
          <w:szCs w:val="18"/>
        </w:rPr>
        <w:t>氏</w:t>
      </w:r>
      <w:r w:rsidR="0068125B" w:rsidRPr="000F553A">
        <w:rPr>
          <w:rFonts w:ascii="游ゴシック" w:eastAsia="游ゴシック" w:hAnsi="游ゴシック" w:cs="Arial"/>
          <w:i/>
          <w:iCs/>
          <w:sz w:val="16"/>
          <w:szCs w:val="18"/>
        </w:rPr>
        <w:t>と</w:t>
      </w:r>
      <w:r w:rsidR="00703F9A" w:rsidRPr="000F553A">
        <w:rPr>
          <w:rFonts w:ascii="游ゴシック" w:eastAsia="游ゴシック" w:hAnsi="游ゴシック" w:cs="Arial" w:hint="eastAsia"/>
          <w:i/>
          <w:iCs/>
          <w:sz w:val="16"/>
          <w:szCs w:val="18"/>
        </w:rPr>
        <w:t>、</w:t>
      </w:r>
      <w:r w:rsidR="00314A3B" w:rsidRPr="000F553A">
        <w:rPr>
          <w:rFonts w:ascii="游ゴシック" w:eastAsia="游ゴシック" w:hAnsi="游ゴシック" w:cs="Arial"/>
          <w:i/>
          <w:iCs/>
          <w:sz w:val="16"/>
          <w:szCs w:val="18"/>
        </w:rPr>
        <w:t>Kontron Europe GmbH</w:t>
      </w:r>
      <w:r w:rsidR="00703F9A" w:rsidRPr="000F553A">
        <w:rPr>
          <w:rFonts w:ascii="游ゴシック" w:eastAsia="游ゴシック" w:hAnsi="游ゴシック" w:cs="Arial" w:hint="eastAsia"/>
          <w:i/>
          <w:iCs/>
          <w:sz w:val="16"/>
          <w:szCs w:val="18"/>
        </w:rPr>
        <w:t xml:space="preserve"> </w:t>
      </w:r>
      <w:r w:rsidR="00314A3B" w:rsidRPr="000F553A">
        <w:rPr>
          <w:rFonts w:ascii="游ゴシック" w:eastAsia="游ゴシック" w:hAnsi="游ゴシック" w:cs="Arial" w:hint="eastAsia"/>
          <w:i/>
          <w:iCs/>
          <w:sz w:val="16"/>
          <w:szCs w:val="18"/>
        </w:rPr>
        <w:t xml:space="preserve">CEO兼IoT </w:t>
      </w:r>
      <w:r w:rsidR="00314A3B" w:rsidRPr="000F553A">
        <w:rPr>
          <w:rFonts w:ascii="游ゴシック" w:eastAsia="游ゴシック" w:hAnsi="游ゴシック" w:cs="Arial"/>
          <w:i/>
          <w:iCs/>
          <w:sz w:val="16"/>
          <w:szCs w:val="18"/>
        </w:rPr>
        <w:t>Europe</w:t>
      </w:r>
      <w:r w:rsidR="00703F9A" w:rsidRPr="000F553A">
        <w:rPr>
          <w:rFonts w:ascii="游ゴシック" w:eastAsia="游ゴシック" w:hAnsi="游ゴシック" w:cs="Arial" w:hint="eastAsia"/>
          <w:i/>
          <w:iCs/>
          <w:sz w:val="16"/>
          <w:szCs w:val="18"/>
        </w:rPr>
        <w:t xml:space="preserve"> </w:t>
      </w:r>
      <w:r w:rsidR="00314A3B" w:rsidRPr="000F553A">
        <w:rPr>
          <w:rFonts w:ascii="游ゴシック" w:eastAsia="游ゴシック" w:hAnsi="游ゴシック" w:cs="Arial" w:hint="eastAsia"/>
          <w:i/>
          <w:iCs/>
          <w:sz w:val="16"/>
          <w:szCs w:val="18"/>
        </w:rPr>
        <w:t>COOで</w:t>
      </w:r>
      <w:r w:rsidR="00314A3B" w:rsidRPr="000F553A">
        <w:rPr>
          <w:rFonts w:ascii="游ゴシック" w:eastAsia="游ゴシック" w:hAnsi="游ゴシック" w:cs="Arial"/>
          <w:i/>
          <w:iCs/>
          <w:sz w:val="16"/>
          <w:szCs w:val="18"/>
        </w:rPr>
        <w:t>Kontron AG</w:t>
      </w:r>
      <w:r w:rsidR="00314A3B" w:rsidRPr="000F553A">
        <w:rPr>
          <w:rFonts w:ascii="游ゴシック" w:eastAsia="游ゴシック" w:hAnsi="游ゴシック" w:cs="Arial" w:hint="eastAsia"/>
          <w:i/>
          <w:iCs/>
          <w:sz w:val="16"/>
          <w:szCs w:val="18"/>
        </w:rPr>
        <w:t>の執行役員である、</w:t>
      </w:r>
      <w:r w:rsidR="004A1E8E" w:rsidRPr="004A1E8E">
        <w:rPr>
          <w:rFonts w:ascii="游ゴシック" w:eastAsia="游ゴシック" w:hAnsi="游ゴシック" w:cs="Arial" w:hint="eastAsia"/>
          <w:i/>
          <w:iCs/>
          <w:sz w:val="16"/>
          <w:szCs w:val="18"/>
        </w:rPr>
        <w:t>ミヒャエル・リガータ</w:t>
      </w:r>
      <w:r w:rsidR="003064FC" w:rsidRPr="000F553A">
        <w:rPr>
          <w:rFonts w:ascii="游ゴシック" w:eastAsia="游ゴシック" w:hAnsi="游ゴシック" w:cs="Arial" w:hint="eastAsia"/>
          <w:i/>
          <w:iCs/>
          <w:sz w:val="16"/>
          <w:szCs w:val="18"/>
        </w:rPr>
        <w:t>（</w:t>
      </w:r>
      <w:r w:rsidR="003064FC" w:rsidRPr="000F553A">
        <w:rPr>
          <w:rFonts w:ascii="游ゴシック" w:eastAsia="游ゴシック" w:hAnsi="游ゴシック" w:cs="Arial"/>
          <w:i/>
          <w:iCs/>
          <w:sz w:val="16"/>
          <w:szCs w:val="18"/>
        </w:rPr>
        <w:t>Michael Riegert）</w:t>
      </w:r>
      <w:r w:rsidR="003064FC" w:rsidRPr="000F553A">
        <w:rPr>
          <w:rFonts w:ascii="游ゴシック" w:eastAsia="游ゴシック" w:hAnsi="游ゴシック" w:cs="Arial" w:hint="eastAsia"/>
          <w:i/>
          <w:iCs/>
          <w:sz w:val="16"/>
          <w:szCs w:val="18"/>
        </w:rPr>
        <w:t>氏</w:t>
      </w:r>
      <w:r w:rsidR="005D175E" w:rsidRPr="000F553A">
        <w:rPr>
          <w:rFonts w:ascii="游ゴシック" w:eastAsia="游ゴシック" w:hAnsi="游ゴシック" w:cs="Arial" w:hint="eastAsia"/>
          <w:i/>
          <w:iCs/>
          <w:sz w:val="16"/>
          <w:szCs w:val="18"/>
        </w:rPr>
        <w:t>が</w:t>
      </w:r>
      <w:r w:rsidR="008113D4" w:rsidRPr="000F553A">
        <w:rPr>
          <w:rFonts w:ascii="游ゴシック" w:eastAsia="游ゴシック" w:hAnsi="游ゴシック" w:cs="Arial" w:hint="eastAsia"/>
          <w:i/>
          <w:iCs/>
          <w:sz w:val="16"/>
          <w:szCs w:val="18"/>
        </w:rPr>
        <w:t>協定を締結</w:t>
      </w:r>
    </w:p>
    <w:p w14:paraId="07120E7F" w14:textId="77777777" w:rsidR="0068125B" w:rsidRDefault="0068125B">
      <w:pPr>
        <w:rPr>
          <w:rFonts w:ascii="Meiryo UI" w:eastAsia="Meiryo UI" w:hAnsi="Meiryo UI" w:cs="Arial"/>
        </w:rPr>
      </w:pPr>
    </w:p>
    <w:p w14:paraId="557DC55B" w14:textId="6FC8CC82" w:rsidR="0068125B" w:rsidRDefault="0068125B">
      <w:pPr>
        <w:rPr>
          <w:rFonts w:ascii="Meiryo UI" w:eastAsia="Meiryo UI" w:hAnsi="Meiryo UI"/>
          <w:szCs w:val="21"/>
        </w:rPr>
      </w:pPr>
      <w:r w:rsidRPr="0068125B">
        <w:rPr>
          <w:rFonts w:ascii="Meiryo UI" w:eastAsia="Meiryo UI" w:hAnsi="Meiryo UI"/>
          <w:szCs w:val="21"/>
        </w:rPr>
        <w:t>組込み</w:t>
      </w:r>
      <w:r w:rsidR="00291D39">
        <w:rPr>
          <w:rFonts w:ascii="Meiryo UI" w:eastAsia="Meiryo UI" w:hAnsi="Meiryo UI" w:hint="eastAsia"/>
          <w:szCs w:val="21"/>
        </w:rPr>
        <w:t>、</w:t>
      </w:r>
      <w:r w:rsidRPr="0068125B">
        <w:rPr>
          <w:rFonts w:ascii="Meiryo UI" w:eastAsia="Meiryo UI" w:hAnsi="Meiryo UI"/>
          <w:szCs w:val="21"/>
        </w:rPr>
        <w:t>およびエッジコンピューティングの重鎮である</w:t>
      </w:r>
      <w:r w:rsidR="00515A1F" w:rsidRPr="0068125B">
        <w:rPr>
          <w:rFonts w:ascii="Meiryo UI" w:eastAsia="Meiryo UI" w:hAnsi="Meiryo UI" w:hint="eastAsia"/>
          <w:szCs w:val="21"/>
        </w:rPr>
        <w:t>ドイツの</w:t>
      </w:r>
      <w:r w:rsidR="00515A1F" w:rsidRPr="0068125B">
        <w:rPr>
          <w:rFonts w:ascii="Meiryo UI" w:eastAsia="Meiryo UI" w:hAnsi="Meiryo UI"/>
          <w:szCs w:val="21"/>
        </w:rPr>
        <w:t>2</w:t>
      </w:r>
      <w:r w:rsidR="00515A1F">
        <w:rPr>
          <w:rFonts w:ascii="Meiryo UI" w:eastAsia="Meiryo UI" w:hAnsi="Meiryo UI" w:hint="eastAsia"/>
          <w:szCs w:val="21"/>
        </w:rPr>
        <w:t>社、</w:t>
      </w:r>
      <w:hyperlink r:id="rId9" w:history="1">
        <w:r w:rsidR="00291D39" w:rsidRPr="00AA1C90">
          <w:rPr>
            <w:rStyle w:val="a3"/>
            <w:rFonts w:ascii="Meiryo UI" w:eastAsia="Meiryo UI" w:hAnsi="Meiryo UI" w:hint="eastAsia"/>
            <w:szCs w:val="21"/>
          </w:rPr>
          <w:t>コンガテック（c</w:t>
        </w:r>
        <w:r w:rsidR="00291D39" w:rsidRPr="00AA1C90">
          <w:rPr>
            <w:rStyle w:val="a3"/>
            <w:rFonts w:ascii="Meiryo UI" w:eastAsia="Meiryo UI" w:hAnsi="Meiryo UI"/>
            <w:szCs w:val="21"/>
          </w:rPr>
          <w:t>ongatec</w:t>
        </w:r>
        <w:r w:rsidR="00291D39" w:rsidRPr="00AA1C90">
          <w:rPr>
            <w:rStyle w:val="a3"/>
            <w:rFonts w:ascii="Meiryo UI" w:eastAsia="Meiryo UI" w:hAnsi="Meiryo UI" w:hint="eastAsia"/>
            <w:szCs w:val="21"/>
          </w:rPr>
          <w:t>）</w:t>
        </w:r>
      </w:hyperlink>
      <w:r w:rsidR="00291D39">
        <w:rPr>
          <w:rFonts w:ascii="Meiryo UI" w:eastAsia="Meiryo UI" w:hAnsi="Meiryo UI" w:hint="eastAsia"/>
          <w:szCs w:val="21"/>
        </w:rPr>
        <w:t>とコントロン</w:t>
      </w:r>
      <w:r w:rsidR="00515A1F">
        <w:rPr>
          <w:rFonts w:ascii="Meiryo UI" w:eastAsia="Meiryo UI" w:hAnsi="Meiryo UI" w:hint="eastAsia"/>
          <w:szCs w:val="21"/>
        </w:rPr>
        <w:t>（K</w:t>
      </w:r>
      <w:r w:rsidR="00515A1F">
        <w:rPr>
          <w:rFonts w:ascii="Meiryo UI" w:eastAsia="Meiryo UI" w:hAnsi="Meiryo UI"/>
          <w:szCs w:val="21"/>
        </w:rPr>
        <w:t>ontron</w:t>
      </w:r>
      <w:r w:rsidR="00515A1F">
        <w:rPr>
          <w:rFonts w:ascii="Meiryo UI" w:eastAsia="Meiryo UI" w:hAnsi="Meiryo UI" w:hint="eastAsia"/>
          <w:szCs w:val="21"/>
        </w:rPr>
        <w:t>）</w:t>
      </w:r>
      <w:r w:rsidRPr="0068125B">
        <w:rPr>
          <w:rFonts w:ascii="Meiryo UI" w:eastAsia="Meiryo UI" w:hAnsi="Meiryo UI"/>
          <w:szCs w:val="21"/>
        </w:rPr>
        <w:t>は、</w:t>
      </w:r>
      <w:r w:rsidR="00106FD4">
        <w:rPr>
          <w:rFonts w:ascii="Meiryo UI" w:eastAsia="Meiryo UI" w:hAnsi="Meiryo UI" w:hint="eastAsia"/>
          <w:szCs w:val="21"/>
        </w:rPr>
        <w:t>両社の</w:t>
      </w:r>
      <w:r w:rsidRPr="0068125B">
        <w:rPr>
          <w:rFonts w:ascii="Meiryo UI" w:eastAsia="Meiryo UI" w:hAnsi="Meiryo UI"/>
          <w:szCs w:val="21"/>
        </w:rPr>
        <w:t>COM-HPC評価</w:t>
      </w:r>
      <w:r w:rsidR="00D00F9B">
        <w:rPr>
          <w:rFonts w:ascii="Meiryo UI" w:eastAsia="Meiryo UI" w:hAnsi="Meiryo UI" w:hint="eastAsia"/>
          <w:szCs w:val="21"/>
        </w:rPr>
        <w:t>用</w:t>
      </w:r>
      <w:r w:rsidRPr="0068125B">
        <w:rPr>
          <w:rFonts w:ascii="Meiryo UI" w:eastAsia="Meiryo UI" w:hAnsi="Meiryo UI"/>
          <w:szCs w:val="21"/>
        </w:rPr>
        <w:t>キャリアボードの設計図を標準化し</w:t>
      </w:r>
      <w:r w:rsidR="00D00F9B">
        <w:rPr>
          <w:rFonts w:ascii="Meiryo UI" w:eastAsia="Meiryo UI" w:hAnsi="Meiryo UI" w:hint="eastAsia"/>
          <w:szCs w:val="21"/>
        </w:rPr>
        <w:t>て</w:t>
      </w:r>
      <w:r w:rsidRPr="0068125B">
        <w:rPr>
          <w:rFonts w:ascii="Meiryo UI" w:eastAsia="Meiryo UI" w:hAnsi="Meiryo UI"/>
          <w:szCs w:val="21"/>
        </w:rPr>
        <w:t>、</w:t>
      </w:r>
      <w:r w:rsidR="00106FD4">
        <w:rPr>
          <w:rFonts w:ascii="Meiryo UI" w:eastAsia="Meiryo UI" w:hAnsi="Meiryo UI" w:hint="eastAsia"/>
          <w:szCs w:val="21"/>
        </w:rPr>
        <w:t>その</w:t>
      </w:r>
      <w:r w:rsidRPr="0068125B">
        <w:rPr>
          <w:rFonts w:ascii="Meiryo UI" w:eastAsia="Meiryo UI" w:hAnsi="Meiryo UI"/>
          <w:szCs w:val="21"/>
        </w:rPr>
        <w:t>ほとんど</w:t>
      </w:r>
      <w:r w:rsidR="00106FD4">
        <w:rPr>
          <w:rFonts w:ascii="Meiryo UI" w:eastAsia="Meiryo UI" w:hAnsi="Meiryo UI" w:hint="eastAsia"/>
          <w:szCs w:val="21"/>
        </w:rPr>
        <w:t>の図面を</w:t>
      </w:r>
      <w:r w:rsidRPr="0068125B">
        <w:rPr>
          <w:rFonts w:ascii="Meiryo UI" w:eastAsia="Meiryo UI" w:hAnsi="Meiryo UI"/>
          <w:szCs w:val="21"/>
        </w:rPr>
        <w:t>設計ガイド</w:t>
      </w:r>
      <w:r w:rsidR="00106FD4">
        <w:rPr>
          <w:rFonts w:ascii="Meiryo UI" w:eastAsia="Meiryo UI" w:hAnsi="Meiryo UI" w:hint="eastAsia"/>
          <w:szCs w:val="21"/>
        </w:rPr>
        <w:t>として一般に</w:t>
      </w:r>
      <w:r w:rsidRPr="0068125B">
        <w:rPr>
          <w:rFonts w:ascii="Meiryo UI" w:eastAsia="Meiryo UI" w:hAnsi="Meiryo UI"/>
          <w:szCs w:val="21"/>
        </w:rPr>
        <w:t>公開する</w:t>
      </w:r>
      <w:r w:rsidR="0085292E">
        <w:rPr>
          <w:rFonts w:ascii="Meiryo UI" w:eastAsia="Meiryo UI" w:hAnsi="Meiryo UI" w:hint="eastAsia"/>
          <w:szCs w:val="21"/>
        </w:rPr>
        <w:t>ことで合意し</w:t>
      </w:r>
      <w:r w:rsidR="00D00F9B">
        <w:rPr>
          <w:rFonts w:ascii="Meiryo UI" w:eastAsia="Meiryo UI" w:hAnsi="Meiryo UI" w:hint="eastAsia"/>
          <w:szCs w:val="21"/>
        </w:rPr>
        <w:t>、</w:t>
      </w:r>
      <w:r w:rsidRPr="0068125B">
        <w:rPr>
          <w:rFonts w:ascii="Meiryo UI" w:eastAsia="Meiryo UI" w:hAnsi="Meiryo UI"/>
          <w:szCs w:val="21"/>
        </w:rPr>
        <w:t>協定を締結しました。目標は、標準化</w:t>
      </w:r>
      <w:r w:rsidR="008E1C55">
        <w:rPr>
          <w:rFonts w:ascii="Meiryo UI" w:eastAsia="Meiryo UI" w:hAnsi="Meiryo UI" w:hint="eastAsia"/>
          <w:szCs w:val="21"/>
        </w:rPr>
        <w:t>によって</w:t>
      </w:r>
      <w:r w:rsidRPr="0068125B">
        <w:rPr>
          <w:rFonts w:ascii="Meiryo UI" w:eastAsia="Meiryo UI" w:hAnsi="Meiryo UI"/>
          <w:szCs w:val="21"/>
        </w:rPr>
        <w:t>設計</w:t>
      </w:r>
      <w:r w:rsidR="00D00F9B">
        <w:rPr>
          <w:rFonts w:ascii="Meiryo UI" w:eastAsia="Meiryo UI" w:hAnsi="Meiryo UI" w:hint="eastAsia"/>
          <w:szCs w:val="21"/>
        </w:rPr>
        <w:t>の信頼性</w:t>
      </w:r>
      <w:r w:rsidRPr="0068125B">
        <w:rPr>
          <w:rFonts w:ascii="Meiryo UI" w:eastAsia="Meiryo UI" w:hAnsi="Meiryo UI"/>
          <w:szCs w:val="21"/>
        </w:rPr>
        <w:t>を向上させ</w:t>
      </w:r>
      <w:r w:rsidR="002F5E85">
        <w:rPr>
          <w:rFonts w:ascii="Meiryo UI" w:eastAsia="Meiryo UI" w:hAnsi="Meiryo UI" w:hint="eastAsia"/>
          <w:szCs w:val="21"/>
        </w:rPr>
        <w:t>るとともに</w:t>
      </w:r>
      <w:r w:rsidRPr="0068125B">
        <w:rPr>
          <w:rFonts w:ascii="Meiryo UI" w:eastAsia="Meiryo UI" w:hAnsi="Meiryo UI"/>
          <w:szCs w:val="21"/>
        </w:rPr>
        <w:t>、NREコストを削減し、新しいCOM-HPC</w:t>
      </w:r>
      <w:r w:rsidR="00010347">
        <w:rPr>
          <w:rFonts w:ascii="Meiryo UI" w:eastAsia="Meiryo UI" w:hAnsi="Meiryo UI" w:hint="eastAsia"/>
          <w:szCs w:val="21"/>
        </w:rPr>
        <w:t>規格</w:t>
      </w:r>
      <w:r w:rsidR="00FA61AF">
        <w:rPr>
          <w:rFonts w:ascii="Meiryo UI" w:eastAsia="Meiryo UI" w:hAnsi="Meiryo UI" w:hint="eastAsia"/>
          <w:szCs w:val="21"/>
        </w:rPr>
        <w:t>を使った</w:t>
      </w:r>
      <w:r w:rsidRPr="0068125B">
        <w:rPr>
          <w:rFonts w:ascii="Meiryo UI" w:eastAsia="Meiryo UI" w:hAnsi="Meiryo UI"/>
          <w:szCs w:val="21"/>
        </w:rPr>
        <w:t>モジュール式</w:t>
      </w:r>
      <w:r w:rsidR="00FA61AF">
        <w:rPr>
          <w:rFonts w:ascii="Meiryo UI" w:eastAsia="Meiryo UI" w:hAnsi="Meiryo UI" w:hint="eastAsia"/>
          <w:szCs w:val="21"/>
        </w:rPr>
        <w:t>でハイパフォーマンスの</w:t>
      </w:r>
      <w:r w:rsidR="002F5E85">
        <w:rPr>
          <w:rFonts w:ascii="Meiryo UI" w:eastAsia="Meiryo UI" w:hAnsi="Meiryo UI" w:hint="eastAsia"/>
          <w:szCs w:val="21"/>
        </w:rPr>
        <w:t>、</w:t>
      </w:r>
      <w:r w:rsidR="00FA61AF">
        <w:rPr>
          <w:rFonts w:ascii="Meiryo UI" w:eastAsia="Meiryo UI" w:hAnsi="Meiryo UI" w:hint="eastAsia"/>
          <w:szCs w:val="21"/>
        </w:rPr>
        <w:t>新しい</w:t>
      </w:r>
      <w:r w:rsidRPr="0068125B">
        <w:rPr>
          <w:rFonts w:ascii="Meiryo UI" w:eastAsia="Meiryo UI" w:hAnsi="Meiryo UI"/>
          <w:szCs w:val="21"/>
        </w:rPr>
        <w:t>組込み</w:t>
      </w:r>
      <w:r w:rsidR="00FA61AF">
        <w:rPr>
          <w:rFonts w:ascii="Meiryo UI" w:eastAsia="Meiryo UI" w:hAnsi="Meiryo UI" w:hint="eastAsia"/>
          <w:szCs w:val="21"/>
        </w:rPr>
        <w:t>、</w:t>
      </w:r>
      <w:r w:rsidRPr="0068125B">
        <w:rPr>
          <w:rFonts w:ascii="Meiryo UI" w:eastAsia="Meiryo UI" w:hAnsi="Meiryo UI"/>
          <w:szCs w:val="21"/>
        </w:rPr>
        <w:t>およびエッジコンピューティング</w:t>
      </w:r>
      <w:r w:rsidR="00FA61AF">
        <w:rPr>
          <w:rFonts w:ascii="Meiryo UI" w:eastAsia="Meiryo UI" w:hAnsi="Meiryo UI" w:hint="eastAsia"/>
          <w:szCs w:val="21"/>
        </w:rPr>
        <w:t xml:space="preserve"> </w:t>
      </w:r>
      <w:r w:rsidRPr="0068125B">
        <w:rPr>
          <w:rFonts w:ascii="Meiryo UI" w:eastAsia="Meiryo UI" w:hAnsi="Meiryo UI"/>
          <w:szCs w:val="21"/>
        </w:rPr>
        <w:t>ソリューション</w:t>
      </w:r>
      <w:r w:rsidR="002F5E85">
        <w:rPr>
          <w:rFonts w:ascii="Meiryo UI" w:eastAsia="Meiryo UI" w:hAnsi="Meiryo UI" w:hint="eastAsia"/>
          <w:szCs w:val="21"/>
        </w:rPr>
        <w:t>を短期間で</w:t>
      </w:r>
      <w:r w:rsidRPr="0068125B">
        <w:rPr>
          <w:rFonts w:ascii="Meiryo UI" w:eastAsia="Meiryo UI" w:hAnsi="Meiryo UI"/>
          <w:szCs w:val="21"/>
        </w:rPr>
        <w:t>市場投入</w:t>
      </w:r>
      <w:r w:rsidR="002F5E85">
        <w:rPr>
          <w:rFonts w:ascii="Meiryo UI" w:eastAsia="Meiryo UI" w:hAnsi="Meiryo UI" w:hint="eastAsia"/>
          <w:szCs w:val="21"/>
        </w:rPr>
        <w:t>できるように</w:t>
      </w:r>
      <w:r w:rsidRPr="0068125B">
        <w:rPr>
          <w:rFonts w:ascii="Meiryo UI" w:eastAsia="Meiryo UI" w:hAnsi="Meiryo UI"/>
          <w:szCs w:val="21"/>
        </w:rPr>
        <w:t>することです。</w:t>
      </w:r>
    </w:p>
    <w:p w14:paraId="6EED8F97" w14:textId="3F5FFC8D" w:rsidR="000412B9" w:rsidRDefault="000412B9">
      <w:pPr>
        <w:rPr>
          <w:rFonts w:ascii="Meiryo UI" w:eastAsia="Meiryo UI" w:hAnsi="Meiryo UI" w:cs="Arial"/>
        </w:rPr>
      </w:pPr>
    </w:p>
    <w:p w14:paraId="02ECDFBD" w14:textId="383B0F45" w:rsidR="0068125B" w:rsidRDefault="001A0CB1">
      <w:pPr>
        <w:rPr>
          <w:rFonts w:ascii="Meiryo UI" w:eastAsia="Meiryo UI" w:hAnsi="Meiryo UI" w:cs="Arial"/>
        </w:rPr>
      </w:pPr>
      <w:r>
        <w:rPr>
          <w:rFonts w:ascii="Meiryo UI" w:eastAsia="Meiryo UI" w:hAnsi="Meiryo UI" w:cs="Arial" w:hint="eastAsia"/>
        </w:rPr>
        <w:lastRenderedPageBreak/>
        <w:t>カスタマ</w:t>
      </w:r>
      <w:r w:rsidR="00335EA3" w:rsidRPr="00BF7EE4">
        <w:rPr>
          <w:rFonts w:ascii="Meiryo UI" w:eastAsia="Meiryo UI" w:hAnsi="Meiryo UI" w:cs="Arial" w:hint="eastAsia"/>
        </w:rPr>
        <w:t>の課題を解決するために、</w:t>
      </w:r>
      <w:r w:rsidR="00EC6101" w:rsidRPr="00BF7EE4">
        <w:rPr>
          <w:rFonts w:ascii="Meiryo UI" w:eastAsia="Meiryo UI" w:hAnsi="Meiryo UI" w:cs="Arial"/>
        </w:rPr>
        <w:t>競合</w:t>
      </w:r>
      <w:r w:rsidR="00EC6101">
        <w:rPr>
          <w:rFonts w:ascii="Meiryo UI" w:eastAsia="Meiryo UI" w:hAnsi="Meiryo UI" w:cs="Arial" w:hint="eastAsia"/>
        </w:rPr>
        <w:t>する</w:t>
      </w:r>
      <w:r w:rsidR="00232DDA" w:rsidRPr="00BF7EE4">
        <w:rPr>
          <w:rFonts w:ascii="Meiryo UI" w:eastAsia="Meiryo UI" w:hAnsi="Meiryo UI" w:cs="Arial" w:hint="eastAsia"/>
        </w:rPr>
        <w:t>ドイツの</w:t>
      </w:r>
      <w:r w:rsidR="00232DDA">
        <w:rPr>
          <w:rFonts w:ascii="Meiryo UI" w:eastAsia="Meiryo UI" w:hAnsi="Meiryo UI" w:cs="Arial" w:hint="eastAsia"/>
        </w:rPr>
        <w:t>2社</w:t>
      </w:r>
      <w:r w:rsidR="00232DDA" w:rsidRPr="00BF7EE4">
        <w:rPr>
          <w:rFonts w:ascii="Meiryo UI" w:eastAsia="Meiryo UI" w:hAnsi="Meiryo UI" w:cs="Arial"/>
        </w:rPr>
        <w:t>は</w:t>
      </w:r>
      <w:r>
        <w:rPr>
          <w:rFonts w:ascii="Meiryo UI" w:eastAsia="Meiryo UI" w:hAnsi="Meiryo UI" w:cs="Arial" w:hint="eastAsia"/>
        </w:rPr>
        <w:t>、</w:t>
      </w:r>
      <w:r w:rsidR="00BF7EE4" w:rsidRPr="00BF7EE4">
        <w:rPr>
          <w:rFonts w:ascii="Meiryo UI" w:eastAsia="Meiryo UI" w:hAnsi="Meiryo UI" w:cs="Arial"/>
        </w:rPr>
        <w:t>標準化</w:t>
      </w:r>
      <w:r w:rsidR="00EC6101">
        <w:rPr>
          <w:rFonts w:ascii="Meiryo UI" w:eastAsia="Meiryo UI" w:hAnsi="Meiryo UI" w:cs="Arial" w:hint="eastAsia"/>
        </w:rPr>
        <w:t>による</w:t>
      </w:r>
      <w:r w:rsidR="00BF7EE4" w:rsidRPr="00BF7EE4">
        <w:rPr>
          <w:rFonts w:ascii="Meiryo UI" w:eastAsia="Meiryo UI" w:hAnsi="Meiryo UI" w:cs="Arial"/>
        </w:rPr>
        <w:t>改善</w:t>
      </w:r>
      <w:r w:rsidR="00EC6101">
        <w:rPr>
          <w:rFonts w:ascii="Meiryo UI" w:eastAsia="Meiryo UI" w:hAnsi="Meiryo UI" w:cs="Arial" w:hint="eastAsia"/>
        </w:rPr>
        <w:t>をおこなう</w:t>
      </w:r>
      <w:r w:rsidR="00BF7EE4" w:rsidRPr="00BF7EE4">
        <w:rPr>
          <w:rFonts w:ascii="Meiryo UI" w:eastAsia="Meiryo UI" w:hAnsi="Meiryo UI" w:cs="Arial"/>
        </w:rPr>
        <w:t>だけでなく、</w:t>
      </w:r>
      <w:r w:rsidR="00EC6101">
        <w:rPr>
          <w:rFonts w:ascii="Meiryo UI" w:eastAsia="Meiryo UI" w:hAnsi="Meiryo UI" w:cs="Arial" w:hint="eastAsia"/>
        </w:rPr>
        <w:t>二社購買の</w:t>
      </w:r>
      <w:r w:rsidR="00BF7EE4" w:rsidRPr="00BF7EE4">
        <w:rPr>
          <w:rFonts w:ascii="Meiryo UI" w:eastAsia="Meiryo UI" w:hAnsi="Meiryo UI" w:cs="Arial"/>
        </w:rPr>
        <w:t>戦略</w:t>
      </w:r>
      <w:r w:rsidR="00232DDA">
        <w:rPr>
          <w:rFonts w:ascii="Meiryo UI" w:eastAsia="Meiryo UI" w:hAnsi="Meiryo UI" w:cs="Arial" w:hint="eastAsia"/>
        </w:rPr>
        <w:t>によって</w:t>
      </w:r>
      <w:r w:rsidR="00BF7EE4" w:rsidRPr="00BF7EE4">
        <w:rPr>
          <w:rFonts w:ascii="Meiryo UI" w:eastAsia="Meiryo UI" w:hAnsi="Meiryo UI" w:cs="Arial"/>
        </w:rPr>
        <w:t>供給の</w:t>
      </w:r>
      <w:r w:rsidR="00EC6101">
        <w:rPr>
          <w:rFonts w:ascii="Meiryo UI" w:eastAsia="Meiryo UI" w:hAnsi="Meiryo UI" w:cs="Arial" w:hint="eastAsia"/>
        </w:rPr>
        <w:t>安定</w:t>
      </w:r>
      <w:r w:rsidR="00BF7EE4" w:rsidRPr="00BF7EE4">
        <w:rPr>
          <w:rFonts w:ascii="Meiryo UI" w:eastAsia="Meiryo UI" w:hAnsi="Meiryo UI" w:cs="Arial"/>
        </w:rPr>
        <w:t>性を高めるために協力します。</w:t>
      </w:r>
      <w:r w:rsidR="007F7909">
        <w:rPr>
          <w:rFonts w:ascii="Meiryo UI" w:eastAsia="Meiryo UI" w:hAnsi="Meiryo UI" w:cs="Arial" w:hint="eastAsia"/>
        </w:rPr>
        <w:t>この2年間、</w:t>
      </w:r>
      <w:r w:rsidR="00BF7EE4" w:rsidRPr="00BF7EE4">
        <w:rPr>
          <w:rFonts w:ascii="Meiryo UI" w:eastAsia="Meiryo UI" w:hAnsi="Meiryo UI" w:cs="Arial"/>
        </w:rPr>
        <w:t>世界的な供給のボトルネックにより、</w:t>
      </w:r>
      <w:r w:rsidR="00EC6101">
        <w:rPr>
          <w:rFonts w:ascii="Meiryo UI" w:eastAsia="Meiryo UI" w:hAnsi="Meiryo UI" w:cs="Arial" w:hint="eastAsia"/>
        </w:rPr>
        <w:t>装置メーカー</w:t>
      </w:r>
      <w:r w:rsidR="007F7909">
        <w:rPr>
          <w:rFonts w:ascii="Meiryo UI" w:eastAsia="Meiryo UI" w:hAnsi="Meiryo UI" w:cs="Arial" w:hint="eastAsia"/>
        </w:rPr>
        <w:t>は非常</w:t>
      </w:r>
      <w:r w:rsidR="00EC6101">
        <w:rPr>
          <w:rFonts w:ascii="Meiryo UI" w:eastAsia="Meiryo UI" w:hAnsi="Meiryo UI" w:cs="Arial" w:hint="eastAsia"/>
        </w:rPr>
        <w:t>な</w:t>
      </w:r>
      <w:r w:rsidR="007F7909">
        <w:rPr>
          <w:rFonts w:ascii="Meiryo UI" w:eastAsia="Meiryo UI" w:hAnsi="Meiryo UI" w:cs="Arial" w:hint="eastAsia"/>
        </w:rPr>
        <w:t>困難を強いられました</w:t>
      </w:r>
      <w:r w:rsidR="00BF7EE4" w:rsidRPr="00BF7EE4">
        <w:rPr>
          <w:rFonts w:ascii="Meiryo UI" w:eastAsia="Meiryo UI" w:hAnsi="Meiryo UI" w:cs="Arial"/>
        </w:rPr>
        <w:t>。ドイツの設計とエンジニアリングの専門知識を組み合わせ</w:t>
      </w:r>
      <w:r w:rsidR="007F7909">
        <w:rPr>
          <w:rFonts w:ascii="Meiryo UI" w:eastAsia="Meiryo UI" w:hAnsi="Meiryo UI" w:cs="Arial" w:hint="eastAsia"/>
        </w:rPr>
        <w:t>て</w:t>
      </w:r>
      <w:r w:rsidR="00BF7EE4" w:rsidRPr="00BF7EE4">
        <w:rPr>
          <w:rFonts w:ascii="Meiryo UI" w:eastAsia="Meiryo UI" w:hAnsi="Meiryo UI" w:cs="Arial"/>
        </w:rPr>
        <w:t>、キャリアボード設計</w:t>
      </w:r>
      <w:r w:rsidR="007F7909">
        <w:rPr>
          <w:rFonts w:ascii="Meiryo UI" w:eastAsia="Meiryo UI" w:hAnsi="Meiryo UI" w:cs="Arial" w:hint="eastAsia"/>
        </w:rPr>
        <w:t>を標準化し、</w:t>
      </w:r>
      <w:r w:rsidR="00BF7EE4" w:rsidRPr="00BF7EE4">
        <w:rPr>
          <w:rFonts w:ascii="Meiryo UI" w:eastAsia="Meiryo UI" w:hAnsi="Meiryo UI" w:cs="Arial"/>
        </w:rPr>
        <w:t>相互運用性を改善することで、</w:t>
      </w:r>
      <w:r w:rsidR="008C55ED">
        <w:rPr>
          <w:rFonts w:ascii="Meiryo UI" w:eastAsia="Meiryo UI" w:hAnsi="Meiryo UI" w:cs="Arial" w:hint="eastAsia"/>
        </w:rPr>
        <w:t>求められている</w:t>
      </w:r>
      <w:r w:rsidR="00BF7EE4" w:rsidRPr="00BF7EE4">
        <w:rPr>
          <w:rFonts w:ascii="Meiryo UI" w:eastAsia="Meiryo UI" w:hAnsi="Meiryo UI" w:cs="Arial"/>
        </w:rPr>
        <w:t>高度なサプライチェーン</w:t>
      </w:r>
      <w:r w:rsidR="007F7909">
        <w:rPr>
          <w:rFonts w:ascii="Meiryo UI" w:eastAsia="Meiryo UI" w:hAnsi="Meiryo UI" w:cs="Arial" w:hint="eastAsia"/>
        </w:rPr>
        <w:t>の保証</w:t>
      </w:r>
      <w:r w:rsidR="00BF7EE4" w:rsidRPr="00BF7EE4">
        <w:rPr>
          <w:rFonts w:ascii="Meiryo UI" w:eastAsia="Meiryo UI" w:hAnsi="Meiryo UI" w:cs="Arial"/>
        </w:rPr>
        <w:t>に対応します。そのため</w:t>
      </w:r>
      <w:r w:rsidR="004A7639">
        <w:rPr>
          <w:rFonts w:ascii="Meiryo UI" w:eastAsia="Meiryo UI" w:hAnsi="Meiryo UI" w:cs="Arial" w:hint="eastAsia"/>
        </w:rPr>
        <w:t>に</w:t>
      </w:r>
      <w:r w:rsidR="00BF7EE4" w:rsidRPr="00BF7EE4">
        <w:rPr>
          <w:rFonts w:ascii="Meiryo UI" w:eastAsia="Meiryo UI" w:hAnsi="Meiryo UI" w:cs="Arial"/>
        </w:rPr>
        <w:t>、</w:t>
      </w:r>
      <w:r w:rsidR="00C87924">
        <w:rPr>
          <w:rFonts w:ascii="Meiryo UI" w:eastAsia="Meiryo UI" w:hAnsi="Meiryo UI" w:cs="Arial" w:hint="eastAsia"/>
        </w:rPr>
        <w:t>コンガテック</w:t>
      </w:r>
      <w:r w:rsidR="00BF7EE4" w:rsidRPr="00BF7EE4">
        <w:rPr>
          <w:rFonts w:ascii="Meiryo UI" w:eastAsia="Meiryo UI" w:hAnsi="Meiryo UI" w:cs="Arial"/>
        </w:rPr>
        <w:t>と</w:t>
      </w:r>
      <w:r w:rsidR="00C87924">
        <w:rPr>
          <w:rFonts w:ascii="Meiryo UI" w:eastAsia="Meiryo UI" w:hAnsi="Meiryo UI" w:cs="Arial" w:hint="eastAsia"/>
        </w:rPr>
        <w:t>コントロン</w:t>
      </w:r>
      <w:r w:rsidR="00BF7EE4" w:rsidRPr="00BF7EE4">
        <w:rPr>
          <w:rFonts w:ascii="Meiryo UI" w:eastAsia="Meiryo UI" w:hAnsi="Meiryo UI" w:cs="Arial"/>
        </w:rPr>
        <w:t>は、プラグ</w:t>
      </w:r>
      <w:r w:rsidR="00C87924">
        <w:rPr>
          <w:rFonts w:ascii="Meiryo UI" w:eastAsia="Meiryo UI" w:hAnsi="Meiryo UI" w:cs="Arial" w:hint="eastAsia"/>
        </w:rPr>
        <w:t>・</w:t>
      </w:r>
      <w:r w:rsidR="00BF7EE4" w:rsidRPr="00BF7EE4">
        <w:rPr>
          <w:rFonts w:ascii="Meiryo UI" w:eastAsia="Meiryo UI" w:hAnsi="Meiryo UI" w:cs="Arial"/>
        </w:rPr>
        <w:t>ア</w:t>
      </w:r>
      <w:r w:rsidR="00BF7EE4" w:rsidRPr="00BF7EE4">
        <w:rPr>
          <w:rFonts w:ascii="Meiryo UI" w:eastAsia="Meiryo UI" w:hAnsi="Meiryo UI" w:cs="Arial" w:hint="eastAsia"/>
        </w:rPr>
        <w:t>ンド</w:t>
      </w:r>
      <w:r w:rsidR="00C87924">
        <w:rPr>
          <w:rFonts w:ascii="Meiryo UI" w:eastAsia="Meiryo UI" w:hAnsi="Meiryo UI" w:cs="Arial" w:hint="eastAsia"/>
        </w:rPr>
        <w:t>・</w:t>
      </w:r>
      <w:r w:rsidR="00BF7EE4" w:rsidRPr="00BF7EE4">
        <w:rPr>
          <w:rFonts w:ascii="Meiryo UI" w:eastAsia="Meiryo UI" w:hAnsi="Meiryo UI" w:cs="Arial"/>
        </w:rPr>
        <w:t>プレイ</w:t>
      </w:r>
      <w:r w:rsidR="005A08BC">
        <w:rPr>
          <w:rFonts w:ascii="Meiryo UI" w:eastAsia="Meiryo UI" w:hAnsi="Meiryo UI" w:cs="Arial" w:hint="eastAsia"/>
        </w:rPr>
        <w:t>を重視し</w:t>
      </w:r>
      <w:r w:rsidR="00BF7EE4" w:rsidRPr="00BF7EE4">
        <w:rPr>
          <w:rFonts w:ascii="Meiryo UI" w:eastAsia="Meiryo UI" w:hAnsi="Meiryo UI" w:cs="Arial"/>
        </w:rPr>
        <w:t>、</w:t>
      </w:r>
      <w:r w:rsidR="005A08BC">
        <w:rPr>
          <w:rFonts w:ascii="Meiryo UI" w:eastAsia="Meiryo UI" w:hAnsi="Meiryo UI" w:cs="Arial" w:hint="eastAsia"/>
        </w:rPr>
        <w:t>両</w:t>
      </w:r>
      <w:r w:rsidR="00BF7EE4" w:rsidRPr="00BF7EE4">
        <w:rPr>
          <w:rFonts w:ascii="Meiryo UI" w:eastAsia="Meiryo UI" w:hAnsi="Meiryo UI" w:cs="Arial"/>
        </w:rPr>
        <w:t>ベンダーのコンピュータ</w:t>
      </w:r>
      <w:r w:rsidR="005A08BC">
        <w:rPr>
          <w:rFonts w:ascii="Meiryo UI" w:eastAsia="Meiryo UI" w:hAnsi="Meiryo UI" w:cs="Arial" w:hint="eastAsia"/>
        </w:rPr>
        <w:t>・</w:t>
      </w:r>
      <w:r w:rsidR="00BF7EE4" w:rsidRPr="00BF7EE4">
        <w:rPr>
          <w:rFonts w:ascii="Meiryo UI" w:eastAsia="Meiryo UI" w:hAnsi="Meiryo UI" w:cs="Arial"/>
        </w:rPr>
        <w:t>オン</w:t>
      </w:r>
      <w:r w:rsidR="005A08BC">
        <w:rPr>
          <w:rFonts w:ascii="Meiryo UI" w:eastAsia="Meiryo UI" w:hAnsi="Meiryo UI" w:cs="Arial" w:hint="eastAsia"/>
        </w:rPr>
        <w:t>・</w:t>
      </w:r>
      <w:r w:rsidR="00BF7EE4" w:rsidRPr="00BF7EE4">
        <w:rPr>
          <w:rFonts w:ascii="Meiryo UI" w:eastAsia="Meiryo UI" w:hAnsi="Meiryo UI" w:cs="Arial"/>
        </w:rPr>
        <w:t>モジュール</w:t>
      </w:r>
      <w:r w:rsidR="005A08BC">
        <w:rPr>
          <w:rFonts w:ascii="Meiryo UI" w:eastAsia="Meiryo UI" w:hAnsi="Meiryo UI" w:cs="Arial" w:hint="eastAsia"/>
        </w:rPr>
        <w:t>と</w:t>
      </w:r>
      <w:r w:rsidR="00BF7EE4" w:rsidRPr="00BF7EE4">
        <w:rPr>
          <w:rFonts w:ascii="Meiryo UI" w:eastAsia="Meiryo UI" w:hAnsi="Meiryo UI" w:cs="Arial"/>
        </w:rPr>
        <w:t>評価</w:t>
      </w:r>
      <w:r w:rsidR="008C55ED">
        <w:rPr>
          <w:rFonts w:ascii="Meiryo UI" w:eastAsia="Meiryo UI" w:hAnsi="Meiryo UI" w:cs="Arial" w:hint="eastAsia"/>
        </w:rPr>
        <w:t>用</w:t>
      </w:r>
      <w:r w:rsidR="00BF7EE4" w:rsidRPr="00BF7EE4">
        <w:rPr>
          <w:rFonts w:ascii="Meiryo UI" w:eastAsia="Meiryo UI" w:hAnsi="Meiryo UI" w:cs="Arial"/>
        </w:rPr>
        <w:t>キャリアボード</w:t>
      </w:r>
      <w:r w:rsidR="005A08BC">
        <w:rPr>
          <w:rFonts w:ascii="Meiryo UI" w:eastAsia="Meiryo UI" w:hAnsi="Meiryo UI" w:cs="Arial" w:hint="eastAsia"/>
        </w:rPr>
        <w:t>を組み合わせて</w:t>
      </w:r>
      <w:r w:rsidR="00BF7EE4" w:rsidRPr="00BF7EE4">
        <w:rPr>
          <w:rFonts w:ascii="Meiryo UI" w:eastAsia="Meiryo UI" w:hAnsi="Meiryo UI" w:cs="Arial"/>
        </w:rPr>
        <w:t>使用</w:t>
      </w:r>
      <w:r w:rsidR="005A08BC">
        <w:rPr>
          <w:rFonts w:ascii="Meiryo UI" w:eastAsia="Meiryo UI" w:hAnsi="Meiryo UI" w:cs="Arial" w:hint="eastAsia"/>
        </w:rPr>
        <w:t>することができる</w:t>
      </w:r>
      <w:r w:rsidR="00BF7EE4" w:rsidRPr="00BF7EE4">
        <w:rPr>
          <w:rFonts w:ascii="Meiryo UI" w:eastAsia="Meiryo UI" w:hAnsi="Meiryo UI" w:cs="Arial"/>
        </w:rPr>
        <w:t>、真のマルチベンダー戦略を実現します。</w:t>
      </w:r>
    </w:p>
    <w:p w14:paraId="700DC588" w14:textId="60687048" w:rsidR="0068125B" w:rsidRDefault="0068125B">
      <w:pPr>
        <w:rPr>
          <w:rFonts w:ascii="Meiryo UI" w:eastAsia="Meiryo UI" w:hAnsi="Meiryo UI" w:cs="Arial"/>
        </w:rPr>
      </w:pPr>
    </w:p>
    <w:p w14:paraId="79DBFB32" w14:textId="272F90BC" w:rsidR="0068125B" w:rsidRDefault="00BB059C">
      <w:pPr>
        <w:rPr>
          <w:rFonts w:ascii="Meiryo UI" w:eastAsia="Meiryo UI" w:hAnsi="Meiryo UI" w:cs="Arial"/>
        </w:rPr>
      </w:pPr>
      <w:r>
        <w:rPr>
          <w:rFonts w:ascii="Meiryo UI" w:eastAsia="Meiryo UI" w:hAnsi="Meiryo UI" w:cs="Arial" w:hint="eastAsia"/>
        </w:rPr>
        <w:t>コンガテックとコントロン</w:t>
      </w:r>
      <w:r w:rsidR="00C1123E">
        <w:rPr>
          <w:rFonts w:ascii="Meiryo UI" w:eastAsia="Meiryo UI" w:hAnsi="Meiryo UI" w:cs="Arial" w:hint="eastAsia"/>
        </w:rPr>
        <w:t>の協業における</w:t>
      </w:r>
      <w:r w:rsidR="00BF7EE4" w:rsidRPr="00BF7EE4">
        <w:rPr>
          <w:rFonts w:ascii="Meiryo UI" w:eastAsia="Meiryo UI" w:hAnsi="Meiryo UI" w:cs="Arial"/>
        </w:rPr>
        <w:t>最初の</w:t>
      </w:r>
      <w:r w:rsidR="00C1123E">
        <w:rPr>
          <w:rFonts w:ascii="Meiryo UI" w:eastAsia="Meiryo UI" w:hAnsi="Meiryo UI" w:cs="Arial" w:hint="eastAsia"/>
        </w:rPr>
        <w:t>取り組み</w:t>
      </w:r>
      <w:r w:rsidR="00BF7EE4" w:rsidRPr="00BF7EE4">
        <w:rPr>
          <w:rFonts w:ascii="Meiryo UI" w:eastAsia="Meiryo UI" w:hAnsi="Meiryo UI" w:cs="Arial"/>
        </w:rPr>
        <w:t>は、COM-HPC</w:t>
      </w:r>
      <w:r w:rsidR="00C87924">
        <w:rPr>
          <w:rFonts w:ascii="Meiryo UI" w:eastAsia="Meiryo UI" w:hAnsi="Meiryo UI" w:cs="Arial"/>
        </w:rPr>
        <w:t xml:space="preserve"> Client</w:t>
      </w:r>
      <w:r w:rsidR="00517EA6">
        <w:rPr>
          <w:rFonts w:ascii="Meiryo UI" w:eastAsia="Meiryo UI" w:hAnsi="Meiryo UI" w:cs="Arial" w:hint="eastAsia"/>
        </w:rPr>
        <w:t>と</w:t>
      </w:r>
      <w:r w:rsidR="008C55ED" w:rsidRPr="00BF7EE4">
        <w:rPr>
          <w:rFonts w:ascii="Meiryo UI" w:eastAsia="Meiryo UI" w:hAnsi="Meiryo UI" w:cs="Arial"/>
        </w:rPr>
        <w:t>COM-HPC</w:t>
      </w:r>
      <w:r w:rsidR="008C55ED">
        <w:rPr>
          <w:rFonts w:ascii="Meiryo UI" w:eastAsia="Meiryo UI" w:hAnsi="Meiryo UI" w:cs="Arial"/>
        </w:rPr>
        <w:t xml:space="preserve"> </w:t>
      </w:r>
      <w:r w:rsidR="00C87924">
        <w:rPr>
          <w:rFonts w:ascii="Meiryo UI" w:eastAsia="Meiryo UI" w:hAnsi="Meiryo UI" w:cs="Arial"/>
        </w:rPr>
        <w:t>Server</w:t>
      </w:r>
      <w:r w:rsidR="00A65DD4">
        <w:rPr>
          <w:rFonts w:ascii="Meiryo UI" w:eastAsia="Meiryo UI" w:hAnsi="Meiryo UI" w:cs="Arial" w:hint="eastAsia"/>
        </w:rPr>
        <w:t>向け</w:t>
      </w:r>
      <w:r w:rsidR="00BF7EE4" w:rsidRPr="00BF7EE4">
        <w:rPr>
          <w:rFonts w:ascii="Meiryo UI" w:eastAsia="Meiryo UI" w:hAnsi="Meiryo UI" w:cs="Arial"/>
        </w:rPr>
        <w:t>の評価</w:t>
      </w:r>
      <w:r w:rsidR="008C55ED">
        <w:rPr>
          <w:rFonts w:ascii="Meiryo UI" w:eastAsia="Meiryo UI" w:hAnsi="Meiryo UI" w:cs="Arial" w:hint="eastAsia"/>
        </w:rPr>
        <w:t>用</w:t>
      </w:r>
      <w:r w:rsidR="00BF7EE4" w:rsidRPr="00BF7EE4">
        <w:rPr>
          <w:rFonts w:ascii="Meiryo UI" w:eastAsia="Meiryo UI" w:hAnsi="Meiryo UI" w:cs="Arial"/>
        </w:rPr>
        <w:t>キャリアボードの標準化で、</w:t>
      </w:r>
      <w:r w:rsidR="00FD2B7A">
        <w:rPr>
          <w:rFonts w:ascii="Meiryo UI" w:eastAsia="Meiryo UI" w:hAnsi="Meiryo UI" w:cs="Arial" w:hint="eastAsia"/>
        </w:rPr>
        <w:t>そのあとに</w:t>
      </w:r>
      <w:r w:rsidR="00BF7EE4" w:rsidRPr="00BF7EE4">
        <w:rPr>
          <w:rFonts w:ascii="Meiryo UI" w:eastAsia="Meiryo UI" w:hAnsi="Meiryo UI" w:cs="Arial"/>
        </w:rPr>
        <w:t>COM ExpressやSMARCなどのモジュール</w:t>
      </w:r>
      <w:r w:rsidR="00C1123E">
        <w:rPr>
          <w:rFonts w:ascii="Meiryo UI" w:eastAsia="Meiryo UI" w:hAnsi="Meiryo UI" w:cs="Arial" w:hint="eastAsia"/>
        </w:rPr>
        <w:t>規格</w:t>
      </w:r>
      <w:r w:rsidR="00BF7EE4" w:rsidRPr="00BF7EE4">
        <w:rPr>
          <w:rFonts w:ascii="Meiryo UI" w:eastAsia="Meiryo UI" w:hAnsi="Meiryo UI" w:cs="Arial"/>
        </w:rPr>
        <w:t>が続きます。</w:t>
      </w:r>
      <w:r w:rsidR="00A65DD4">
        <w:rPr>
          <w:rFonts w:ascii="Meiryo UI" w:eastAsia="Meiryo UI" w:hAnsi="Meiryo UI" w:cs="Arial" w:hint="eastAsia"/>
        </w:rPr>
        <w:t>設計者</w:t>
      </w:r>
      <w:r w:rsidR="003A75FD">
        <w:rPr>
          <w:rFonts w:ascii="Meiryo UI" w:eastAsia="Meiryo UI" w:hAnsi="Meiryo UI" w:cs="Arial" w:hint="eastAsia"/>
        </w:rPr>
        <w:t>は</w:t>
      </w:r>
      <w:r w:rsidR="00A65DD4" w:rsidRPr="00BF7EE4">
        <w:rPr>
          <w:rFonts w:ascii="Meiryo UI" w:eastAsia="Meiryo UI" w:hAnsi="Meiryo UI" w:cs="Arial"/>
        </w:rPr>
        <w:t>独自</w:t>
      </w:r>
      <w:r w:rsidR="00A65DD4">
        <w:rPr>
          <w:rFonts w:ascii="Meiryo UI" w:eastAsia="Meiryo UI" w:hAnsi="Meiryo UI" w:cs="Arial" w:hint="eastAsia"/>
        </w:rPr>
        <w:t>設計をおこなう際の</w:t>
      </w:r>
      <w:r w:rsidR="00A65DD4" w:rsidRPr="00BF7EE4">
        <w:rPr>
          <w:rFonts w:ascii="Meiryo UI" w:eastAsia="Meiryo UI" w:hAnsi="Meiryo UI" w:cs="Arial"/>
        </w:rPr>
        <w:t>ベストプラクティス</w:t>
      </w:r>
      <w:r w:rsidR="00A65DD4">
        <w:rPr>
          <w:rFonts w:ascii="Meiryo UI" w:eastAsia="Meiryo UI" w:hAnsi="Meiryo UI" w:cs="Arial" w:hint="eastAsia"/>
        </w:rPr>
        <w:t>の</w:t>
      </w:r>
      <w:r w:rsidR="008B04FD">
        <w:rPr>
          <w:rFonts w:ascii="Meiryo UI" w:eastAsia="Meiryo UI" w:hAnsi="Meiryo UI" w:cs="Arial" w:hint="eastAsia"/>
        </w:rPr>
        <w:t>基準</w:t>
      </w:r>
      <w:r w:rsidR="00A65DD4" w:rsidRPr="00BF7EE4">
        <w:rPr>
          <w:rFonts w:ascii="Meiryo UI" w:eastAsia="Meiryo UI" w:hAnsi="Meiryo UI" w:cs="Arial"/>
        </w:rPr>
        <w:t>として</w:t>
      </w:r>
      <w:r w:rsidR="00BF7EE4" w:rsidRPr="00BF7EE4">
        <w:rPr>
          <w:rFonts w:ascii="Meiryo UI" w:eastAsia="Meiryo UI" w:hAnsi="Meiryo UI" w:cs="Arial"/>
        </w:rPr>
        <w:t>、デザインガイドだけでなく、キャリアボード</w:t>
      </w:r>
      <w:r w:rsidR="003A75FD">
        <w:rPr>
          <w:rFonts w:ascii="Meiryo UI" w:eastAsia="Meiryo UI" w:hAnsi="Meiryo UI" w:cs="Arial" w:hint="eastAsia"/>
        </w:rPr>
        <w:t>の</w:t>
      </w:r>
      <w:r w:rsidR="00BF7EE4" w:rsidRPr="00BF7EE4">
        <w:rPr>
          <w:rFonts w:ascii="Meiryo UI" w:eastAsia="Meiryo UI" w:hAnsi="Meiryo UI" w:cs="Arial"/>
        </w:rPr>
        <w:t>レイアウトも</w:t>
      </w:r>
      <w:r w:rsidR="008B04FD">
        <w:rPr>
          <w:rFonts w:ascii="Meiryo UI" w:eastAsia="Meiryo UI" w:hAnsi="Meiryo UI" w:cs="Arial" w:hint="eastAsia"/>
        </w:rPr>
        <w:t>利用</w:t>
      </w:r>
      <w:r w:rsidR="003A75FD">
        <w:rPr>
          <w:rFonts w:ascii="Meiryo UI" w:eastAsia="Meiryo UI" w:hAnsi="Meiryo UI" w:cs="Arial" w:hint="eastAsia"/>
        </w:rPr>
        <w:t>することが</w:t>
      </w:r>
      <w:r w:rsidR="00BF7EE4" w:rsidRPr="00BF7EE4">
        <w:rPr>
          <w:rFonts w:ascii="Meiryo UI" w:eastAsia="Meiryo UI" w:hAnsi="Meiryo UI" w:cs="Arial"/>
        </w:rPr>
        <w:t>できます。国際的な脅威のシナリオが増</w:t>
      </w:r>
      <w:r w:rsidR="00B06E1C">
        <w:rPr>
          <w:rFonts w:ascii="Meiryo UI" w:eastAsia="Meiryo UI" w:hAnsi="Meiryo UI" w:cs="Arial" w:hint="eastAsia"/>
        </w:rPr>
        <w:t>して</w:t>
      </w:r>
      <w:r w:rsidR="008B04FD">
        <w:rPr>
          <w:rFonts w:ascii="Meiryo UI" w:eastAsia="Meiryo UI" w:hAnsi="Meiryo UI" w:cs="Arial" w:hint="eastAsia"/>
        </w:rPr>
        <w:t>いる中で</w:t>
      </w:r>
      <w:r w:rsidR="00BF7EE4" w:rsidRPr="00BF7EE4">
        <w:rPr>
          <w:rFonts w:ascii="Meiryo UI" w:eastAsia="Meiryo UI" w:hAnsi="Meiryo UI" w:cs="Arial"/>
        </w:rPr>
        <w:t>、新し</w:t>
      </w:r>
      <w:r w:rsidR="00B06E1C">
        <w:rPr>
          <w:rFonts w:ascii="Meiryo UI" w:eastAsia="Meiryo UI" w:hAnsi="Meiryo UI" w:cs="Arial" w:hint="eastAsia"/>
        </w:rPr>
        <w:t>く</w:t>
      </w:r>
      <w:r w:rsidR="00BF7EE4" w:rsidRPr="00BF7EE4">
        <w:rPr>
          <w:rFonts w:ascii="Meiryo UI" w:eastAsia="Meiryo UI" w:hAnsi="Meiryo UI" w:cs="Arial"/>
        </w:rPr>
        <w:t>標準化され</w:t>
      </w:r>
      <w:r w:rsidR="00B06E1C">
        <w:rPr>
          <w:rFonts w:ascii="Meiryo UI" w:eastAsia="Meiryo UI" w:hAnsi="Meiryo UI" w:cs="Arial" w:hint="eastAsia"/>
        </w:rPr>
        <w:t>る</w:t>
      </w:r>
      <w:r w:rsidR="00BF7EE4" w:rsidRPr="00BF7EE4">
        <w:rPr>
          <w:rFonts w:ascii="Meiryo UI" w:eastAsia="Meiryo UI" w:hAnsi="Meiryo UI" w:cs="Arial"/>
        </w:rPr>
        <w:t>相互運用可能な評価</w:t>
      </w:r>
      <w:r w:rsidR="008C55ED">
        <w:rPr>
          <w:rFonts w:ascii="Meiryo UI" w:eastAsia="Meiryo UI" w:hAnsi="Meiryo UI" w:cs="Arial" w:hint="eastAsia"/>
        </w:rPr>
        <w:t>用</w:t>
      </w:r>
      <w:r w:rsidR="00BF7EE4" w:rsidRPr="00BF7EE4">
        <w:rPr>
          <w:rFonts w:ascii="Meiryo UI" w:eastAsia="Meiryo UI" w:hAnsi="Meiryo UI" w:cs="Arial"/>
        </w:rPr>
        <w:t>キャリアボードは、最高のサイバーセキ</w:t>
      </w:r>
      <w:r w:rsidR="00BF7EE4" w:rsidRPr="00BF7EE4">
        <w:rPr>
          <w:rFonts w:ascii="Meiryo UI" w:eastAsia="Meiryo UI" w:hAnsi="Meiryo UI" w:cs="Arial" w:hint="eastAsia"/>
        </w:rPr>
        <w:t>ュリティ要件</w:t>
      </w:r>
      <w:r w:rsidR="00B06E1C">
        <w:rPr>
          <w:rFonts w:ascii="Meiryo UI" w:eastAsia="Meiryo UI" w:hAnsi="Meiryo UI" w:cs="Arial" w:hint="eastAsia"/>
        </w:rPr>
        <w:t>を満たします</w:t>
      </w:r>
      <w:r w:rsidR="00BF7EE4" w:rsidRPr="00BF7EE4">
        <w:rPr>
          <w:rFonts w:ascii="Meiryo UI" w:eastAsia="Meiryo UI" w:hAnsi="Meiryo UI" w:cs="Arial" w:hint="eastAsia"/>
        </w:rPr>
        <w:t>。</w:t>
      </w:r>
    </w:p>
    <w:p w14:paraId="4CA8888E" w14:textId="21A869CD" w:rsidR="0068125B" w:rsidRDefault="0068125B">
      <w:pPr>
        <w:rPr>
          <w:rFonts w:ascii="Meiryo UI" w:eastAsia="Meiryo UI" w:hAnsi="Meiryo UI" w:cs="Arial"/>
        </w:rPr>
      </w:pPr>
    </w:p>
    <w:p w14:paraId="1A9CFDDC" w14:textId="5F23BA2A" w:rsidR="0068125B" w:rsidRDefault="00BF7EE4">
      <w:pPr>
        <w:rPr>
          <w:rFonts w:ascii="Meiryo UI" w:eastAsia="Meiryo UI" w:hAnsi="Meiryo UI" w:cs="Arial"/>
        </w:rPr>
      </w:pPr>
      <w:r w:rsidRPr="00BF7EE4">
        <w:rPr>
          <w:rFonts w:ascii="Meiryo UI" w:eastAsia="Meiryo UI" w:hAnsi="Meiryo UI" w:cs="Arial" w:hint="eastAsia"/>
        </w:rPr>
        <w:t>「この</w:t>
      </w:r>
      <w:r w:rsidR="00F0512A">
        <w:rPr>
          <w:rFonts w:ascii="Meiryo UI" w:eastAsia="Meiryo UI" w:hAnsi="Meiryo UI" w:cs="Arial" w:hint="eastAsia"/>
        </w:rPr>
        <w:t>協力</w:t>
      </w:r>
      <w:r w:rsidRPr="00BF7EE4">
        <w:rPr>
          <w:rFonts w:ascii="Meiryo UI" w:eastAsia="Meiryo UI" w:hAnsi="Meiryo UI" w:cs="Arial" w:hint="eastAsia"/>
        </w:rPr>
        <w:t>は、</w:t>
      </w:r>
      <w:r w:rsidR="008C18E1" w:rsidRPr="00BF7EE4">
        <w:rPr>
          <w:rFonts w:ascii="Meiryo UI" w:eastAsia="Meiryo UI" w:hAnsi="Meiryo UI" w:cs="Arial" w:hint="eastAsia"/>
        </w:rPr>
        <w:t>新たなレベル</w:t>
      </w:r>
      <w:r w:rsidR="008C18E1">
        <w:rPr>
          <w:rFonts w:ascii="Meiryo UI" w:eastAsia="Meiryo UI" w:hAnsi="Meiryo UI" w:cs="Arial" w:hint="eastAsia"/>
        </w:rPr>
        <w:t>の一段と優れた</w:t>
      </w:r>
      <w:r w:rsidRPr="00BF7EE4">
        <w:rPr>
          <w:rFonts w:ascii="Meiryo UI" w:eastAsia="Meiryo UI" w:hAnsi="Meiryo UI" w:cs="Arial" w:hint="eastAsia"/>
        </w:rPr>
        <w:t>標準化</w:t>
      </w:r>
      <w:r w:rsidR="008C18E1">
        <w:rPr>
          <w:rFonts w:ascii="Meiryo UI" w:eastAsia="Meiryo UI" w:hAnsi="Meiryo UI" w:cs="Arial" w:hint="eastAsia"/>
        </w:rPr>
        <w:t>を</w:t>
      </w:r>
      <w:r w:rsidR="00C32065">
        <w:rPr>
          <w:rFonts w:ascii="Meiryo UI" w:eastAsia="Meiryo UI" w:hAnsi="Meiryo UI" w:cs="Arial" w:hint="eastAsia"/>
        </w:rPr>
        <w:t>意味して</w:t>
      </w:r>
      <w:r w:rsidRPr="00BF7EE4">
        <w:rPr>
          <w:rFonts w:ascii="Meiryo UI" w:eastAsia="Meiryo UI" w:hAnsi="Meiryo UI" w:cs="Arial" w:hint="eastAsia"/>
        </w:rPr>
        <w:t>います。</w:t>
      </w:r>
      <w:r w:rsidR="000A6DEE">
        <w:rPr>
          <w:rFonts w:ascii="Meiryo UI" w:eastAsia="Meiryo UI" w:hAnsi="Meiryo UI" w:cs="Arial" w:hint="eastAsia"/>
        </w:rPr>
        <w:t>他の</w:t>
      </w:r>
      <w:r w:rsidRPr="00BF7EE4">
        <w:rPr>
          <w:rFonts w:ascii="Meiryo UI" w:eastAsia="Meiryo UI" w:hAnsi="Meiryo UI" w:cs="Arial"/>
        </w:rPr>
        <w:t>モジュール</w:t>
      </w:r>
      <w:r w:rsidR="00F0512A">
        <w:rPr>
          <w:rFonts w:ascii="Meiryo UI" w:eastAsia="Meiryo UI" w:hAnsi="Meiryo UI" w:cs="Arial" w:hint="eastAsia"/>
        </w:rPr>
        <w:t>規格</w:t>
      </w:r>
      <w:r w:rsidR="008C18E1">
        <w:rPr>
          <w:rFonts w:ascii="Meiryo UI" w:eastAsia="Meiryo UI" w:hAnsi="Meiryo UI" w:cs="Arial" w:hint="eastAsia"/>
        </w:rPr>
        <w:t>や</w:t>
      </w:r>
      <w:r w:rsidR="001D21C1">
        <w:rPr>
          <w:rFonts w:ascii="Meiryo UI" w:eastAsia="Meiryo UI" w:hAnsi="Meiryo UI" w:cs="Arial" w:hint="eastAsia"/>
        </w:rPr>
        <w:t>、</w:t>
      </w:r>
      <w:r w:rsidRPr="00BF7EE4">
        <w:rPr>
          <w:rFonts w:ascii="Meiryo UI" w:eastAsia="Meiryo UI" w:hAnsi="Meiryo UI" w:cs="Arial"/>
        </w:rPr>
        <w:t>公式のPICMGキャリアボード デザインガイド</w:t>
      </w:r>
      <w:r w:rsidR="0039320B">
        <w:rPr>
          <w:rFonts w:ascii="Meiryo UI" w:eastAsia="Meiryo UI" w:hAnsi="Meiryo UI" w:cs="Arial" w:hint="eastAsia"/>
        </w:rPr>
        <w:t>においてさえも</w:t>
      </w:r>
      <w:r w:rsidRPr="00BF7EE4">
        <w:rPr>
          <w:rFonts w:ascii="Meiryo UI" w:eastAsia="Meiryo UI" w:hAnsi="Meiryo UI" w:cs="Arial"/>
        </w:rPr>
        <w:t>、評価用キャリアボード</w:t>
      </w:r>
      <w:r w:rsidR="00AA7245">
        <w:rPr>
          <w:rFonts w:ascii="Meiryo UI" w:eastAsia="Meiryo UI" w:hAnsi="Meiryo UI" w:cs="Arial" w:hint="eastAsia"/>
        </w:rPr>
        <w:t>の</w:t>
      </w:r>
      <w:r w:rsidRPr="00BF7EE4">
        <w:rPr>
          <w:rFonts w:ascii="Meiryo UI" w:eastAsia="Meiryo UI" w:hAnsi="Meiryo UI" w:cs="Arial"/>
        </w:rPr>
        <w:t>レベルで</w:t>
      </w:r>
      <w:r w:rsidR="008C18E1">
        <w:rPr>
          <w:rFonts w:ascii="Meiryo UI" w:eastAsia="Meiryo UI" w:hAnsi="Meiryo UI" w:cs="Arial" w:hint="eastAsia"/>
        </w:rPr>
        <w:t>真の</w:t>
      </w:r>
      <w:r w:rsidRPr="00BF7EE4">
        <w:rPr>
          <w:rFonts w:ascii="Meiryo UI" w:eastAsia="Meiryo UI" w:hAnsi="Meiryo UI" w:cs="Arial"/>
        </w:rPr>
        <w:t>相互運用性を確保するための取り組みはまだわずかです。アプリケーション</w:t>
      </w:r>
      <w:r w:rsidR="001E67C4">
        <w:rPr>
          <w:rFonts w:ascii="Meiryo UI" w:eastAsia="Meiryo UI" w:hAnsi="Meiryo UI" w:cs="Arial" w:hint="eastAsia"/>
        </w:rPr>
        <w:t>の</w:t>
      </w:r>
      <w:r w:rsidRPr="00BF7EE4">
        <w:rPr>
          <w:rFonts w:ascii="Meiryo UI" w:eastAsia="Meiryo UI" w:hAnsi="Meiryo UI" w:cs="Arial"/>
        </w:rPr>
        <w:t>レベル</w:t>
      </w:r>
      <w:r w:rsidR="001E67C4">
        <w:rPr>
          <w:rFonts w:ascii="Meiryo UI" w:eastAsia="Meiryo UI" w:hAnsi="Meiryo UI" w:cs="Arial" w:hint="eastAsia"/>
        </w:rPr>
        <w:t>ではなおさらです</w:t>
      </w:r>
      <w:r w:rsidRPr="00BF7EE4">
        <w:rPr>
          <w:rFonts w:ascii="Meiryo UI" w:eastAsia="Meiryo UI" w:hAnsi="Meiryo UI" w:cs="Arial"/>
        </w:rPr>
        <w:t>。したがって、究極のアプリケーション</w:t>
      </w:r>
      <w:r w:rsidR="008C18E1">
        <w:rPr>
          <w:rFonts w:ascii="Meiryo UI" w:eastAsia="Meiryo UI" w:hAnsi="Meiryo UI" w:cs="Arial" w:hint="eastAsia"/>
        </w:rPr>
        <w:t xml:space="preserve"> レベル</w:t>
      </w:r>
      <w:r w:rsidR="00D778C0">
        <w:rPr>
          <w:rFonts w:ascii="Meiryo UI" w:eastAsia="Meiryo UI" w:hAnsi="Meiryo UI" w:cs="Arial" w:hint="eastAsia"/>
        </w:rPr>
        <w:t>の</w:t>
      </w:r>
      <w:r w:rsidRPr="00BF7EE4">
        <w:rPr>
          <w:rFonts w:ascii="Meiryo UI" w:eastAsia="Meiryo UI" w:hAnsi="Meiryo UI" w:cs="Arial"/>
        </w:rPr>
        <w:t>相互運用性を達成するために、これらの課題に協力して取り組むことは非常に</w:t>
      </w:r>
      <w:r w:rsidR="008C18E1">
        <w:rPr>
          <w:rFonts w:ascii="Meiryo UI" w:eastAsia="Meiryo UI" w:hAnsi="Meiryo UI" w:cs="Arial" w:hint="eastAsia"/>
        </w:rPr>
        <w:t>有意義で</w:t>
      </w:r>
      <w:r w:rsidRPr="00BF7EE4">
        <w:rPr>
          <w:rFonts w:ascii="Meiryo UI" w:eastAsia="Meiryo UI" w:hAnsi="Meiryo UI" w:cs="Arial"/>
        </w:rPr>
        <w:t>す」と、</w:t>
      </w:r>
      <w:r w:rsidR="00703F9A" w:rsidRPr="00703F9A">
        <w:rPr>
          <w:rFonts w:ascii="Meiryo UI" w:eastAsia="Meiryo UI" w:hAnsi="Meiryo UI" w:cs="Arial" w:hint="eastAsia"/>
        </w:rPr>
        <w:t>コンガテック</w:t>
      </w:r>
      <w:r w:rsidR="00703F9A" w:rsidRPr="00703F9A">
        <w:rPr>
          <w:rFonts w:ascii="Meiryo UI" w:eastAsia="Meiryo UI" w:hAnsi="Meiryo UI" w:cs="Arial"/>
        </w:rPr>
        <w:t>COO兼CTOの</w:t>
      </w:r>
      <w:r w:rsidR="004A1E8E" w:rsidRPr="004A1E8E">
        <w:rPr>
          <w:rFonts w:ascii="Meiryo UI" w:eastAsia="Meiryo UI" w:hAnsi="Meiryo UI" w:cs="Arial" w:hint="eastAsia"/>
        </w:rPr>
        <w:t>コンラート・ガーハマー</w:t>
      </w:r>
      <w:r w:rsidR="00703F9A" w:rsidRPr="00703F9A">
        <w:rPr>
          <w:rFonts w:ascii="Meiryo UI" w:eastAsia="Meiryo UI" w:hAnsi="Meiryo UI" w:cs="Arial"/>
        </w:rPr>
        <w:t>（Konrad Garhammer）氏</w:t>
      </w:r>
      <w:r w:rsidRPr="00BF7EE4">
        <w:rPr>
          <w:rFonts w:ascii="Meiryo UI" w:eastAsia="Meiryo UI" w:hAnsi="Meiryo UI" w:cs="Arial"/>
        </w:rPr>
        <w:t>は説明します</w:t>
      </w:r>
      <w:r w:rsidRPr="00BF7EE4">
        <w:rPr>
          <w:rFonts w:ascii="Meiryo UI" w:eastAsia="Meiryo UI" w:hAnsi="Meiryo UI" w:cs="Arial" w:hint="eastAsia"/>
        </w:rPr>
        <w:t>。</w:t>
      </w:r>
    </w:p>
    <w:p w14:paraId="6B9F601B" w14:textId="54EFA9AC" w:rsidR="0068125B" w:rsidRDefault="0068125B" w:rsidP="0068125B">
      <w:pPr>
        <w:rPr>
          <w:rFonts w:ascii="Meiryo UI" w:eastAsia="Meiryo UI" w:hAnsi="Meiryo UI" w:cs="Arial"/>
        </w:rPr>
      </w:pPr>
    </w:p>
    <w:p w14:paraId="7E4B44CF" w14:textId="66D6D470" w:rsidR="0068125B" w:rsidRDefault="00BF7EE4" w:rsidP="00703F9A">
      <w:pPr>
        <w:rPr>
          <w:rFonts w:ascii="Meiryo UI" w:eastAsia="Meiryo UI" w:hAnsi="Meiryo UI" w:cs="Arial"/>
        </w:rPr>
      </w:pPr>
      <w:r w:rsidRPr="00BF7EE4">
        <w:rPr>
          <w:rFonts w:ascii="Meiryo UI" w:eastAsia="Meiryo UI" w:hAnsi="Meiryo UI" w:cs="Arial" w:hint="eastAsia"/>
        </w:rPr>
        <w:t>「</w:t>
      </w:r>
      <w:r w:rsidR="008D54AA">
        <w:rPr>
          <w:rFonts w:ascii="Meiryo UI" w:eastAsia="Meiryo UI" w:hAnsi="Meiryo UI" w:cs="Arial" w:hint="eastAsia"/>
        </w:rPr>
        <w:t>コントロンとコンガテック</w:t>
      </w:r>
      <w:r w:rsidRPr="00BF7EE4">
        <w:rPr>
          <w:rFonts w:ascii="Meiryo UI" w:eastAsia="Meiryo UI" w:hAnsi="Meiryo UI" w:cs="Arial"/>
        </w:rPr>
        <w:t>はどちらも、</w:t>
      </w:r>
      <w:r w:rsidR="00C7372C">
        <w:rPr>
          <w:rFonts w:ascii="Meiryo UI" w:eastAsia="Meiryo UI" w:hAnsi="Meiryo UI" w:cs="Arial" w:hint="eastAsia"/>
        </w:rPr>
        <w:t>カスタマ</w:t>
      </w:r>
      <w:r w:rsidRPr="00BF7EE4">
        <w:rPr>
          <w:rFonts w:ascii="Meiryo UI" w:eastAsia="Meiryo UI" w:hAnsi="Meiryo UI" w:cs="Arial"/>
        </w:rPr>
        <w:t>のメリットと優れたサービスに重点を置いています。</w:t>
      </w:r>
      <w:r w:rsidR="00C7372C">
        <w:rPr>
          <w:rFonts w:ascii="Meiryo UI" w:eastAsia="Meiryo UI" w:hAnsi="Meiryo UI" w:cs="Arial" w:hint="eastAsia"/>
        </w:rPr>
        <w:t>そのため</w:t>
      </w:r>
      <w:r w:rsidRPr="00BF7EE4">
        <w:rPr>
          <w:rFonts w:ascii="Meiryo UI" w:eastAsia="Meiryo UI" w:hAnsi="Meiryo UI" w:cs="Arial"/>
        </w:rPr>
        <w:t>、この標準化</w:t>
      </w:r>
      <w:r w:rsidR="00A147D3">
        <w:rPr>
          <w:rFonts w:ascii="Meiryo UI" w:eastAsia="Meiryo UI" w:hAnsi="Meiryo UI" w:cs="Arial" w:hint="eastAsia"/>
        </w:rPr>
        <w:t>に</w:t>
      </w:r>
      <w:r w:rsidRPr="00BF7EE4">
        <w:rPr>
          <w:rFonts w:ascii="Meiryo UI" w:eastAsia="Meiryo UI" w:hAnsi="Meiryo UI" w:cs="Arial"/>
        </w:rPr>
        <w:t>合意</w:t>
      </w:r>
      <w:r w:rsidR="00A147D3">
        <w:rPr>
          <w:rFonts w:ascii="Meiryo UI" w:eastAsia="Meiryo UI" w:hAnsi="Meiryo UI" w:cs="Arial" w:hint="eastAsia"/>
        </w:rPr>
        <w:t>した</w:t>
      </w:r>
      <w:r w:rsidRPr="00BF7EE4">
        <w:rPr>
          <w:rFonts w:ascii="Meiryo UI" w:eastAsia="Meiryo UI" w:hAnsi="Meiryo UI" w:cs="Arial"/>
        </w:rPr>
        <w:t>ことを</w:t>
      </w:r>
      <w:r w:rsidR="00C7372C">
        <w:rPr>
          <w:rFonts w:ascii="Meiryo UI" w:eastAsia="Meiryo UI" w:hAnsi="Meiryo UI" w:cs="Arial" w:hint="eastAsia"/>
        </w:rPr>
        <w:t>喜ばしく</w:t>
      </w:r>
      <w:r w:rsidRPr="00BF7EE4">
        <w:rPr>
          <w:rFonts w:ascii="Meiryo UI" w:eastAsia="Meiryo UI" w:hAnsi="Meiryo UI" w:cs="Arial"/>
        </w:rPr>
        <w:t>思います。</w:t>
      </w:r>
      <w:r w:rsidRPr="00BF7EE4">
        <w:rPr>
          <w:rFonts w:ascii="Meiryo UI" w:eastAsia="Meiryo UI" w:hAnsi="Meiryo UI" w:cs="Arial" w:hint="eastAsia"/>
        </w:rPr>
        <w:t>実際</w:t>
      </w:r>
      <w:r w:rsidR="00A147D3">
        <w:rPr>
          <w:rFonts w:ascii="Meiryo UI" w:eastAsia="Meiryo UI" w:hAnsi="Meiryo UI" w:cs="Arial" w:hint="eastAsia"/>
        </w:rPr>
        <w:t>に</w:t>
      </w:r>
      <w:r w:rsidRPr="00BF7EE4">
        <w:rPr>
          <w:rFonts w:ascii="Meiryo UI" w:eastAsia="Meiryo UI" w:hAnsi="Meiryo UI" w:cs="Arial" w:hint="eastAsia"/>
        </w:rPr>
        <w:t>私たちの会社は、</w:t>
      </w:r>
      <w:r w:rsidR="00C7372C" w:rsidRPr="00BF7EE4">
        <w:rPr>
          <w:rFonts w:ascii="Meiryo UI" w:eastAsia="Meiryo UI" w:hAnsi="Meiryo UI" w:cs="Arial"/>
        </w:rPr>
        <w:t>標準化委員会</w:t>
      </w:r>
      <w:r w:rsidR="003178FA">
        <w:rPr>
          <w:rFonts w:ascii="Meiryo UI" w:eastAsia="Meiryo UI" w:hAnsi="Meiryo UI" w:cs="Arial" w:hint="eastAsia"/>
        </w:rPr>
        <w:t>である</w:t>
      </w:r>
      <w:r w:rsidRPr="00BF7EE4">
        <w:rPr>
          <w:rFonts w:ascii="Meiryo UI" w:eastAsia="Meiryo UI" w:hAnsi="Meiryo UI" w:cs="Arial"/>
        </w:rPr>
        <w:t>PICMG</w:t>
      </w:r>
      <w:r w:rsidR="00C7372C">
        <w:rPr>
          <w:rFonts w:ascii="Meiryo UI" w:eastAsia="Meiryo UI" w:hAnsi="Meiryo UI" w:cs="Arial" w:hint="eastAsia"/>
        </w:rPr>
        <w:t>や</w:t>
      </w:r>
      <w:r w:rsidRPr="00BF7EE4">
        <w:rPr>
          <w:rFonts w:ascii="Meiryo UI" w:eastAsia="Meiryo UI" w:hAnsi="Meiryo UI" w:cs="Arial"/>
        </w:rPr>
        <w:t>SGETで密接に協力し、現在のすべての</w:t>
      </w:r>
      <w:r w:rsidR="00C7372C">
        <w:rPr>
          <w:rFonts w:ascii="Meiryo UI" w:eastAsia="Meiryo UI" w:hAnsi="Meiryo UI" w:cs="Arial" w:hint="eastAsia"/>
        </w:rPr>
        <w:t>規格を</w:t>
      </w:r>
      <w:r w:rsidR="00A80ECE">
        <w:rPr>
          <w:rFonts w:ascii="Meiryo UI" w:eastAsia="Meiryo UI" w:hAnsi="Meiryo UI" w:cs="Arial" w:hint="eastAsia"/>
        </w:rPr>
        <w:t>策定す</w:t>
      </w:r>
      <w:r w:rsidR="00C7372C">
        <w:rPr>
          <w:rFonts w:ascii="Meiryo UI" w:eastAsia="Meiryo UI" w:hAnsi="Meiryo UI" w:cs="Arial" w:hint="eastAsia"/>
        </w:rPr>
        <w:t>る</w:t>
      </w:r>
      <w:r w:rsidRPr="00BF7EE4">
        <w:rPr>
          <w:rFonts w:ascii="Meiryo UI" w:eastAsia="Meiryo UI" w:hAnsi="Meiryo UI" w:cs="Arial"/>
        </w:rPr>
        <w:t>上で重要な役割を果たしてきました。この経験に基づいて、キャリアボードの標準化</w:t>
      </w:r>
      <w:r w:rsidR="00C7372C">
        <w:rPr>
          <w:rFonts w:ascii="Meiryo UI" w:eastAsia="Meiryo UI" w:hAnsi="Meiryo UI" w:cs="Arial" w:hint="eastAsia"/>
        </w:rPr>
        <w:t>について</w:t>
      </w:r>
      <w:r w:rsidRPr="00BF7EE4">
        <w:rPr>
          <w:rFonts w:ascii="Meiryo UI" w:eastAsia="Meiryo UI" w:hAnsi="Meiryo UI" w:cs="Arial"/>
        </w:rPr>
        <w:t>の取り組みも、それぞれの</w:t>
      </w:r>
      <w:r w:rsidR="003178FA">
        <w:rPr>
          <w:rFonts w:ascii="Meiryo UI" w:eastAsia="Meiryo UI" w:hAnsi="Meiryo UI" w:cs="Arial" w:hint="eastAsia"/>
        </w:rPr>
        <w:t>ノウハウ</w:t>
      </w:r>
      <w:r w:rsidRPr="00BF7EE4">
        <w:rPr>
          <w:rFonts w:ascii="Meiryo UI" w:eastAsia="Meiryo UI" w:hAnsi="Meiryo UI" w:cs="Arial"/>
        </w:rPr>
        <w:t>を相互に評価し</w:t>
      </w:r>
      <w:r w:rsidR="00A80ECE">
        <w:rPr>
          <w:rFonts w:ascii="Meiryo UI" w:eastAsia="Meiryo UI" w:hAnsi="Meiryo UI" w:cs="Arial" w:hint="eastAsia"/>
        </w:rPr>
        <w:t>ながら</w:t>
      </w:r>
      <w:r w:rsidRPr="00BF7EE4">
        <w:rPr>
          <w:rFonts w:ascii="Meiryo UI" w:eastAsia="Meiryo UI" w:hAnsi="Meiryo UI" w:cs="Arial"/>
        </w:rPr>
        <w:t>実行されると確信しています」と、</w:t>
      </w:r>
      <w:r w:rsidR="00703F9A" w:rsidRPr="00703F9A">
        <w:rPr>
          <w:rFonts w:ascii="Meiryo UI" w:eastAsia="Meiryo UI" w:hAnsi="Meiryo UI" w:cs="Arial"/>
        </w:rPr>
        <w:t>Kontron Europe GmbH CEO兼IoT Europe</w:t>
      </w:r>
      <w:r w:rsidR="00703F9A">
        <w:rPr>
          <w:rFonts w:ascii="Meiryo UI" w:eastAsia="Meiryo UI" w:hAnsi="Meiryo UI" w:cs="Arial" w:hint="eastAsia"/>
        </w:rPr>
        <w:t xml:space="preserve"> </w:t>
      </w:r>
      <w:r w:rsidR="00703F9A" w:rsidRPr="00703F9A">
        <w:rPr>
          <w:rFonts w:ascii="Meiryo UI" w:eastAsia="Meiryo UI" w:hAnsi="Meiryo UI" w:cs="Arial"/>
        </w:rPr>
        <w:t>COOでKontron AGの執行役員である、</w:t>
      </w:r>
      <w:r w:rsidR="004A1E8E" w:rsidRPr="004A1E8E">
        <w:rPr>
          <w:rFonts w:ascii="Meiryo UI" w:eastAsia="Meiryo UI" w:hAnsi="Meiryo UI" w:cs="Arial" w:hint="eastAsia"/>
        </w:rPr>
        <w:t>ミヒャエル・リガータ</w:t>
      </w:r>
      <w:r w:rsidR="00703F9A" w:rsidRPr="00703F9A">
        <w:rPr>
          <w:rFonts w:ascii="Meiryo UI" w:eastAsia="Meiryo UI" w:hAnsi="Meiryo UI" w:cs="Arial"/>
        </w:rPr>
        <w:t>（Michael Riegert）氏</w:t>
      </w:r>
      <w:r w:rsidRPr="00BF7EE4">
        <w:rPr>
          <w:rFonts w:ascii="Meiryo UI" w:eastAsia="Meiryo UI" w:hAnsi="Meiryo UI" w:cs="Arial"/>
        </w:rPr>
        <w:t>は強調します。</w:t>
      </w:r>
    </w:p>
    <w:p w14:paraId="60FBE3F6" w14:textId="094D2146" w:rsidR="0068125B" w:rsidRDefault="0068125B" w:rsidP="0068125B">
      <w:pPr>
        <w:rPr>
          <w:rFonts w:ascii="Meiryo UI" w:eastAsia="Meiryo UI" w:hAnsi="Meiryo UI" w:cs="Arial"/>
        </w:rPr>
      </w:pPr>
    </w:p>
    <w:p w14:paraId="598D4EB1" w14:textId="31E80ADE" w:rsidR="0068125B" w:rsidRDefault="0022338C" w:rsidP="0068125B">
      <w:pPr>
        <w:rPr>
          <w:rFonts w:ascii="Meiryo UI" w:eastAsia="Meiryo UI" w:hAnsi="Meiryo UI" w:cs="Arial"/>
        </w:rPr>
      </w:pPr>
      <w:r>
        <w:rPr>
          <w:rFonts w:ascii="Meiryo UI" w:eastAsia="Meiryo UI" w:hAnsi="Meiryo UI" w:cs="Arial" w:hint="eastAsia"/>
        </w:rPr>
        <w:t>こ</w:t>
      </w:r>
      <w:r w:rsidR="00EB7711">
        <w:rPr>
          <w:rFonts w:ascii="Meiryo UI" w:eastAsia="Meiryo UI" w:hAnsi="Meiryo UI" w:cs="Arial" w:hint="eastAsia"/>
        </w:rPr>
        <w:t>の</w:t>
      </w:r>
      <w:r w:rsidR="00BF7EE4" w:rsidRPr="00BF7EE4">
        <w:rPr>
          <w:rFonts w:ascii="Meiryo UI" w:eastAsia="Meiryo UI" w:hAnsi="Meiryo UI" w:cs="Arial" w:hint="eastAsia"/>
        </w:rPr>
        <w:t>協力は評価</w:t>
      </w:r>
      <w:r w:rsidR="008C55ED">
        <w:rPr>
          <w:rFonts w:ascii="Meiryo UI" w:eastAsia="Meiryo UI" w:hAnsi="Meiryo UI" w:cs="Arial" w:hint="eastAsia"/>
        </w:rPr>
        <w:t>用</w:t>
      </w:r>
      <w:r w:rsidR="00BF7EE4" w:rsidRPr="00BF7EE4">
        <w:rPr>
          <w:rFonts w:ascii="Meiryo UI" w:eastAsia="Meiryo UI" w:hAnsi="Meiryo UI" w:cs="Arial" w:hint="eastAsia"/>
        </w:rPr>
        <w:t>キャリアボードの標準化に関連するもの</w:t>
      </w:r>
      <w:r w:rsidR="0037171F">
        <w:rPr>
          <w:rFonts w:ascii="Meiryo UI" w:eastAsia="Meiryo UI" w:hAnsi="Meiryo UI" w:cs="Arial" w:hint="eastAsia"/>
        </w:rPr>
        <w:t>に限定され</w:t>
      </w:r>
      <w:r w:rsidR="00BF7EE4" w:rsidRPr="00BF7EE4">
        <w:rPr>
          <w:rFonts w:ascii="Meiryo UI" w:eastAsia="Meiryo UI" w:hAnsi="Meiryo UI" w:cs="Arial" w:hint="eastAsia"/>
        </w:rPr>
        <w:t>、</w:t>
      </w:r>
      <w:r w:rsidR="00EB7711" w:rsidRPr="00BF7EE4">
        <w:rPr>
          <w:rFonts w:ascii="Meiryo UI" w:eastAsia="Meiryo UI" w:hAnsi="Meiryo UI" w:cs="Arial" w:hint="eastAsia"/>
        </w:rPr>
        <w:t>コアビジネス</w:t>
      </w:r>
      <w:r w:rsidR="00D435D2">
        <w:rPr>
          <w:rFonts w:ascii="Meiryo UI" w:eastAsia="Meiryo UI" w:hAnsi="Meiryo UI" w:cs="Arial" w:hint="eastAsia"/>
        </w:rPr>
        <w:t>は</w:t>
      </w:r>
      <w:r w:rsidR="00D435D2" w:rsidRPr="00BF7EE4">
        <w:rPr>
          <w:rFonts w:ascii="Meiryo UI" w:eastAsia="Meiryo UI" w:hAnsi="Meiryo UI" w:cs="Arial" w:hint="eastAsia"/>
        </w:rPr>
        <w:t>非常に</w:t>
      </w:r>
      <w:r w:rsidR="00D435D2">
        <w:rPr>
          <w:rFonts w:ascii="Meiryo UI" w:eastAsia="Meiryo UI" w:hAnsi="Meiryo UI" w:cs="Arial" w:hint="eastAsia"/>
        </w:rPr>
        <w:t>競合して</w:t>
      </w:r>
      <w:r w:rsidR="0037171F">
        <w:rPr>
          <w:rFonts w:ascii="Meiryo UI" w:eastAsia="Meiryo UI" w:hAnsi="Meiryo UI" w:cs="Arial" w:hint="eastAsia"/>
        </w:rPr>
        <w:t>いて</w:t>
      </w:r>
      <w:r w:rsidR="00D435D2">
        <w:rPr>
          <w:rFonts w:ascii="Meiryo UI" w:eastAsia="Meiryo UI" w:hAnsi="Meiryo UI" w:cs="Arial" w:hint="eastAsia"/>
        </w:rPr>
        <w:t>、</w:t>
      </w:r>
      <w:r w:rsidR="00EB7711" w:rsidRPr="00BF7EE4">
        <w:rPr>
          <w:rFonts w:ascii="Meiryo UI" w:eastAsia="Meiryo UI" w:hAnsi="Meiryo UI" w:cs="Arial" w:hint="eastAsia"/>
        </w:rPr>
        <w:t>モジュール開発</w:t>
      </w:r>
      <w:r w:rsidR="00BF7EE4" w:rsidRPr="00BF7EE4">
        <w:rPr>
          <w:rFonts w:ascii="Meiryo UI" w:eastAsia="Meiryo UI" w:hAnsi="Meiryo UI" w:cs="Arial" w:hint="eastAsia"/>
        </w:rPr>
        <w:t>は</w:t>
      </w:r>
      <w:r w:rsidR="00EB7711">
        <w:rPr>
          <w:rFonts w:ascii="Meiryo UI" w:eastAsia="Meiryo UI" w:hAnsi="Meiryo UI" w:cs="Arial" w:hint="eastAsia"/>
        </w:rPr>
        <w:t>引き続き</w:t>
      </w:r>
      <w:r w:rsidR="00D435D2">
        <w:rPr>
          <w:rFonts w:ascii="Meiryo UI" w:eastAsia="Meiryo UI" w:hAnsi="Meiryo UI" w:cs="Arial" w:hint="eastAsia"/>
        </w:rPr>
        <w:t>完全に</w:t>
      </w:r>
      <w:r w:rsidR="00BF7EE4" w:rsidRPr="00BF7EE4">
        <w:rPr>
          <w:rFonts w:ascii="Meiryo UI" w:eastAsia="Meiryo UI" w:hAnsi="Meiryo UI" w:cs="Arial" w:hint="eastAsia"/>
        </w:rPr>
        <w:t>分離され</w:t>
      </w:r>
      <w:r w:rsidR="00EB7711">
        <w:rPr>
          <w:rFonts w:ascii="Meiryo UI" w:eastAsia="Meiryo UI" w:hAnsi="Meiryo UI" w:cs="Arial" w:hint="eastAsia"/>
        </w:rPr>
        <w:t>ている</w:t>
      </w:r>
      <w:r w:rsidR="00BF7EE4" w:rsidRPr="00BF7EE4">
        <w:rPr>
          <w:rFonts w:ascii="Meiryo UI" w:eastAsia="Meiryo UI" w:hAnsi="Meiryo UI" w:cs="Arial" w:hint="eastAsia"/>
        </w:rPr>
        <w:t>ことを</w:t>
      </w:r>
      <w:r w:rsidR="00EE38DA">
        <w:rPr>
          <w:rFonts w:ascii="Meiryo UI" w:eastAsia="Meiryo UI" w:hAnsi="Meiryo UI" w:cs="Arial" w:hint="eastAsia"/>
        </w:rPr>
        <w:t>、</w:t>
      </w:r>
      <w:r w:rsidR="0037171F">
        <w:rPr>
          <w:rFonts w:ascii="Meiryo UI" w:eastAsia="Meiryo UI" w:hAnsi="Meiryo UI" w:cs="Arial" w:hint="eastAsia"/>
        </w:rPr>
        <w:t>両社は</w:t>
      </w:r>
      <w:r w:rsidR="00BF7EE4" w:rsidRPr="00BF7EE4">
        <w:rPr>
          <w:rFonts w:ascii="Meiryo UI" w:eastAsia="Meiryo UI" w:hAnsi="Meiryo UI" w:cs="Arial" w:hint="eastAsia"/>
        </w:rPr>
        <w:t>強調しています。</w:t>
      </w:r>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37B1409F"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lastRenderedPageBreak/>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78C4E6F9" w14:textId="6F024295" w:rsidR="0068125B" w:rsidRDefault="0068125B" w:rsidP="0068125B">
      <w:pPr>
        <w:pStyle w:val="Standard1"/>
        <w:spacing w:line="360" w:lineRule="exact"/>
        <w:rPr>
          <w:rFonts w:ascii="Meiryo UI" w:eastAsia="Meiryo UI" w:hAnsi="Meiryo UI"/>
          <w:sz w:val="21"/>
          <w:szCs w:val="21"/>
          <w:lang w:eastAsia="ja-JP"/>
        </w:rPr>
      </w:pPr>
    </w:p>
    <w:p w14:paraId="78714AE6" w14:textId="77777777" w:rsidR="00BF7EE4" w:rsidRPr="003E032B" w:rsidRDefault="00BF7EE4" w:rsidP="00BF7EE4">
      <w:pPr>
        <w:pStyle w:val="Standard1"/>
        <w:spacing w:line="360" w:lineRule="exact"/>
        <w:rPr>
          <w:rFonts w:ascii="Meiryo UI" w:eastAsia="Meiryo UI" w:hAnsi="Meiryo UI"/>
          <w:b/>
          <w:bCs/>
          <w:sz w:val="21"/>
          <w:szCs w:val="21"/>
          <w:lang w:eastAsia="ja-JP"/>
        </w:rPr>
      </w:pPr>
      <w:r w:rsidRPr="003E032B">
        <w:rPr>
          <w:rFonts w:ascii="Meiryo UI" w:eastAsia="Meiryo UI" w:hAnsi="Meiryo UI" w:hint="eastAsia"/>
          <w:b/>
          <w:bCs/>
          <w:sz w:val="21"/>
          <w:szCs w:val="21"/>
          <w:lang w:eastAsia="ja-JP"/>
        </w:rPr>
        <w:t>コントロンについて</w:t>
      </w:r>
    </w:p>
    <w:p w14:paraId="3D77995E" w14:textId="7D897D97" w:rsidR="0068125B" w:rsidRDefault="00BF7EE4" w:rsidP="00BF7EE4">
      <w:pPr>
        <w:pStyle w:val="Standard1"/>
        <w:spacing w:line="360" w:lineRule="exact"/>
        <w:rPr>
          <w:rFonts w:ascii="Meiryo UI" w:eastAsia="Meiryo UI" w:hAnsi="Meiryo UI"/>
          <w:sz w:val="21"/>
          <w:szCs w:val="21"/>
          <w:lang w:eastAsia="ja-JP"/>
        </w:rPr>
      </w:pPr>
      <w:r w:rsidRPr="00BF7EE4">
        <w:rPr>
          <w:rFonts w:ascii="Meiryo UI" w:eastAsia="Meiryo UI" w:hAnsi="Meiryo UI" w:hint="eastAsia"/>
          <w:sz w:val="21"/>
          <w:szCs w:val="21"/>
          <w:lang w:eastAsia="ja-JP"/>
        </w:rPr>
        <w:t>コントロンは、</w:t>
      </w:r>
      <w:r w:rsidRPr="00BF7EE4">
        <w:rPr>
          <w:rFonts w:ascii="Meiryo UI" w:eastAsia="Meiryo UI" w:hAnsi="Meiryo UI"/>
          <w:sz w:val="21"/>
          <w:szCs w:val="21"/>
          <w:lang w:eastAsia="ja-JP"/>
        </w:rPr>
        <w:t>IoT/組込みコンピューティングテクノロジー</w:t>
      </w:r>
      <w:r w:rsidR="00B11DFE">
        <w:rPr>
          <w:rFonts w:ascii="Meiryo UI" w:eastAsia="Meiryo UI" w:hAnsi="Meiryo UI" w:hint="eastAsia"/>
          <w:sz w:val="21"/>
          <w:szCs w:val="21"/>
          <w:lang w:eastAsia="ja-JP"/>
        </w:rPr>
        <w:t>（</w:t>
      </w:r>
      <w:r w:rsidRPr="00BF7EE4">
        <w:rPr>
          <w:rFonts w:ascii="Meiryo UI" w:eastAsia="Meiryo UI" w:hAnsi="Meiryo UI"/>
          <w:sz w:val="21"/>
          <w:szCs w:val="21"/>
          <w:lang w:eastAsia="ja-JP"/>
        </w:rPr>
        <w:t>ECT</w:t>
      </w:r>
      <w:r w:rsidR="00B11DFE">
        <w:rPr>
          <w:rFonts w:ascii="Meiryo UI" w:eastAsia="Meiryo UI" w:hAnsi="Meiryo UI" w:hint="eastAsia"/>
          <w:sz w:val="21"/>
          <w:szCs w:val="21"/>
          <w:lang w:eastAsia="ja-JP"/>
        </w:rPr>
        <w:t>）</w:t>
      </w:r>
      <w:r w:rsidRPr="00BF7EE4">
        <w:rPr>
          <w:rFonts w:ascii="Meiryo UI" w:eastAsia="Meiryo UI" w:hAnsi="Meiryo UI"/>
          <w:sz w:val="21"/>
          <w:szCs w:val="21"/>
          <w:lang w:eastAsia="ja-JP"/>
        </w:rPr>
        <w:t>のグローバルリーダーであり、ハードウェア</w:t>
      </w:r>
      <w:r w:rsidR="00B11DFE">
        <w:rPr>
          <w:rFonts w:ascii="Meiryo UI" w:eastAsia="Meiryo UI" w:hAnsi="Meiryo UI" w:hint="eastAsia"/>
          <w:sz w:val="21"/>
          <w:szCs w:val="21"/>
          <w:lang w:eastAsia="ja-JP"/>
        </w:rPr>
        <w:t>や</w:t>
      </w:r>
      <w:r w:rsidRPr="00BF7EE4">
        <w:rPr>
          <w:rFonts w:ascii="Meiryo UI" w:eastAsia="Meiryo UI" w:hAnsi="Meiryo UI"/>
          <w:sz w:val="21"/>
          <w:szCs w:val="21"/>
          <w:lang w:eastAsia="ja-JP"/>
        </w:rPr>
        <w:t>ソフトウェア、サービスを組み合わせたポートフォリオを通じて、モノのインターネット</w:t>
      </w:r>
      <w:r w:rsidR="00B11DFE">
        <w:rPr>
          <w:rFonts w:ascii="Meiryo UI" w:eastAsia="Meiryo UI" w:hAnsi="Meiryo UI" w:hint="eastAsia"/>
          <w:sz w:val="21"/>
          <w:szCs w:val="21"/>
          <w:lang w:eastAsia="ja-JP"/>
        </w:rPr>
        <w:t>（</w:t>
      </w:r>
      <w:r w:rsidRPr="00BF7EE4">
        <w:rPr>
          <w:rFonts w:ascii="Meiryo UI" w:eastAsia="Meiryo UI" w:hAnsi="Meiryo UI"/>
          <w:sz w:val="21"/>
          <w:szCs w:val="21"/>
          <w:lang w:eastAsia="ja-JP"/>
        </w:rPr>
        <w:t>IoT</w:t>
      </w:r>
      <w:r w:rsidR="00B11DFE">
        <w:rPr>
          <w:rFonts w:ascii="Meiryo UI" w:eastAsia="Meiryo UI" w:hAnsi="Meiryo UI" w:hint="eastAsia"/>
          <w:sz w:val="21"/>
          <w:szCs w:val="21"/>
          <w:lang w:eastAsia="ja-JP"/>
        </w:rPr>
        <w:t>）や</w:t>
      </w:r>
      <w:r w:rsidRPr="00BF7EE4">
        <w:rPr>
          <w:rFonts w:ascii="Meiryo UI" w:eastAsia="Meiryo UI" w:hAnsi="Meiryo UI"/>
          <w:sz w:val="21"/>
          <w:szCs w:val="21"/>
          <w:lang w:eastAsia="ja-JP"/>
        </w:rPr>
        <w:t>インダストリー4.0の分野で個別のソリューションを提供しています。コントロンは、信頼性の高い最新技術に基づいた標準製品と</w:t>
      </w:r>
      <w:r w:rsidR="00E43223">
        <w:rPr>
          <w:rFonts w:ascii="Meiryo UI" w:eastAsia="Meiryo UI" w:hAnsi="Meiryo UI" w:hint="eastAsia"/>
          <w:sz w:val="21"/>
          <w:szCs w:val="21"/>
          <w:lang w:eastAsia="ja-JP"/>
        </w:rPr>
        <w:t>カスタム</w:t>
      </w:r>
      <w:r w:rsidRPr="00BF7EE4">
        <w:rPr>
          <w:rFonts w:ascii="Meiryo UI" w:eastAsia="Meiryo UI" w:hAnsi="Meiryo UI"/>
          <w:sz w:val="21"/>
          <w:szCs w:val="21"/>
          <w:lang w:eastAsia="ja-JP"/>
        </w:rPr>
        <w:t>製品</w:t>
      </w:r>
      <w:r w:rsidR="002B0BA1">
        <w:rPr>
          <w:rFonts w:ascii="Meiryo UI" w:eastAsia="Meiryo UI" w:hAnsi="Meiryo UI" w:hint="eastAsia"/>
          <w:sz w:val="21"/>
          <w:szCs w:val="21"/>
          <w:lang w:eastAsia="ja-JP"/>
        </w:rPr>
        <w:t>により</w:t>
      </w:r>
      <w:r w:rsidRPr="00BF7EE4">
        <w:rPr>
          <w:rFonts w:ascii="Meiryo UI" w:eastAsia="Meiryo UI" w:hAnsi="Meiryo UI"/>
          <w:sz w:val="21"/>
          <w:szCs w:val="21"/>
          <w:lang w:eastAsia="ja-JP"/>
        </w:rPr>
        <w:t>、さまざまな業界に</w:t>
      </w:r>
      <w:r w:rsidR="00CC5669">
        <w:rPr>
          <w:rFonts w:ascii="Meiryo UI" w:eastAsia="Meiryo UI" w:hAnsi="Meiryo UI" w:hint="eastAsia"/>
          <w:sz w:val="21"/>
          <w:szCs w:val="21"/>
          <w:lang w:eastAsia="ja-JP"/>
        </w:rPr>
        <w:t>セキュア</w:t>
      </w:r>
      <w:r w:rsidRPr="00BF7EE4">
        <w:rPr>
          <w:rFonts w:ascii="Meiryo UI" w:eastAsia="Meiryo UI" w:hAnsi="Meiryo UI"/>
          <w:sz w:val="21"/>
          <w:szCs w:val="21"/>
          <w:lang w:eastAsia="ja-JP"/>
        </w:rPr>
        <w:t>で革新的なアプリケーションを提供しています。その結果、市場投入までの時間の短縮、</w:t>
      </w:r>
      <w:r w:rsidR="00A974EB" w:rsidRPr="00A974EB">
        <w:rPr>
          <w:rFonts w:ascii="Meiryo UI" w:eastAsia="Meiryo UI" w:hAnsi="Meiryo UI"/>
          <w:sz w:val="21"/>
          <w:szCs w:val="21"/>
          <w:lang w:eastAsia="ja-JP"/>
        </w:rPr>
        <w:t>TCO（Total Cost of Ownership）</w:t>
      </w:r>
      <w:r w:rsidRPr="00BF7EE4">
        <w:rPr>
          <w:rFonts w:ascii="Meiryo UI" w:eastAsia="Meiryo UI" w:hAnsi="Meiryo UI"/>
          <w:sz w:val="21"/>
          <w:szCs w:val="21"/>
          <w:lang w:eastAsia="ja-JP"/>
        </w:rPr>
        <w:t>の</w:t>
      </w:r>
      <w:r w:rsidRPr="00BF7EE4">
        <w:rPr>
          <w:rFonts w:ascii="Meiryo UI" w:eastAsia="Meiryo UI" w:hAnsi="Meiryo UI" w:hint="eastAsia"/>
          <w:sz w:val="21"/>
          <w:szCs w:val="21"/>
          <w:lang w:eastAsia="ja-JP"/>
        </w:rPr>
        <w:t>削減、製品ライフサイクルの延長、</w:t>
      </w:r>
      <w:r w:rsidR="00837AD3">
        <w:rPr>
          <w:rFonts w:ascii="Meiryo UI" w:eastAsia="Meiryo UI" w:hAnsi="Meiryo UI" w:hint="eastAsia"/>
          <w:sz w:val="21"/>
          <w:szCs w:val="21"/>
          <w:lang w:eastAsia="ja-JP"/>
        </w:rPr>
        <w:t>そして</w:t>
      </w:r>
      <w:r w:rsidRPr="00BF7EE4">
        <w:rPr>
          <w:rFonts w:ascii="Meiryo UI" w:eastAsia="Meiryo UI" w:hAnsi="Meiryo UI" w:hint="eastAsia"/>
          <w:sz w:val="21"/>
          <w:szCs w:val="21"/>
          <w:lang w:eastAsia="ja-JP"/>
        </w:rPr>
        <w:t>完全に統合された最高のアプリケーション</w:t>
      </w:r>
      <w:r w:rsidR="00837AD3">
        <w:rPr>
          <w:rFonts w:ascii="Meiryo UI" w:eastAsia="Meiryo UI" w:hAnsi="Meiryo UI" w:hint="eastAsia"/>
          <w:sz w:val="21"/>
          <w:szCs w:val="21"/>
          <w:lang w:eastAsia="ja-JP"/>
        </w:rPr>
        <w:t>を実現することができます</w:t>
      </w:r>
      <w:r w:rsidRPr="00BF7EE4">
        <w:rPr>
          <w:rFonts w:ascii="Meiryo UI" w:eastAsia="Meiryo UI" w:hAnsi="Meiryo UI" w:hint="eastAsia"/>
          <w:sz w:val="21"/>
          <w:szCs w:val="21"/>
          <w:lang w:eastAsia="ja-JP"/>
        </w:rPr>
        <w:t>。</w:t>
      </w:r>
      <w:r w:rsidRPr="00BF7EE4">
        <w:rPr>
          <w:rFonts w:ascii="Meiryo UI" w:eastAsia="Meiryo UI" w:hAnsi="Meiryo UI"/>
          <w:sz w:val="21"/>
          <w:szCs w:val="21"/>
          <w:lang w:eastAsia="ja-JP"/>
        </w:rPr>
        <w:t>詳細については、</w:t>
      </w:r>
      <w:hyperlink r:id="rId14" w:history="1">
        <w:r w:rsidRPr="00AC6071">
          <w:rPr>
            <w:rStyle w:val="a3"/>
            <w:rFonts w:ascii="Meiryo UI" w:eastAsia="Meiryo UI" w:hAnsi="Meiryo UI"/>
            <w:sz w:val="21"/>
            <w:szCs w:val="21"/>
            <w:lang w:eastAsia="ja-JP"/>
          </w:rPr>
          <w:t>www.kontron.com</w:t>
        </w:r>
      </w:hyperlink>
      <w:r w:rsidRPr="00BF7EE4">
        <w:rPr>
          <w:rFonts w:ascii="Meiryo UI" w:eastAsia="Meiryo UI" w:hAnsi="Meiryo UI"/>
          <w:sz w:val="21"/>
          <w:szCs w:val="21"/>
          <w:lang w:eastAsia="ja-JP"/>
        </w:rPr>
        <w:t xml:space="preserve"> をご覧ください。</w:t>
      </w:r>
    </w:p>
    <w:p w14:paraId="2F2ACA4B" w14:textId="29D2E171" w:rsidR="003E032B" w:rsidRDefault="003E032B" w:rsidP="00BF7EE4">
      <w:pPr>
        <w:pStyle w:val="Standard1"/>
        <w:spacing w:line="360" w:lineRule="exact"/>
        <w:rPr>
          <w:rFonts w:ascii="Meiryo UI" w:eastAsia="Meiryo UI" w:hAnsi="Meiryo UI"/>
          <w:sz w:val="21"/>
          <w:szCs w:val="21"/>
          <w:lang w:eastAsia="ja-JP"/>
        </w:rPr>
      </w:pPr>
    </w:p>
    <w:p w14:paraId="293D907D" w14:textId="77777777" w:rsidR="0068125B" w:rsidRPr="008225E9" w:rsidRDefault="0068125B" w:rsidP="000412B9">
      <w:pPr>
        <w:pStyle w:val="Standard1"/>
        <w:spacing w:line="360" w:lineRule="exact"/>
        <w:rPr>
          <w:rFonts w:ascii="Meiryo UI" w:eastAsia="Meiryo UI" w:hAnsi="Meiryo UI"/>
          <w:sz w:val="21"/>
          <w:szCs w:val="21"/>
          <w:lang w:eastAsia="ja-JP"/>
        </w:rPr>
      </w:pPr>
    </w:p>
    <w:p w14:paraId="411D0000" w14:textId="4EE6D6A2"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■製品に関するお問合せ先</w:t>
      </w:r>
    </w:p>
    <w:p w14:paraId="1095C683" w14:textId="694B05F1"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F29B" w14:textId="77777777" w:rsidR="00B62583" w:rsidRDefault="00B62583" w:rsidP="00EA743D">
      <w:r>
        <w:separator/>
      </w:r>
    </w:p>
  </w:endnote>
  <w:endnote w:type="continuationSeparator" w:id="0">
    <w:p w14:paraId="52A407DA" w14:textId="77777777" w:rsidR="00B62583" w:rsidRDefault="00B62583"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C4CD" w14:textId="77777777" w:rsidR="00B62583" w:rsidRDefault="00B62583" w:rsidP="00EA743D">
      <w:r>
        <w:separator/>
      </w:r>
    </w:p>
  </w:footnote>
  <w:footnote w:type="continuationSeparator" w:id="0">
    <w:p w14:paraId="3657D69A" w14:textId="77777777" w:rsidR="00B62583" w:rsidRDefault="00B62583"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10347"/>
    <w:rsid w:val="000340E1"/>
    <w:rsid w:val="000412B9"/>
    <w:rsid w:val="00061F6A"/>
    <w:rsid w:val="00062128"/>
    <w:rsid w:val="00097909"/>
    <w:rsid w:val="000A1D52"/>
    <w:rsid w:val="000A6DEE"/>
    <w:rsid w:val="000C5CD0"/>
    <w:rsid w:val="000D4BDA"/>
    <w:rsid w:val="000E34C0"/>
    <w:rsid w:val="000F553A"/>
    <w:rsid w:val="000F5D14"/>
    <w:rsid w:val="001007CB"/>
    <w:rsid w:val="00106FD4"/>
    <w:rsid w:val="00110780"/>
    <w:rsid w:val="001127F8"/>
    <w:rsid w:val="00132964"/>
    <w:rsid w:val="001360B4"/>
    <w:rsid w:val="00143270"/>
    <w:rsid w:val="00150151"/>
    <w:rsid w:val="0016071E"/>
    <w:rsid w:val="00164C79"/>
    <w:rsid w:val="00174A37"/>
    <w:rsid w:val="00176C13"/>
    <w:rsid w:val="001A01B8"/>
    <w:rsid w:val="001A0CB1"/>
    <w:rsid w:val="001B18B6"/>
    <w:rsid w:val="001C01BB"/>
    <w:rsid w:val="001C1DD7"/>
    <w:rsid w:val="001D21C1"/>
    <w:rsid w:val="001E67C4"/>
    <w:rsid w:val="001E6F3B"/>
    <w:rsid w:val="00214DEC"/>
    <w:rsid w:val="0022055A"/>
    <w:rsid w:val="0022338C"/>
    <w:rsid w:val="00225890"/>
    <w:rsid w:val="002323A1"/>
    <w:rsid w:val="00232DDA"/>
    <w:rsid w:val="00233B19"/>
    <w:rsid w:val="00244849"/>
    <w:rsid w:val="00244A6B"/>
    <w:rsid w:val="00254B26"/>
    <w:rsid w:val="002572E7"/>
    <w:rsid w:val="00265635"/>
    <w:rsid w:val="00275A0A"/>
    <w:rsid w:val="00281E8B"/>
    <w:rsid w:val="00291D39"/>
    <w:rsid w:val="0029244A"/>
    <w:rsid w:val="002A213A"/>
    <w:rsid w:val="002A7FDA"/>
    <w:rsid w:val="002B0BA1"/>
    <w:rsid w:val="002B0BBD"/>
    <w:rsid w:val="002C20D3"/>
    <w:rsid w:val="002C2436"/>
    <w:rsid w:val="002C5FE1"/>
    <w:rsid w:val="002D6834"/>
    <w:rsid w:val="002F5E85"/>
    <w:rsid w:val="003023DA"/>
    <w:rsid w:val="003064FC"/>
    <w:rsid w:val="00314A3B"/>
    <w:rsid w:val="003178FA"/>
    <w:rsid w:val="0032011E"/>
    <w:rsid w:val="00335EA3"/>
    <w:rsid w:val="003605EF"/>
    <w:rsid w:val="00362D3A"/>
    <w:rsid w:val="0037171F"/>
    <w:rsid w:val="003727D7"/>
    <w:rsid w:val="0039320B"/>
    <w:rsid w:val="003A75FD"/>
    <w:rsid w:val="003B601F"/>
    <w:rsid w:val="003C5AF6"/>
    <w:rsid w:val="003C65E9"/>
    <w:rsid w:val="003E032B"/>
    <w:rsid w:val="003F765F"/>
    <w:rsid w:val="00401B78"/>
    <w:rsid w:val="00401C3F"/>
    <w:rsid w:val="00440032"/>
    <w:rsid w:val="00442175"/>
    <w:rsid w:val="004469BF"/>
    <w:rsid w:val="004968A3"/>
    <w:rsid w:val="004A17D7"/>
    <w:rsid w:val="004A1E8E"/>
    <w:rsid w:val="004A6B58"/>
    <w:rsid w:val="004A7639"/>
    <w:rsid w:val="004B63E7"/>
    <w:rsid w:val="004B6A41"/>
    <w:rsid w:val="004D28DA"/>
    <w:rsid w:val="004D7D62"/>
    <w:rsid w:val="004E0C70"/>
    <w:rsid w:val="004F4AEE"/>
    <w:rsid w:val="005047A2"/>
    <w:rsid w:val="00515A1F"/>
    <w:rsid w:val="00517EA6"/>
    <w:rsid w:val="00522015"/>
    <w:rsid w:val="005326B6"/>
    <w:rsid w:val="005428CE"/>
    <w:rsid w:val="0055590F"/>
    <w:rsid w:val="00570ECA"/>
    <w:rsid w:val="005824CC"/>
    <w:rsid w:val="00590826"/>
    <w:rsid w:val="005961BD"/>
    <w:rsid w:val="005A08BC"/>
    <w:rsid w:val="005B42CE"/>
    <w:rsid w:val="005B5559"/>
    <w:rsid w:val="005B7C18"/>
    <w:rsid w:val="005C2279"/>
    <w:rsid w:val="005D175E"/>
    <w:rsid w:val="005D38E6"/>
    <w:rsid w:val="005F1926"/>
    <w:rsid w:val="00621D21"/>
    <w:rsid w:val="006223EB"/>
    <w:rsid w:val="00634438"/>
    <w:rsid w:val="006418C3"/>
    <w:rsid w:val="00665257"/>
    <w:rsid w:val="0068125B"/>
    <w:rsid w:val="006865E6"/>
    <w:rsid w:val="00695B99"/>
    <w:rsid w:val="00697DA2"/>
    <w:rsid w:val="006A59F6"/>
    <w:rsid w:val="006B4277"/>
    <w:rsid w:val="006B7251"/>
    <w:rsid w:val="006C4C18"/>
    <w:rsid w:val="006E411A"/>
    <w:rsid w:val="00701BB1"/>
    <w:rsid w:val="00703F9A"/>
    <w:rsid w:val="0070417D"/>
    <w:rsid w:val="007052B3"/>
    <w:rsid w:val="007209A7"/>
    <w:rsid w:val="007340FF"/>
    <w:rsid w:val="00764463"/>
    <w:rsid w:val="00771F7E"/>
    <w:rsid w:val="007849A5"/>
    <w:rsid w:val="00792B98"/>
    <w:rsid w:val="007B0FDE"/>
    <w:rsid w:val="007C05E8"/>
    <w:rsid w:val="007D1ABC"/>
    <w:rsid w:val="007F6AD2"/>
    <w:rsid w:val="007F7909"/>
    <w:rsid w:val="008113D4"/>
    <w:rsid w:val="00837AD3"/>
    <w:rsid w:val="00841E76"/>
    <w:rsid w:val="00843BF2"/>
    <w:rsid w:val="00844964"/>
    <w:rsid w:val="0085292E"/>
    <w:rsid w:val="00861752"/>
    <w:rsid w:val="00865E0C"/>
    <w:rsid w:val="00866199"/>
    <w:rsid w:val="008736C6"/>
    <w:rsid w:val="008A2D4D"/>
    <w:rsid w:val="008B04FD"/>
    <w:rsid w:val="008B591F"/>
    <w:rsid w:val="008B7AAD"/>
    <w:rsid w:val="008C18E1"/>
    <w:rsid w:val="008C55ED"/>
    <w:rsid w:val="008D35C9"/>
    <w:rsid w:val="008D54AA"/>
    <w:rsid w:val="008E1C55"/>
    <w:rsid w:val="008E6E9C"/>
    <w:rsid w:val="008F6192"/>
    <w:rsid w:val="008F6DBA"/>
    <w:rsid w:val="00917C45"/>
    <w:rsid w:val="009208D7"/>
    <w:rsid w:val="00933041"/>
    <w:rsid w:val="00937D32"/>
    <w:rsid w:val="00940539"/>
    <w:rsid w:val="00975E0E"/>
    <w:rsid w:val="00977549"/>
    <w:rsid w:val="009827E5"/>
    <w:rsid w:val="00985497"/>
    <w:rsid w:val="009909C7"/>
    <w:rsid w:val="00997D28"/>
    <w:rsid w:val="009E0B71"/>
    <w:rsid w:val="009E10FB"/>
    <w:rsid w:val="009E4D83"/>
    <w:rsid w:val="009E5B14"/>
    <w:rsid w:val="00A06A14"/>
    <w:rsid w:val="00A147D3"/>
    <w:rsid w:val="00A177D3"/>
    <w:rsid w:val="00A3005E"/>
    <w:rsid w:val="00A353D3"/>
    <w:rsid w:val="00A522E6"/>
    <w:rsid w:val="00A65DD4"/>
    <w:rsid w:val="00A80ECE"/>
    <w:rsid w:val="00A866CB"/>
    <w:rsid w:val="00A974EB"/>
    <w:rsid w:val="00AA7245"/>
    <w:rsid w:val="00AB1041"/>
    <w:rsid w:val="00AC0EB3"/>
    <w:rsid w:val="00AC6071"/>
    <w:rsid w:val="00AF3CBC"/>
    <w:rsid w:val="00AF5FFF"/>
    <w:rsid w:val="00AF71DD"/>
    <w:rsid w:val="00B06E1C"/>
    <w:rsid w:val="00B102D7"/>
    <w:rsid w:val="00B11DFE"/>
    <w:rsid w:val="00B2091E"/>
    <w:rsid w:val="00B44D5D"/>
    <w:rsid w:val="00B47D35"/>
    <w:rsid w:val="00B62583"/>
    <w:rsid w:val="00B6462C"/>
    <w:rsid w:val="00B74B21"/>
    <w:rsid w:val="00B91981"/>
    <w:rsid w:val="00B94A77"/>
    <w:rsid w:val="00BB059C"/>
    <w:rsid w:val="00BC41B8"/>
    <w:rsid w:val="00BC78D8"/>
    <w:rsid w:val="00BD6293"/>
    <w:rsid w:val="00BF4616"/>
    <w:rsid w:val="00BF57B8"/>
    <w:rsid w:val="00BF7EE4"/>
    <w:rsid w:val="00C1123E"/>
    <w:rsid w:val="00C2189F"/>
    <w:rsid w:val="00C22FB7"/>
    <w:rsid w:val="00C32065"/>
    <w:rsid w:val="00C36DE8"/>
    <w:rsid w:val="00C42C11"/>
    <w:rsid w:val="00C43E18"/>
    <w:rsid w:val="00C4766F"/>
    <w:rsid w:val="00C52C20"/>
    <w:rsid w:val="00C6548F"/>
    <w:rsid w:val="00C65C5A"/>
    <w:rsid w:val="00C7068F"/>
    <w:rsid w:val="00C7372C"/>
    <w:rsid w:val="00C87924"/>
    <w:rsid w:val="00CA0245"/>
    <w:rsid w:val="00CA39C3"/>
    <w:rsid w:val="00CC0B6B"/>
    <w:rsid w:val="00CC152B"/>
    <w:rsid w:val="00CC5669"/>
    <w:rsid w:val="00CD2F97"/>
    <w:rsid w:val="00CE45E1"/>
    <w:rsid w:val="00CE5AF3"/>
    <w:rsid w:val="00CE72D2"/>
    <w:rsid w:val="00CF2F15"/>
    <w:rsid w:val="00D00F9B"/>
    <w:rsid w:val="00D049F2"/>
    <w:rsid w:val="00D13C90"/>
    <w:rsid w:val="00D166A0"/>
    <w:rsid w:val="00D16FF3"/>
    <w:rsid w:val="00D22DD4"/>
    <w:rsid w:val="00D35E86"/>
    <w:rsid w:val="00D37504"/>
    <w:rsid w:val="00D40B5D"/>
    <w:rsid w:val="00D435D2"/>
    <w:rsid w:val="00D778C0"/>
    <w:rsid w:val="00D90663"/>
    <w:rsid w:val="00D9787B"/>
    <w:rsid w:val="00DA5B4F"/>
    <w:rsid w:val="00DC37C9"/>
    <w:rsid w:val="00DD52A5"/>
    <w:rsid w:val="00DE26EF"/>
    <w:rsid w:val="00E131F6"/>
    <w:rsid w:val="00E23CCE"/>
    <w:rsid w:val="00E31FE6"/>
    <w:rsid w:val="00E34A18"/>
    <w:rsid w:val="00E43223"/>
    <w:rsid w:val="00E6563E"/>
    <w:rsid w:val="00E7271D"/>
    <w:rsid w:val="00E871D2"/>
    <w:rsid w:val="00E87C62"/>
    <w:rsid w:val="00EA743D"/>
    <w:rsid w:val="00EB500D"/>
    <w:rsid w:val="00EB5E03"/>
    <w:rsid w:val="00EB73F5"/>
    <w:rsid w:val="00EB7711"/>
    <w:rsid w:val="00EC2792"/>
    <w:rsid w:val="00EC6101"/>
    <w:rsid w:val="00ED47DB"/>
    <w:rsid w:val="00EE38DA"/>
    <w:rsid w:val="00EE75E4"/>
    <w:rsid w:val="00EE7F86"/>
    <w:rsid w:val="00EF380D"/>
    <w:rsid w:val="00EF52F7"/>
    <w:rsid w:val="00F0512A"/>
    <w:rsid w:val="00F24924"/>
    <w:rsid w:val="00F55FAB"/>
    <w:rsid w:val="00F71034"/>
    <w:rsid w:val="00F92ACF"/>
    <w:rsid w:val="00FA504B"/>
    <w:rsid w:val="00FA61AF"/>
    <w:rsid w:val="00FD2B7A"/>
    <w:rsid w:val="00FF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witter.com/congatecJ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 TargetMode="External"/><Relationship Id="rId14" Type="http://schemas.openxmlformats.org/officeDocument/2006/relationships/hyperlink" Target="file:///C:\Users\takes\Documents\&#12458;&#12501;&#12451;&#12473;&#27211;&#26412;\Business-2021\congatec\Translation\PressRelease-2023-work\2023-03-07-COPR2307-Kontron-Cooperation\www.kontro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2</cp:revision>
  <dcterms:created xsi:type="dcterms:W3CDTF">2023-03-06T06:02:00Z</dcterms:created>
  <dcterms:modified xsi:type="dcterms:W3CDTF">2023-03-06T06:02:00Z</dcterms:modified>
</cp:coreProperties>
</file>