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C1666" w14:textId="77777777" w:rsidR="00207A6C" w:rsidRDefault="00000000">
      <w:pPr>
        <w:pStyle w:val="berschrift1"/>
        <w:rPr>
          <w:color w:val="000000"/>
        </w:rPr>
      </w:pPr>
      <w:r>
        <w:rPr>
          <w:color w:val="000000"/>
        </w:rPr>
        <w:t xml:space="preserve">Communiqué de </w:t>
      </w:r>
      <w:proofErr w:type="spellStart"/>
      <w:r>
        <w:rPr>
          <w:color w:val="000000"/>
        </w:rPr>
        <w:t>presse</w:t>
      </w:r>
      <w:proofErr w:type="spellEnd"/>
      <w:r>
        <w:rPr>
          <w:color w:val="000000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687FDD5" wp14:editId="3A21A620">
            <wp:simplePos x="0" y="0"/>
            <wp:positionH relativeFrom="column">
              <wp:posOffset>4349839</wp:posOffset>
            </wp:positionH>
            <wp:positionV relativeFrom="paragraph">
              <wp:posOffset>-345911</wp:posOffset>
            </wp:positionV>
            <wp:extent cx="1150531" cy="903767"/>
            <wp:effectExtent l="0" t="0" r="0" b="0"/>
            <wp:wrapNone/>
            <wp:docPr id="18" name="image1.jpg" descr="Congatec_Standardlogo_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ongatec_Standardlogo_RGB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0531" cy="9037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6140851" w14:textId="77777777" w:rsidR="00207A6C" w:rsidRDefault="00207A6C">
      <w:pPr>
        <w:pStyle w:val="berschrift1"/>
        <w:rPr>
          <w:color w:val="000000"/>
        </w:rPr>
      </w:pPr>
    </w:p>
    <w:p w14:paraId="398FED48" w14:textId="77777777" w:rsidR="00207A6C" w:rsidRDefault="00207A6C">
      <w:pPr>
        <w:pStyle w:val="berschrift1"/>
        <w:rPr>
          <w:color w:val="000000"/>
        </w:rPr>
      </w:pPr>
    </w:p>
    <w:p w14:paraId="618EC589" w14:textId="77777777" w:rsidR="00207A6C" w:rsidRDefault="00207A6C">
      <w:pPr>
        <w:tabs>
          <w:tab w:val="left" w:pos="709"/>
        </w:tabs>
        <w:rPr>
          <w:color w:val="000000"/>
        </w:rPr>
      </w:pPr>
    </w:p>
    <w:p w14:paraId="3D3D0591" w14:textId="77777777" w:rsidR="00207A6C" w:rsidRDefault="00000000">
      <w:pPr>
        <w:rPr>
          <w:color w:val="000000"/>
        </w:rPr>
      </w:pPr>
      <w:bookmarkStart w:id="0" w:name="_heading=h.gjdgxs" w:colFirst="0" w:colLast="0"/>
      <w:bookmarkEnd w:id="0"/>
      <w:proofErr w:type="spellStart"/>
      <w:r>
        <w:rPr>
          <w:color w:val="000000"/>
        </w:rPr>
        <w:t>congatec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présente</w:t>
      </w:r>
      <w:proofErr w:type="spellEnd"/>
      <w:r>
        <w:rPr>
          <w:color w:val="000000"/>
        </w:rPr>
        <w:t xml:space="preserve"> de nouveaux modules SMARC </w:t>
      </w:r>
      <w:proofErr w:type="spellStart"/>
      <w:r>
        <w:rPr>
          <w:color w:val="000000"/>
        </w:rPr>
        <w:t>équipés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processeurs</w:t>
      </w:r>
      <w:proofErr w:type="spellEnd"/>
      <w:r>
        <w:rPr>
          <w:color w:val="000000"/>
        </w:rPr>
        <w:t xml:space="preserve"> TI Jacinto 7 TDA4x </w:t>
      </w:r>
      <w:proofErr w:type="spellStart"/>
      <w:r>
        <w:rPr>
          <w:color w:val="000000"/>
        </w:rPr>
        <w:t>ou</w:t>
      </w:r>
      <w:proofErr w:type="spellEnd"/>
      <w:r>
        <w:rPr>
          <w:color w:val="000000"/>
        </w:rPr>
        <w:t xml:space="preserve"> DRA8x</w:t>
      </w:r>
    </w:p>
    <w:p w14:paraId="690B5B9F" w14:textId="77777777" w:rsidR="00207A6C" w:rsidRDefault="00000000">
      <w:pPr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IA edge et </w:t>
      </w:r>
      <w:proofErr w:type="spellStart"/>
      <w:r>
        <w:rPr>
          <w:b/>
          <w:color w:val="000000"/>
          <w:sz w:val="30"/>
          <w:szCs w:val="30"/>
        </w:rPr>
        <w:t>traitement</w:t>
      </w:r>
      <w:proofErr w:type="spellEnd"/>
      <w:r>
        <w:rPr>
          <w:b/>
          <w:color w:val="000000"/>
          <w:sz w:val="30"/>
          <w:szCs w:val="30"/>
        </w:rPr>
        <w:t xml:space="preserve"> de la vision haut de </w:t>
      </w:r>
      <w:proofErr w:type="spellStart"/>
      <w:r>
        <w:rPr>
          <w:b/>
          <w:color w:val="000000"/>
          <w:sz w:val="30"/>
          <w:szCs w:val="30"/>
        </w:rPr>
        <w:t>gamme</w:t>
      </w:r>
      <w:proofErr w:type="spellEnd"/>
      <w:r>
        <w:rPr>
          <w:b/>
          <w:color w:val="000000"/>
          <w:sz w:val="30"/>
          <w:szCs w:val="30"/>
        </w:rPr>
        <w:t xml:space="preserve"> dans un </w:t>
      </w:r>
      <w:proofErr w:type="spellStart"/>
      <w:r>
        <w:rPr>
          <w:b/>
          <w:color w:val="000000"/>
          <w:sz w:val="30"/>
          <w:szCs w:val="30"/>
        </w:rPr>
        <w:t>environnement</w:t>
      </w:r>
      <w:proofErr w:type="spellEnd"/>
      <w:r>
        <w:rPr>
          <w:b/>
          <w:color w:val="000000"/>
          <w:sz w:val="30"/>
          <w:szCs w:val="30"/>
        </w:rPr>
        <w:t xml:space="preserve"> ultra </w:t>
      </w:r>
      <w:proofErr w:type="spellStart"/>
      <w:r>
        <w:rPr>
          <w:b/>
          <w:color w:val="000000"/>
          <w:sz w:val="30"/>
          <w:szCs w:val="30"/>
        </w:rPr>
        <w:t>basse</w:t>
      </w:r>
      <w:proofErr w:type="spellEnd"/>
      <w:r>
        <w:rPr>
          <w:b/>
          <w:color w:val="000000"/>
          <w:sz w:val="30"/>
          <w:szCs w:val="30"/>
        </w:rPr>
        <w:t xml:space="preserve"> </w:t>
      </w:r>
      <w:proofErr w:type="spellStart"/>
      <w:r>
        <w:rPr>
          <w:b/>
          <w:color w:val="000000"/>
          <w:sz w:val="30"/>
          <w:szCs w:val="30"/>
        </w:rPr>
        <w:t>consommation</w:t>
      </w:r>
      <w:proofErr w:type="spellEnd"/>
    </w:p>
    <w:p w14:paraId="73C6DBB1" w14:textId="77777777" w:rsidR="00207A6C" w:rsidRDefault="00207A6C">
      <w:pPr>
        <w:rPr>
          <w:b/>
          <w:color w:val="000000"/>
        </w:rPr>
      </w:pPr>
    </w:p>
    <w:p w14:paraId="2EE71BF3" w14:textId="3D4333B5" w:rsidR="00207A6C" w:rsidRDefault="009D7114">
      <w:pPr>
        <w:rPr>
          <w:rFonts w:ascii="Arimo" w:eastAsia="Arimo" w:hAnsi="Arimo" w:cs="Arimo"/>
          <w:i/>
          <w:noProof/>
        </w:rPr>
      </w:pPr>
      <w:r>
        <w:rPr>
          <w:b/>
          <w:noProof/>
        </w:rPr>
        <w:drawing>
          <wp:inline distT="0" distB="0" distL="0" distR="0" wp14:anchorId="56236FCF" wp14:editId="288535DD">
            <wp:extent cx="5579110" cy="3721100"/>
            <wp:effectExtent l="0" t="0" r="2540" b="0"/>
            <wp:docPr id="2" name="Grafik 2" descr="Ein Bild, das Elektronik, Elektronisches Bauteil, Elektrisches Bauelement, passives Bauelemen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Elektronik, Elektronisches Bauteil, Elektrisches Bauelement, passives Bauelemen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110" cy="372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F16C1" w14:textId="77777777" w:rsidR="009D7114" w:rsidRDefault="009D7114">
      <w:pPr>
        <w:rPr>
          <w:b/>
          <w:color w:val="000000"/>
        </w:rPr>
      </w:pPr>
    </w:p>
    <w:p w14:paraId="7327FC7C" w14:textId="0E510024" w:rsidR="00207A6C" w:rsidRDefault="00000000">
      <w:pPr>
        <w:rPr>
          <w:color w:val="000000"/>
        </w:rPr>
      </w:pPr>
      <w:proofErr w:type="spellStart"/>
      <w:r>
        <w:rPr>
          <w:b/>
          <w:color w:val="000000"/>
        </w:rPr>
        <w:t>Deggendorf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Allemagne</w:t>
      </w:r>
      <w:proofErr w:type="spellEnd"/>
      <w:r>
        <w:rPr>
          <w:b/>
          <w:color w:val="000000"/>
        </w:rPr>
        <w:t>, 2</w:t>
      </w:r>
      <w:r>
        <w:rPr>
          <w:b/>
        </w:rPr>
        <w:t>8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septembre</w:t>
      </w:r>
      <w:proofErr w:type="spellEnd"/>
      <w:r>
        <w:rPr>
          <w:b/>
          <w:color w:val="000000"/>
        </w:rPr>
        <w:t xml:space="preserve"> 2023 * * *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congatec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l'un</w:t>
      </w:r>
      <w:proofErr w:type="spellEnd"/>
      <w:r>
        <w:rPr>
          <w:color w:val="000000"/>
        </w:rPr>
        <w:t xml:space="preserve"> des </w:t>
      </w:r>
      <w:proofErr w:type="spellStart"/>
      <w:r>
        <w:rPr>
          <w:color w:val="000000"/>
        </w:rPr>
        <w:t>principaux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fournisseurs</w:t>
      </w:r>
      <w:proofErr w:type="spellEnd"/>
      <w:r>
        <w:rPr>
          <w:color w:val="000000"/>
        </w:rPr>
        <w:t xml:space="preserve"> de technologies </w:t>
      </w:r>
      <w:proofErr w:type="spellStart"/>
      <w:r>
        <w:rPr>
          <w:color w:val="000000"/>
        </w:rPr>
        <w:t>embarquées</w:t>
      </w:r>
      <w:proofErr w:type="spellEnd"/>
      <w:r>
        <w:rPr>
          <w:color w:val="000000"/>
        </w:rPr>
        <w:t xml:space="preserve"> et de edge computing - </w:t>
      </w:r>
      <w:proofErr w:type="spellStart"/>
      <w:r>
        <w:rPr>
          <w:color w:val="000000"/>
        </w:rPr>
        <w:t>annonce</w:t>
      </w:r>
      <w:proofErr w:type="spellEnd"/>
      <w:r>
        <w:rPr>
          <w:color w:val="000000"/>
        </w:rPr>
        <w:t xml:space="preserve"> le </w:t>
      </w:r>
      <w:proofErr w:type="spellStart"/>
      <w:r>
        <w:rPr>
          <w:color w:val="000000"/>
        </w:rPr>
        <w:t>lancement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ses</w:t>
      </w:r>
      <w:proofErr w:type="spellEnd"/>
      <w:r>
        <w:rPr>
          <w:color w:val="000000"/>
        </w:rPr>
        <w:t xml:space="preserve"> nouveaux Computer-on-Modules SMARC Module 2.1 </w:t>
      </w:r>
      <w:proofErr w:type="spellStart"/>
      <w:r>
        <w:rPr>
          <w:color w:val="000000"/>
        </w:rPr>
        <w:t>basés</w:t>
      </w:r>
      <w:proofErr w:type="spellEnd"/>
      <w:r>
        <w:rPr>
          <w:color w:val="000000"/>
        </w:rPr>
        <w:t xml:space="preserve"> sur les </w:t>
      </w:r>
      <w:proofErr w:type="spellStart"/>
      <w:r>
        <w:rPr>
          <w:color w:val="000000"/>
        </w:rPr>
        <w:t>processeurs</w:t>
      </w:r>
      <w:proofErr w:type="spellEnd"/>
      <w:r>
        <w:rPr>
          <w:color w:val="000000"/>
        </w:rPr>
        <w:t xml:space="preserve"> Texas Instruments Jacinto™ 7 TDA4x </w:t>
      </w:r>
      <w:proofErr w:type="spellStart"/>
      <w:r>
        <w:rPr>
          <w:color w:val="000000"/>
        </w:rPr>
        <w:t>ou</w:t>
      </w:r>
      <w:proofErr w:type="spellEnd"/>
      <w:r>
        <w:rPr>
          <w:color w:val="000000"/>
        </w:rPr>
        <w:t xml:space="preserve"> DRA8x. </w:t>
      </w:r>
      <w:proofErr w:type="spellStart"/>
      <w:r>
        <w:rPr>
          <w:color w:val="000000"/>
        </w:rPr>
        <w:t>Ces</w:t>
      </w:r>
      <w:proofErr w:type="spellEnd"/>
      <w:r>
        <w:rPr>
          <w:color w:val="000000"/>
        </w:rPr>
        <w:t xml:space="preserve"> nouveaux Computer-on-Modules de </w:t>
      </w:r>
      <w:proofErr w:type="spellStart"/>
      <w:r>
        <w:rPr>
          <w:color w:val="000000"/>
        </w:rPr>
        <w:t>qualité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industrielle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conviennent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parfaitement</w:t>
      </w:r>
      <w:proofErr w:type="spellEnd"/>
      <w:r>
        <w:rPr>
          <w:color w:val="000000"/>
        </w:rPr>
        <w:t xml:space="preserve"> pour les applications IA Edge haute performance dans un </w:t>
      </w:r>
      <w:proofErr w:type="spellStart"/>
      <w:r>
        <w:rPr>
          <w:color w:val="000000"/>
        </w:rPr>
        <w:t>environnement</w:t>
      </w:r>
      <w:proofErr w:type="spellEnd"/>
      <w:r>
        <w:rPr>
          <w:color w:val="000000"/>
        </w:rPr>
        <w:t xml:space="preserve"> ultra-</w:t>
      </w:r>
      <w:proofErr w:type="spellStart"/>
      <w:r>
        <w:rPr>
          <w:color w:val="000000"/>
        </w:rPr>
        <w:t>basse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consommation</w:t>
      </w:r>
      <w:proofErr w:type="spellEnd"/>
      <w:r>
        <w:rPr>
          <w:color w:val="000000"/>
        </w:rPr>
        <w:t xml:space="preserve"> (ULP) </w:t>
      </w:r>
      <w:proofErr w:type="spellStart"/>
      <w:r>
        <w:rPr>
          <w:color w:val="000000"/>
        </w:rPr>
        <w:t>dotée</w:t>
      </w:r>
      <w:proofErr w:type="spellEnd"/>
      <w:r>
        <w:rPr>
          <w:color w:val="000000"/>
        </w:rPr>
        <w:t xml:space="preserve"> de deux </w:t>
      </w:r>
      <w:proofErr w:type="spellStart"/>
      <w:r>
        <w:rPr>
          <w:color w:val="000000"/>
        </w:rPr>
        <w:t>processeurs</w:t>
      </w:r>
      <w:proofErr w:type="spellEnd"/>
      <w:r>
        <w:rPr>
          <w:color w:val="000000"/>
        </w:rPr>
        <w:t xml:space="preserve"> Arm Cortex-A72, de </w:t>
      </w:r>
      <w:proofErr w:type="spellStart"/>
      <w:r>
        <w:rPr>
          <w:color w:val="000000"/>
        </w:rPr>
        <w:t>puissants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accélérateurs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d'IA</w:t>
      </w:r>
      <w:proofErr w:type="spellEnd"/>
      <w:r>
        <w:rPr>
          <w:color w:val="000000"/>
        </w:rPr>
        <w:t xml:space="preserve"> et de </w:t>
      </w:r>
      <w:proofErr w:type="spellStart"/>
      <w:r>
        <w:rPr>
          <w:color w:val="000000"/>
        </w:rPr>
        <w:t>graphiques</w:t>
      </w:r>
      <w:proofErr w:type="spellEnd"/>
      <w:r>
        <w:rPr>
          <w:color w:val="000000"/>
        </w:rPr>
        <w:t xml:space="preserve"> 3D. Les modules conga-STDA4, qui ne </w:t>
      </w:r>
      <w:proofErr w:type="spellStart"/>
      <w:r>
        <w:rPr>
          <w:color w:val="000000"/>
        </w:rPr>
        <w:t>consomment</w:t>
      </w:r>
      <w:proofErr w:type="spellEnd"/>
      <w:r>
        <w:rPr>
          <w:color w:val="000000"/>
        </w:rPr>
        <w:t xml:space="preserve"> que 5 à 10 watts, </w:t>
      </w:r>
      <w:proofErr w:type="spellStart"/>
      <w:r>
        <w:rPr>
          <w:color w:val="000000"/>
        </w:rPr>
        <w:t>sont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destinés</w:t>
      </w:r>
      <w:proofErr w:type="spellEnd"/>
      <w:r>
        <w:rPr>
          <w:color w:val="000000"/>
        </w:rPr>
        <w:t xml:space="preserve"> aux machines </w:t>
      </w:r>
      <w:proofErr w:type="spellStart"/>
      <w:r>
        <w:rPr>
          <w:color w:val="000000"/>
        </w:rPr>
        <w:t>industrielles</w:t>
      </w:r>
      <w:proofErr w:type="spellEnd"/>
      <w:r>
        <w:rPr>
          <w:color w:val="000000"/>
        </w:rPr>
        <w:t xml:space="preserve"> mobiles qui </w:t>
      </w:r>
      <w:proofErr w:type="spellStart"/>
      <w:r>
        <w:rPr>
          <w:color w:val="000000"/>
        </w:rPr>
        <w:t>doivent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effectuer</w:t>
      </w:r>
      <w:proofErr w:type="spellEnd"/>
      <w:r>
        <w:rPr>
          <w:color w:val="000000"/>
        </w:rPr>
        <w:t xml:space="preserve"> des analyses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champ </w:t>
      </w:r>
      <w:proofErr w:type="spellStart"/>
      <w:r>
        <w:rPr>
          <w:color w:val="000000"/>
        </w:rPr>
        <w:t>proche</w:t>
      </w:r>
      <w:proofErr w:type="spellEnd"/>
      <w:r>
        <w:rPr>
          <w:color w:val="000000"/>
        </w:rPr>
        <w:t xml:space="preserve"> avec des </w:t>
      </w:r>
      <w:proofErr w:type="spellStart"/>
      <w:r>
        <w:rPr>
          <w:color w:val="000000"/>
        </w:rPr>
        <w:t>caméras</w:t>
      </w:r>
      <w:proofErr w:type="spellEnd"/>
      <w:r>
        <w:rPr>
          <w:color w:val="000000"/>
        </w:rPr>
        <w:t xml:space="preserve"> 2D/3D, des radars et des lidars, tells que les </w:t>
      </w:r>
      <w:proofErr w:type="spellStart"/>
      <w:r>
        <w:rPr>
          <w:color w:val="000000"/>
        </w:rPr>
        <w:t>véhicules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guidage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automatique</w:t>
      </w:r>
      <w:proofErr w:type="spellEnd"/>
      <w:r>
        <w:rPr>
          <w:color w:val="000000"/>
        </w:rPr>
        <w:t xml:space="preserve"> (AGV) et les robots mobiles </w:t>
      </w:r>
      <w:proofErr w:type="spellStart"/>
      <w:r>
        <w:rPr>
          <w:color w:val="000000"/>
        </w:rPr>
        <w:t>autonomes</w:t>
      </w:r>
      <w:proofErr w:type="spellEnd"/>
      <w:r>
        <w:rPr>
          <w:color w:val="000000"/>
        </w:rPr>
        <w:t xml:space="preserve"> (AMR), </w:t>
      </w:r>
      <w:proofErr w:type="spellStart"/>
      <w:r>
        <w:rPr>
          <w:color w:val="000000"/>
        </w:rPr>
        <w:t>ainsi</w:t>
      </w:r>
      <w:proofErr w:type="spellEnd"/>
      <w:r>
        <w:rPr>
          <w:color w:val="000000"/>
        </w:rPr>
        <w:t xml:space="preserve"> que les applications </w:t>
      </w:r>
      <w:r>
        <w:rPr>
          <w:color w:val="000000"/>
        </w:rPr>
        <w:lastRenderedPageBreak/>
        <w:t xml:space="preserve">dans les </w:t>
      </w:r>
      <w:proofErr w:type="spellStart"/>
      <w:r>
        <w:rPr>
          <w:color w:val="000000"/>
        </w:rPr>
        <w:t>engins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chantier</w:t>
      </w:r>
      <w:proofErr w:type="spellEnd"/>
      <w:r>
        <w:rPr>
          <w:color w:val="000000"/>
        </w:rPr>
        <w:t xml:space="preserve"> et les machines </w:t>
      </w:r>
      <w:proofErr w:type="spellStart"/>
      <w:r>
        <w:rPr>
          <w:color w:val="000000"/>
        </w:rPr>
        <w:t>agricoles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Ils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conviennent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également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toute</w:t>
      </w:r>
      <w:proofErr w:type="spellEnd"/>
      <w:r>
        <w:rPr>
          <w:color w:val="000000"/>
        </w:rPr>
        <w:t xml:space="preserve"> solution </w:t>
      </w:r>
      <w:proofErr w:type="spellStart"/>
      <w:r>
        <w:rPr>
          <w:color w:val="000000"/>
        </w:rPr>
        <w:t>médicale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d'automatisation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industrielle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axée</w:t>
      </w:r>
      <w:proofErr w:type="spellEnd"/>
      <w:r>
        <w:rPr>
          <w:color w:val="000000"/>
        </w:rPr>
        <w:t xml:space="preserve"> sur la vision qui </w:t>
      </w:r>
      <w:proofErr w:type="spellStart"/>
      <w:r>
        <w:rPr>
          <w:color w:val="000000"/>
        </w:rPr>
        <w:t>nécessite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traitement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d'IA</w:t>
      </w:r>
      <w:proofErr w:type="spellEnd"/>
      <w:r>
        <w:rPr>
          <w:color w:val="000000"/>
        </w:rPr>
        <w:t xml:space="preserve"> puissant et </w:t>
      </w:r>
      <w:proofErr w:type="spellStart"/>
      <w:r>
        <w:rPr>
          <w:color w:val="000000"/>
        </w:rPr>
        <w:t>économe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énergie</w:t>
      </w:r>
      <w:proofErr w:type="spellEnd"/>
      <w:r>
        <w:rPr>
          <w:color w:val="000000"/>
        </w:rPr>
        <w:t xml:space="preserve"> à la </w:t>
      </w:r>
      <w:proofErr w:type="spellStart"/>
      <w:r>
        <w:rPr>
          <w:color w:val="000000"/>
        </w:rPr>
        <w:t>périphérie</w:t>
      </w:r>
      <w:proofErr w:type="spellEnd"/>
      <w:r>
        <w:rPr>
          <w:color w:val="000000"/>
        </w:rPr>
        <w:t>.</w:t>
      </w:r>
    </w:p>
    <w:p w14:paraId="600E1EA0" w14:textId="77777777" w:rsidR="00207A6C" w:rsidRDefault="00207A6C">
      <w:pPr>
        <w:rPr>
          <w:color w:val="000000"/>
        </w:rPr>
      </w:pPr>
    </w:p>
    <w:p w14:paraId="18B9CA73" w14:textId="77777777" w:rsidR="00207A6C" w:rsidRDefault="00000000">
      <w:pPr>
        <w:rPr>
          <w:color w:val="000000"/>
        </w:rPr>
      </w:pPr>
      <w:r>
        <w:rPr>
          <w:color w:val="000000"/>
        </w:rPr>
        <w:t xml:space="preserve">Les nouveaux modules SMARC </w:t>
      </w:r>
      <w:proofErr w:type="spellStart"/>
      <w:r>
        <w:rPr>
          <w:color w:val="000000"/>
        </w:rPr>
        <w:t>sont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dotés</w:t>
      </w:r>
      <w:proofErr w:type="spellEnd"/>
      <w:r>
        <w:rPr>
          <w:color w:val="000000"/>
        </w:rPr>
        <w:t xml:space="preserve"> de deux entrées </w:t>
      </w:r>
      <w:proofErr w:type="spellStart"/>
      <w:r>
        <w:rPr>
          <w:color w:val="000000"/>
        </w:rPr>
        <w:t>caméra</w:t>
      </w:r>
      <w:proofErr w:type="spellEnd"/>
      <w:r>
        <w:rPr>
          <w:color w:val="000000"/>
        </w:rPr>
        <w:t xml:space="preserve"> MIPI CSI. Le conga-STDA4 </w:t>
      </w:r>
      <w:proofErr w:type="spellStart"/>
      <w:r>
        <w:rPr>
          <w:color w:val="000000"/>
        </w:rPr>
        <w:t>basé</w:t>
      </w:r>
      <w:proofErr w:type="spellEnd"/>
      <w:r>
        <w:rPr>
          <w:color w:val="000000"/>
        </w:rPr>
        <w:t xml:space="preserve"> sur le </w:t>
      </w:r>
      <w:proofErr w:type="spellStart"/>
      <w:r>
        <w:rPr>
          <w:color w:val="000000"/>
        </w:rPr>
        <w:t>processeur</w:t>
      </w:r>
      <w:proofErr w:type="spellEnd"/>
      <w:r>
        <w:rPr>
          <w:color w:val="000000"/>
        </w:rPr>
        <w:t xml:space="preserve"> TDA4x </w:t>
      </w:r>
      <w:proofErr w:type="spellStart"/>
      <w:r>
        <w:rPr>
          <w:color w:val="000000"/>
        </w:rPr>
        <w:t>intègre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processeur</w:t>
      </w:r>
      <w:proofErr w:type="spellEnd"/>
      <w:r>
        <w:rPr>
          <w:color w:val="000000"/>
        </w:rPr>
        <w:t xml:space="preserve"> de signal </w:t>
      </w:r>
      <w:proofErr w:type="spellStart"/>
      <w:r>
        <w:rPr>
          <w:color w:val="000000"/>
        </w:rPr>
        <w:t>d'image</w:t>
      </w:r>
      <w:proofErr w:type="spellEnd"/>
      <w:r>
        <w:rPr>
          <w:color w:val="000000"/>
        </w:rPr>
        <w:t xml:space="preserve"> (ISP), des </w:t>
      </w:r>
      <w:proofErr w:type="spellStart"/>
      <w:r>
        <w:rPr>
          <w:color w:val="000000"/>
        </w:rPr>
        <w:t>accélérateurs</w:t>
      </w:r>
      <w:proofErr w:type="spellEnd"/>
      <w:r>
        <w:rPr>
          <w:color w:val="000000"/>
        </w:rPr>
        <w:t xml:space="preserve"> de vision et des </w:t>
      </w:r>
      <w:proofErr w:type="spellStart"/>
      <w:r>
        <w:rPr>
          <w:color w:val="000000"/>
        </w:rPr>
        <w:t>modèles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d'intelligence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artificielle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pré-entraînés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provenant</w:t>
      </w:r>
      <w:proofErr w:type="spellEnd"/>
      <w:r>
        <w:rPr>
          <w:color w:val="000000"/>
        </w:rPr>
        <w:t xml:space="preserve"> du Model Zoo de TI, </w:t>
      </w:r>
      <w:proofErr w:type="spellStart"/>
      <w:r>
        <w:rPr>
          <w:color w:val="000000"/>
        </w:rPr>
        <w:t>ce</w:t>
      </w:r>
      <w:proofErr w:type="spellEnd"/>
      <w:r>
        <w:rPr>
          <w:color w:val="000000"/>
        </w:rPr>
        <w:t xml:space="preserve"> qui </w:t>
      </w:r>
      <w:proofErr w:type="spellStart"/>
      <w:r>
        <w:rPr>
          <w:color w:val="000000"/>
        </w:rPr>
        <w:t>permet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démarrer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douceur le </w:t>
      </w:r>
      <w:proofErr w:type="spellStart"/>
      <w:r>
        <w:rPr>
          <w:color w:val="000000"/>
        </w:rPr>
        <w:t>développement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d'applications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basées</w:t>
      </w:r>
      <w:proofErr w:type="spellEnd"/>
      <w:r>
        <w:rPr>
          <w:color w:val="000000"/>
        </w:rPr>
        <w:t xml:space="preserve"> sur </w:t>
      </w:r>
      <w:proofErr w:type="spellStart"/>
      <w:r>
        <w:rPr>
          <w:color w:val="000000"/>
        </w:rPr>
        <w:t>l'intelligence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artificielle</w:t>
      </w:r>
      <w:proofErr w:type="spellEnd"/>
      <w:r>
        <w:rPr>
          <w:color w:val="000000"/>
        </w:rPr>
        <w:t xml:space="preserve">. En </w:t>
      </w:r>
      <w:proofErr w:type="spellStart"/>
      <w:r>
        <w:rPr>
          <w:color w:val="000000"/>
        </w:rPr>
        <w:t>outre</w:t>
      </w:r>
      <w:proofErr w:type="spellEnd"/>
      <w:r>
        <w:rPr>
          <w:color w:val="000000"/>
        </w:rPr>
        <w:t xml:space="preserve">, il </w:t>
      </w:r>
      <w:proofErr w:type="spellStart"/>
      <w:r>
        <w:rPr>
          <w:color w:val="000000"/>
        </w:rPr>
        <w:t>comprend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un SDK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robotique</w:t>
      </w:r>
      <w:proofErr w:type="spellEnd"/>
      <w:r>
        <w:rPr>
          <w:color w:val="000000"/>
        </w:rPr>
        <w:t xml:space="preserve"> pour des </w:t>
      </w:r>
      <w:proofErr w:type="spellStart"/>
      <w:r>
        <w:rPr>
          <w:color w:val="000000"/>
        </w:rPr>
        <w:t>fonctionnalités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perfectionnées</w:t>
      </w:r>
      <w:proofErr w:type="spellEnd"/>
      <w:r>
        <w:rPr>
          <w:color w:val="000000"/>
        </w:rPr>
        <w:t xml:space="preserve">. Les variants DRA8x </w:t>
      </w:r>
      <w:proofErr w:type="spellStart"/>
      <w:r>
        <w:rPr>
          <w:color w:val="000000"/>
        </w:rPr>
        <w:t>représentent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une</w:t>
      </w:r>
      <w:proofErr w:type="spellEnd"/>
      <w:r>
        <w:rPr>
          <w:color w:val="000000"/>
        </w:rPr>
        <w:t xml:space="preserve"> option </w:t>
      </w:r>
      <w:proofErr w:type="spellStart"/>
      <w:r>
        <w:rPr>
          <w:color w:val="000000"/>
        </w:rPr>
        <w:t>économique</w:t>
      </w:r>
      <w:proofErr w:type="spellEnd"/>
      <w:r>
        <w:rPr>
          <w:color w:val="000000"/>
        </w:rPr>
        <w:t xml:space="preserve"> sans </w:t>
      </w:r>
      <w:proofErr w:type="spellStart"/>
      <w:r>
        <w:rPr>
          <w:color w:val="000000"/>
        </w:rPr>
        <w:t>accélérateur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traitement</w:t>
      </w:r>
      <w:proofErr w:type="spellEnd"/>
      <w:r>
        <w:rPr>
          <w:color w:val="000000"/>
        </w:rPr>
        <w:t xml:space="preserve"> de la vision. </w:t>
      </w:r>
      <w:proofErr w:type="spellStart"/>
      <w:r>
        <w:rPr>
          <w:color w:val="000000"/>
        </w:rPr>
        <w:t>Conçues</w:t>
      </w:r>
      <w:proofErr w:type="spellEnd"/>
      <w:r>
        <w:rPr>
          <w:color w:val="000000"/>
        </w:rPr>
        <w:t xml:space="preserve"> pour </w:t>
      </w:r>
      <w:proofErr w:type="spellStart"/>
      <w:r>
        <w:rPr>
          <w:color w:val="000000"/>
        </w:rPr>
        <w:t>résister</w:t>
      </w:r>
      <w:proofErr w:type="spellEnd"/>
      <w:r>
        <w:rPr>
          <w:color w:val="000000"/>
        </w:rPr>
        <w:t xml:space="preserve"> aux </w:t>
      </w:r>
      <w:proofErr w:type="spellStart"/>
      <w:r>
        <w:rPr>
          <w:color w:val="000000"/>
        </w:rPr>
        <w:t>environnements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industriels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difficiles</w:t>
      </w:r>
      <w:proofErr w:type="spellEnd"/>
      <w:r>
        <w:rPr>
          <w:color w:val="000000"/>
        </w:rPr>
        <w:t xml:space="preserve">, les deux variants de modules à haut </w:t>
      </w:r>
      <w:proofErr w:type="spellStart"/>
      <w:r>
        <w:rPr>
          <w:color w:val="000000"/>
        </w:rPr>
        <w:t>débit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prennent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charge la </w:t>
      </w:r>
      <w:proofErr w:type="spellStart"/>
      <w:r>
        <w:rPr>
          <w:color w:val="000000"/>
        </w:rPr>
        <w:t>plage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température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étendue</w:t>
      </w:r>
      <w:proofErr w:type="spellEnd"/>
      <w:r>
        <w:rPr>
          <w:color w:val="000000"/>
        </w:rPr>
        <w:t xml:space="preserve"> de -40 °C à +85 °C, </w:t>
      </w:r>
      <w:proofErr w:type="spellStart"/>
      <w:r>
        <w:rPr>
          <w:color w:val="000000"/>
        </w:rPr>
        <w:t>ainsi</w:t>
      </w:r>
      <w:proofErr w:type="spellEnd"/>
      <w:r>
        <w:rPr>
          <w:color w:val="000000"/>
        </w:rPr>
        <w:t xml:space="preserve"> que la mise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réseau</w:t>
      </w:r>
      <w:proofErr w:type="spellEnd"/>
      <w:r>
        <w:rPr>
          <w:color w:val="000000"/>
        </w:rPr>
        <w:t xml:space="preserve"> sensible au temps (TSN) et les </w:t>
      </w:r>
      <w:proofErr w:type="spellStart"/>
      <w:r>
        <w:rPr>
          <w:color w:val="000000"/>
        </w:rPr>
        <w:t>mesures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cybersécurité</w:t>
      </w:r>
      <w:proofErr w:type="spellEnd"/>
      <w:r>
        <w:rPr>
          <w:color w:val="000000"/>
        </w:rPr>
        <w:t>.</w:t>
      </w:r>
    </w:p>
    <w:p w14:paraId="2A986DF4" w14:textId="77777777" w:rsidR="00207A6C" w:rsidRDefault="00207A6C">
      <w:pPr>
        <w:rPr>
          <w:color w:val="000000"/>
        </w:rPr>
      </w:pPr>
    </w:p>
    <w:p w14:paraId="34BEEAC1" w14:textId="77777777" w:rsidR="00207A6C" w:rsidRDefault="00000000">
      <w:pPr>
        <w:rPr>
          <w:color w:val="000000"/>
        </w:rPr>
      </w:pPr>
      <w:r>
        <w:rPr>
          <w:color w:val="000000"/>
        </w:rPr>
        <w:t xml:space="preserve">" En </w:t>
      </w:r>
      <w:proofErr w:type="spellStart"/>
      <w:r>
        <w:rPr>
          <w:color w:val="000000"/>
        </w:rPr>
        <w:t>intégrant</w:t>
      </w:r>
      <w:proofErr w:type="spellEnd"/>
      <w:r>
        <w:rPr>
          <w:color w:val="000000"/>
        </w:rPr>
        <w:t xml:space="preserve"> les </w:t>
      </w:r>
      <w:proofErr w:type="spellStart"/>
      <w:r>
        <w:rPr>
          <w:color w:val="000000"/>
        </w:rPr>
        <w:t>puissants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processeurs</w:t>
      </w:r>
      <w:proofErr w:type="spellEnd"/>
      <w:r>
        <w:rPr>
          <w:color w:val="000000"/>
        </w:rPr>
        <w:t xml:space="preserve"> Texas Instruments Jacinto™ 7 TDA4x et TI DRA8x dans </w:t>
      </w:r>
      <w:proofErr w:type="spellStart"/>
      <w:r>
        <w:rPr>
          <w:color w:val="000000"/>
        </w:rPr>
        <w:t>notre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écosystème</w:t>
      </w:r>
      <w:proofErr w:type="spellEnd"/>
      <w:r>
        <w:rPr>
          <w:color w:val="000000"/>
        </w:rPr>
        <w:t xml:space="preserve"> Module SMARC 2.1 haute performance, </w:t>
      </w:r>
      <w:proofErr w:type="spellStart"/>
      <w:r>
        <w:rPr>
          <w:color w:val="000000"/>
        </w:rPr>
        <w:t>congatec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simplifie</w:t>
      </w:r>
      <w:proofErr w:type="spellEnd"/>
      <w:r>
        <w:rPr>
          <w:color w:val="000000"/>
        </w:rPr>
        <w:t xml:space="preserve"> le </w:t>
      </w:r>
      <w:proofErr w:type="spellStart"/>
      <w:r>
        <w:rPr>
          <w:color w:val="000000"/>
        </w:rPr>
        <w:t>processus</w:t>
      </w:r>
      <w:proofErr w:type="spellEnd"/>
      <w:r>
        <w:rPr>
          <w:color w:val="000000"/>
        </w:rPr>
        <w:t xml:space="preserve"> de conception </w:t>
      </w:r>
      <w:proofErr w:type="gramStart"/>
      <w:r>
        <w:rPr>
          <w:color w:val="000000"/>
        </w:rPr>
        <w:t>pour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cette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technologie</w:t>
      </w:r>
      <w:proofErr w:type="spellEnd"/>
      <w:r>
        <w:rPr>
          <w:color w:val="000000"/>
        </w:rPr>
        <w:t xml:space="preserve"> SoC </w:t>
      </w:r>
      <w:proofErr w:type="spellStart"/>
      <w:r>
        <w:rPr>
          <w:color w:val="000000"/>
        </w:rPr>
        <w:t>avancée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basée</w:t>
      </w:r>
      <w:proofErr w:type="spellEnd"/>
      <w:r>
        <w:rPr>
          <w:color w:val="000000"/>
        </w:rPr>
        <w:t xml:space="preserve"> sur Arm Cortex-A72. Cela </w:t>
      </w:r>
      <w:proofErr w:type="spellStart"/>
      <w:r>
        <w:rPr>
          <w:color w:val="000000"/>
        </w:rPr>
        <w:t>permet</w:t>
      </w:r>
      <w:proofErr w:type="spellEnd"/>
      <w:r>
        <w:rPr>
          <w:color w:val="000000"/>
        </w:rPr>
        <w:t xml:space="preserve"> aux </w:t>
      </w:r>
      <w:proofErr w:type="spellStart"/>
      <w:r>
        <w:rPr>
          <w:color w:val="000000"/>
        </w:rPr>
        <w:t>concepteurs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systèmes</w:t>
      </w:r>
      <w:proofErr w:type="spellEnd"/>
      <w:r>
        <w:rPr>
          <w:color w:val="000000"/>
        </w:rPr>
        <w:t xml:space="preserve"> de vision et de </w:t>
      </w:r>
      <w:proofErr w:type="spellStart"/>
      <w:r>
        <w:rPr>
          <w:color w:val="000000"/>
        </w:rPr>
        <w:t>connaissance</w:t>
      </w:r>
      <w:proofErr w:type="spellEnd"/>
      <w:r>
        <w:rPr>
          <w:color w:val="000000"/>
        </w:rPr>
        <w:t xml:space="preserve"> de la situation dans </w:t>
      </w:r>
      <w:proofErr w:type="spellStart"/>
      <w:r>
        <w:rPr>
          <w:color w:val="000000"/>
        </w:rPr>
        <w:t>diverses</w:t>
      </w:r>
      <w:proofErr w:type="spellEnd"/>
      <w:r>
        <w:rPr>
          <w:color w:val="000000"/>
        </w:rPr>
        <w:t xml:space="preserve"> industries </w:t>
      </w:r>
      <w:proofErr w:type="spellStart"/>
      <w:r>
        <w:rPr>
          <w:color w:val="000000"/>
        </w:rPr>
        <w:t>embarquées</w:t>
      </w:r>
      <w:proofErr w:type="spellEnd"/>
      <w:r>
        <w:rPr>
          <w:color w:val="000000"/>
        </w:rPr>
        <w:t xml:space="preserve"> de se </w:t>
      </w:r>
      <w:proofErr w:type="spellStart"/>
      <w:r>
        <w:rPr>
          <w:color w:val="000000"/>
        </w:rPr>
        <w:t>concentrer</w:t>
      </w:r>
      <w:proofErr w:type="spellEnd"/>
      <w:r>
        <w:rPr>
          <w:color w:val="000000"/>
        </w:rPr>
        <w:t xml:space="preserve"> sur </w:t>
      </w:r>
      <w:proofErr w:type="spellStart"/>
      <w:r>
        <w:rPr>
          <w:color w:val="000000"/>
        </w:rPr>
        <w:t>leur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cœur</w:t>
      </w:r>
      <w:proofErr w:type="spellEnd"/>
      <w:r>
        <w:rPr>
          <w:color w:val="000000"/>
        </w:rPr>
        <w:t xml:space="preserve"> de métier,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réduisant</w:t>
      </w:r>
      <w:proofErr w:type="spellEnd"/>
      <w:r>
        <w:rPr>
          <w:color w:val="000000"/>
        </w:rPr>
        <w:t xml:space="preserve"> les </w:t>
      </w:r>
      <w:proofErr w:type="spellStart"/>
      <w:r>
        <w:rPr>
          <w:color w:val="000000"/>
        </w:rPr>
        <w:t>coûts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initiaux</w:t>
      </w:r>
      <w:proofErr w:type="spellEnd"/>
      <w:r>
        <w:rPr>
          <w:color w:val="000000"/>
        </w:rPr>
        <w:t xml:space="preserve"> et les </w:t>
      </w:r>
      <w:proofErr w:type="spellStart"/>
      <w:r>
        <w:rPr>
          <w:color w:val="000000"/>
        </w:rPr>
        <w:t>délais</w:t>
      </w:r>
      <w:proofErr w:type="spellEnd"/>
      <w:r>
        <w:rPr>
          <w:color w:val="000000"/>
        </w:rPr>
        <w:t xml:space="preserve"> de mise sur le </w:t>
      </w:r>
      <w:proofErr w:type="spellStart"/>
      <w:r>
        <w:rPr>
          <w:color w:val="000000"/>
        </w:rPr>
        <w:t>marché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particulier pour la production </w:t>
      </w:r>
      <w:proofErr w:type="spellStart"/>
      <w:r>
        <w:rPr>
          <w:color w:val="000000"/>
        </w:rPr>
        <w:t>industrielle</w:t>
      </w:r>
      <w:proofErr w:type="spellEnd"/>
      <w:r>
        <w:rPr>
          <w:color w:val="000000"/>
        </w:rPr>
        <w:t xml:space="preserve">", </w:t>
      </w:r>
      <w:proofErr w:type="spellStart"/>
      <w:r>
        <w:rPr>
          <w:color w:val="000000"/>
        </w:rPr>
        <w:t>explique</w:t>
      </w:r>
      <w:proofErr w:type="spellEnd"/>
      <w:r>
        <w:rPr>
          <w:color w:val="000000"/>
        </w:rPr>
        <w:t xml:space="preserve"> Martin Danzer, </w:t>
      </w:r>
      <w:proofErr w:type="spellStart"/>
      <w:r>
        <w:rPr>
          <w:color w:val="000000"/>
        </w:rPr>
        <w:t>directeur</w:t>
      </w:r>
      <w:proofErr w:type="spellEnd"/>
      <w:r>
        <w:rPr>
          <w:color w:val="000000"/>
        </w:rPr>
        <w:t xml:space="preserve"> des </w:t>
      </w:r>
      <w:proofErr w:type="spellStart"/>
      <w:r>
        <w:rPr>
          <w:color w:val="000000"/>
        </w:rPr>
        <w:t>produits</w:t>
      </w:r>
      <w:proofErr w:type="spellEnd"/>
      <w:r>
        <w:rPr>
          <w:color w:val="000000"/>
        </w:rPr>
        <w:t xml:space="preserve"> chez </w:t>
      </w:r>
      <w:proofErr w:type="spellStart"/>
      <w:r>
        <w:rPr>
          <w:color w:val="000000"/>
        </w:rPr>
        <w:t>congatec</w:t>
      </w:r>
      <w:proofErr w:type="spellEnd"/>
      <w:r>
        <w:rPr>
          <w:color w:val="000000"/>
        </w:rPr>
        <w:t xml:space="preserve">. Les OEM </w:t>
      </w:r>
      <w:proofErr w:type="spellStart"/>
      <w:r>
        <w:rPr>
          <w:color w:val="000000"/>
        </w:rPr>
        <w:t>industriels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particulier </w:t>
      </w:r>
      <w:proofErr w:type="spellStart"/>
      <w:r>
        <w:rPr>
          <w:color w:val="000000"/>
        </w:rPr>
        <w:t>ceux</w:t>
      </w:r>
      <w:proofErr w:type="spellEnd"/>
      <w:r>
        <w:rPr>
          <w:color w:val="000000"/>
        </w:rPr>
        <w:t xml:space="preserve"> qui ne </w:t>
      </w:r>
      <w:proofErr w:type="spellStart"/>
      <w:r>
        <w:rPr>
          <w:color w:val="000000"/>
        </w:rPr>
        <w:t>disposent</w:t>
      </w:r>
      <w:proofErr w:type="spellEnd"/>
      <w:r>
        <w:rPr>
          <w:color w:val="000000"/>
        </w:rPr>
        <w:t xml:space="preserve"> pas de temps et de </w:t>
      </w:r>
      <w:proofErr w:type="spellStart"/>
      <w:r>
        <w:rPr>
          <w:color w:val="000000"/>
        </w:rPr>
        <w:t>ressources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financières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nécessaires</w:t>
      </w:r>
      <w:proofErr w:type="spellEnd"/>
      <w:r>
        <w:rPr>
          <w:color w:val="000000"/>
        </w:rPr>
        <w:t xml:space="preserve"> pour </w:t>
      </w:r>
      <w:proofErr w:type="spellStart"/>
      <w:r>
        <w:rPr>
          <w:color w:val="000000"/>
        </w:rPr>
        <w:t>réaliser</w:t>
      </w:r>
      <w:proofErr w:type="spellEnd"/>
      <w:r>
        <w:rPr>
          <w:color w:val="000000"/>
        </w:rPr>
        <w:t xml:space="preserve"> des conceptions </w:t>
      </w:r>
      <w:proofErr w:type="spellStart"/>
      <w:r>
        <w:rPr>
          <w:color w:val="000000"/>
        </w:rPr>
        <w:t>entièrement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personnalisées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peuvent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bénéficier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l'écosystème</w:t>
      </w:r>
      <w:proofErr w:type="spellEnd"/>
      <w:r>
        <w:rPr>
          <w:color w:val="000000"/>
        </w:rPr>
        <w:t xml:space="preserve"> SMARC haute performance innovant </w:t>
      </w:r>
      <w:proofErr w:type="spellStart"/>
      <w:r>
        <w:rPr>
          <w:color w:val="000000"/>
        </w:rPr>
        <w:t>proposé</w:t>
      </w:r>
      <w:proofErr w:type="spellEnd"/>
      <w:r>
        <w:rPr>
          <w:color w:val="000000"/>
        </w:rPr>
        <w:t xml:space="preserve"> par </w:t>
      </w:r>
      <w:proofErr w:type="spellStart"/>
      <w:r>
        <w:rPr>
          <w:color w:val="000000"/>
        </w:rPr>
        <w:t>congatec</w:t>
      </w:r>
      <w:proofErr w:type="spellEnd"/>
      <w:r>
        <w:rPr>
          <w:color w:val="000000"/>
        </w:rPr>
        <w:t xml:space="preserve">. Il </w:t>
      </w:r>
      <w:proofErr w:type="spellStart"/>
      <w:r>
        <w:rPr>
          <w:color w:val="000000"/>
        </w:rPr>
        <w:t>rationalise</w:t>
      </w:r>
      <w:proofErr w:type="spellEnd"/>
      <w:r>
        <w:rPr>
          <w:color w:val="000000"/>
        </w:rPr>
        <w:t xml:space="preserve"> le </w:t>
      </w:r>
      <w:proofErr w:type="spellStart"/>
      <w:r>
        <w:rPr>
          <w:color w:val="000000"/>
        </w:rPr>
        <w:t>processus</w:t>
      </w:r>
      <w:proofErr w:type="spellEnd"/>
      <w:r>
        <w:rPr>
          <w:color w:val="000000"/>
        </w:rPr>
        <w:t xml:space="preserve"> de conception tout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garantissant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sécurité</w:t>
      </w:r>
      <w:proofErr w:type="spellEnd"/>
      <w:r>
        <w:rPr>
          <w:color w:val="000000"/>
        </w:rPr>
        <w:t xml:space="preserve"> de conception et de </w:t>
      </w:r>
      <w:proofErr w:type="spellStart"/>
      <w:r>
        <w:rPr>
          <w:color w:val="000000"/>
        </w:rPr>
        <w:t>faibles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coûts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d'ingénierie</w:t>
      </w:r>
      <w:proofErr w:type="spellEnd"/>
      <w:r>
        <w:rPr>
          <w:color w:val="000000"/>
        </w:rPr>
        <w:t xml:space="preserve"> non </w:t>
      </w:r>
      <w:proofErr w:type="spellStart"/>
      <w:r>
        <w:rPr>
          <w:color w:val="000000"/>
        </w:rPr>
        <w:t>récurrents</w:t>
      </w:r>
      <w:proofErr w:type="spellEnd"/>
      <w:r>
        <w:rPr>
          <w:color w:val="000000"/>
        </w:rPr>
        <w:t xml:space="preserve"> (NRE).</w:t>
      </w:r>
    </w:p>
    <w:p w14:paraId="1B40C209" w14:textId="77777777" w:rsidR="00207A6C" w:rsidRDefault="00207A6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1E609788" w14:textId="77777777" w:rsidR="00207A6C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Les </w:t>
      </w:r>
      <w:proofErr w:type="spellStart"/>
      <w:r>
        <w:rPr>
          <w:b/>
          <w:color w:val="000000"/>
        </w:rPr>
        <w:t>caractéristiques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en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détail</w:t>
      </w:r>
      <w:proofErr w:type="spellEnd"/>
    </w:p>
    <w:p w14:paraId="7AA20216" w14:textId="77777777" w:rsidR="00207A6C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Les nouveaux Computer-on-Modules </w:t>
      </w:r>
      <w:proofErr w:type="spellStart"/>
      <w:r>
        <w:rPr>
          <w:color w:val="000000"/>
        </w:rPr>
        <w:t>congatec</w:t>
      </w:r>
      <w:proofErr w:type="spellEnd"/>
      <w:r>
        <w:rPr>
          <w:color w:val="000000"/>
        </w:rPr>
        <w:t xml:space="preserve"> conga-STDA4 </w:t>
      </w:r>
      <w:proofErr w:type="spellStart"/>
      <w:r>
        <w:rPr>
          <w:color w:val="000000"/>
        </w:rPr>
        <w:t>basés</w:t>
      </w:r>
      <w:proofErr w:type="spellEnd"/>
      <w:r>
        <w:rPr>
          <w:color w:val="000000"/>
        </w:rPr>
        <w:t xml:space="preserve"> sur la </w:t>
      </w:r>
      <w:proofErr w:type="spellStart"/>
      <w:r>
        <w:rPr>
          <w:color w:val="000000"/>
        </w:rPr>
        <w:t>spécification</w:t>
      </w:r>
      <w:proofErr w:type="spellEnd"/>
      <w:r>
        <w:rPr>
          <w:color w:val="000000"/>
        </w:rPr>
        <w:t xml:space="preserve"> Module SMARC 2.1 </w:t>
      </w:r>
      <w:proofErr w:type="spellStart"/>
      <w:r>
        <w:rPr>
          <w:color w:val="000000"/>
        </w:rPr>
        <w:t>sont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équipés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processeurs</w:t>
      </w:r>
      <w:proofErr w:type="spellEnd"/>
      <w:r>
        <w:rPr>
          <w:color w:val="000000"/>
        </w:rPr>
        <w:t xml:space="preserve"> Texas Instruments Jacinto™ 7 TDA4VM </w:t>
      </w:r>
      <w:proofErr w:type="spellStart"/>
      <w:r>
        <w:rPr>
          <w:color w:val="000000"/>
        </w:rPr>
        <w:t>ou</w:t>
      </w:r>
      <w:proofErr w:type="spellEnd"/>
      <w:r>
        <w:rPr>
          <w:color w:val="000000"/>
        </w:rPr>
        <w:t xml:space="preserve"> DRA829J </w:t>
      </w:r>
      <w:proofErr w:type="spellStart"/>
      <w:r>
        <w:rPr>
          <w:color w:val="000000"/>
        </w:rPr>
        <w:t>basés</w:t>
      </w:r>
      <w:proofErr w:type="spellEnd"/>
      <w:r>
        <w:rPr>
          <w:color w:val="000000"/>
        </w:rPr>
        <w:t xml:space="preserve"> sur 2 Arm Cortex-A72 et 6 Arm Cortex-R5F. Avec 2 MIPI-CSI 4 </w:t>
      </w:r>
      <w:proofErr w:type="spellStart"/>
      <w:r>
        <w:rPr>
          <w:color w:val="000000"/>
        </w:rPr>
        <w:t>voies</w:t>
      </w:r>
      <w:proofErr w:type="spellEnd"/>
      <w:r>
        <w:rPr>
          <w:color w:val="000000"/>
        </w:rPr>
        <w:t xml:space="preserve"> et un </w:t>
      </w:r>
      <w:proofErr w:type="spellStart"/>
      <w:r>
        <w:rPr>
          <w:color w:val="000000"/>
        </w:rPr>
        <w:t>processeur</w:t>
      </w:r>
      <w:proofErr w:type="spellEnd"/>
      <w:r>
        <w:rPr>
          <w:color w:val="000000"/>
        </w:rPr>
        <w:t xml:space="preserve"> de signal </w:t>
      </w:r>
      <w:proofErr w:type="spellStart"/>
      <w:r>
        <w:rPr>
          <w:color w:val="000000"/>
        </w:rPr>
        <w:t>d'image</w:t>
      </w:r>
      <w:proofErr w:type="spellEnd"/>
      <w:r>
        <w:rPr>
          <w:color w:val="000000"/>
        </w:rPr>
        <w:t xml:space="preserve"> (ISP) </w:t>
      </w:r>
      <w:proofErr w:type="spellStart"/>
      <w:r>
        <w:rPr>
          <w:color w:val="000000"/>
        </w:rPr>
        <w:t>intégré</w:t>
      </w:r>
      <w:proofErr w:type="spellEnd"/>
      <w:r>
        <w:rPr>
          <w:color w:val="000000"/>
        </w:rPr>
        <w:t xml:space="preserve"> pour les </w:t>
      </w:r>
      <w:proofErr w:type="spellStart"/>
      <w:r>
        <w:rPr>
          <w:color w:val="000000"/>
        </w:rPr>
        <w:t>caméras</w:t>
      </w:r>
      <w:proofErr w:type="spellEnd"/>
      <w:r>
        <w:rPr>
          <w:color w:val="000000"/>
        </w:rPr>
        <w:t xml:space="preserve"> MIPI-CSI, </w:t>
      </w:r>
      <w:proofErr w:type="spellStart"/>
      <w:r>
        <w:rPr>
          <w:color w:val="000000"/>
        </w:rPr>
        <w:t>ces</w:t>
      </w:r>
      <w:proofErr w:type="spellEnd"/>
      <w:r>
        <w:rPr>
          <w:color w:val="000000"/>
        </w:rPr>
        <w:t xml:space="preserve"> nouveaux modules </w:t>
      </w:r>
      <w:proofErr w:type="spellStart"/>
      <w:r>
        <w:rPr>
          <w:color w:val="000000"/>
        </w:rPr>
        <w:t>permettent</w:t>
      </w:r>
      <w:proofErr w:type="spellEnd"/>
      <w:r>
        <w:rPr>
          <w:color w:val="000000"/>
        </w:rPr>
        <w:t xml:space="preserve"> de capturer et de </w:t>
      </w:r>
      <w:proofErr w:type="spellStart"/>
      <w:r>
        <w:rPr>
          <w:color w:val="000000"/>
        </w:rPr>
        <w:t>traiter</w:t>
      </w:r>
      <w:proofErr w:type="spellEnd"/>
      <w:r>
        <w:rPr>
          <w:color w:val="000000"/>
        </w:rPr>
        <w:t xml:space="preserve"> les </w:t>
      </w:r>
      <w:proofErr w:type="spellStart"/>
      <w:r>
        <w:rPr>
          <w:color w:val="000000"/>
        </w:rPr>
        <w:t>données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caméra</w:t>
      </w:r>
      <w:proofErr w:type="spellEnd"/>
      <w:r>
        <w:rPr>
          <w:color w:val="000000"/>
        </w:rPr>
        <w:t xml:space="preserve">, lidar </w:t>
      </w:r>
      <w:proofErr w:type="spellStart"/>
      <w:r>
        <w:rPr>
          <w:color w:val="000000"/>
        </w:rPr>
        <w:t>ou</w:t>
      </w:r>
      <w:proofErr w:type="spellEnd"/>
      <w:r>
        <w:rPr>
          <w:color w:val="000000"/>
        </w:rPr>
        <w:t xml:space="preserve"> radar de haute </w:t>
      </w:r>
      <w:proofErr w:type="spellStart"/>
      <w:r>
        <w:rPr>
          <w:color w:val="000000"/>
        </w:rPr>
        <w:t>qualité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Doté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d'accélérateurs</w:t>
      </w:r>
      <w:proofErr w:type="spellEnd"/>
      <w:r>
        <w:rPr>
          <w:color w:val="000000"/>
        </w:rPr>
        <w:t xml:space="preserve"> de multiplication </w:t>
      </w:r>
      <w:proofErr w:type="spellStart"/>
      <w:r>
        <w:rPr>
          <w:color w:val="000000"/>
        </w:rPr>
        <w:t>matricielle</w:t>
      </w:r>
      <w:proofErr w:type="spellEnd"/>
      <w:r>
        <w:rPr>
          <w:color w:val="000000"/>
        </w:rPr>
        <w:t xml:space="preserve"> (MMA) pour </w:t>
      </w:r>
      <w:proofErr w:type="spellStart"/>
      <w:r>
        <w:rPr>
          <w:color w:val="000000"/>
        </w:rPr>
        <w:lastRenderedPageBreak/>
        <w:t>l'apprentissage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profond</w:t>
      </w:r>
      <w:proofErr w:type="spellEnd"/>
      <w:r>
        <w:rPr>
          <w:color w:val="000000"/>
        </w:rPr>
        <w:t xml:space="preserve"> avec </w:t>
      </w:r>
      <w:proofErr w:type="spellStart"/>
      <w:r>
        <w:rPr>
          <w:color w:val="000000"/>
        </w:rPr>
        <w:t>jusqu'à</w:t>
      </w:r>
      <w:proofErr w:type="spellEnd"/>
      <w:r>
        <w:rPr>
          <w:color w:val="000000"/>
        </w:rPr>
        <w:t xml:space="preserve"> 8 TOPS et d'un DSP </w:t>
      </w:r>
      <w:proofErr w:type="spellStart"/>
      <w:r>
        <w:rPr>
          <w:color w:val="000000"/>
        </w:rPr>
        <w:t>vectoriel</w:t>
      </w:r>
      <w:proofErr w:type="spellEnd"/>
      <w:r>
        <w:rPr>
          <w:color w:val="000000"/>
        </w:rPr>
        <w:t xml:space="preserve"> à virgule </w:t>
      </w:r>
      <w:proofErr w:type="spellStart"/>
      <w:r>
        <w:rPr>
          <w:color w:val="000000"/>
        </w:rPr>
        <w:t>flottante</w:t>
      </w:r>
      <w:proofErr w:type="spellEnd"/>
      <w:r>
        <w:rPr>
          <w:color w:val="000000"/>
        </w:rPr>
        <w:t xml:space="preserve"> C7x avec </w:t>
      </w:r>
      <w:proofErr w:type="spellStart"/>
      <w:r>
        <w:rPr>
          <w:color w:val="000000"/>
        </w:rPr>
        <w:t>jusqu'à</w:t>
      </w:r>
      <w:proofErr w:type="spellEnd"/>
      <w:r>
        <w:rPr>
          <w:color w:val="000000"/>
        </w:rPr>
        <w:t xml:space="preserve"> 80 GFLOPs, le module </w:t>
      </w:r>
      <w:proofErr w:type="spellStart"/>
      <w:r>
        <w:rPr>
          <w:color w:val="000000"/>
        </w:rPr>
        <w:t>offre</w:t>
      </w:r>
      <w:proofErr w:type="spellEnd"/>
      <w:r>
        <w:rPr>
          <w:color w:val="000000"/>
        </w:rPr>
        <w:t xml:space="preserve"> des performances </w:t>
      </w:r>
      <w:proofErr w:type="spellStart"/>
      <w:r>
        <w:rPr>
          <w:color w:val="000000"/>
        </w:rPr>
        <w:t>exceptionnelles</w:t>
      </w:r>
      <w:proofErr w:type="spellEnd"/>
      <w:r>
        <w:rPr>
          <w:color w:val="000000"/>
        </w:rPr>
        <w:t xml:space="preserve"> pour </w:t>
      </w:r>
      <w:proofErr w:type="spellStart"/>
      <w:r>
        <w:rPr>
          <w:color w:val="000000"/>
        </w:rPr>
        <w:t>l'apprentissage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profond</w:t>
      </w:r>
      <w:proofErr w:type="spellEnd"/>
      <w:r>
        <w:rPr>
          <w:color w:val="000000"/>
        </w:rPr>
        <w:t xml:space="preserve"> et le </w:t>
      </w:r>
      <w:proofErr w:type="spellStart"/>
      <w:r>
        <w:rPr>
          <w:color w:val="000000"/>
        </w:rPr>
        <w:t>traitement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l'IA</w:t>
      </w:r>
      <w:proofErr w:type="spellEnd"/>
      <w:r>
        <w:rPr>
          <w:color w:val="000000"/>
        </w:rPr>
        <w:t xml:space="preserve">. En </w:t>
      </w:r>
      <w:proofErr w:type="spellStart"/>
      <w:r>
        <w:rPr>
          <w:color w:val="000000"/>
        </w:rPr>
        <w:t>exclusivité</w:t>
      </w:r>
      <w:proofErr w:type="spellEnd"/>
      <w:r>
        <w:rPr>
          <w:color w:val="000000"/>
        </w:rPr>
        <w:t xml:space="preserve"> pour le variant Jacinto™ 7 TDA4VM, on </w:t>
      </w:r>
      <w:proofErr w:type="spellStart"/>
      <w:r>
        <w:rPr>
          <w:color w:val="000000"/>
        </w:rPr>
        <w:t>trouve</w:t>
      </w:r>
      <w:proofErr w:type="spellEnd"/>
      <w:r>
        <w:rPr>
          <w:color w:val="000000"/>
        </w:rPr>
        <w:t xml:space="preserve"> les </w:t>
      </w:r>
      <w:proofErr w:type="spellStart"/>
      <w:r>
        <w:rPr>
          <w:color w:val="000000"/>
        </w:rPr>
        <w:t>accélérateurs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traitement</w:t>
      </w:r>
      <w:proofErr w:type="spellEnd"/>
      <w:r>
        <w:rPr>
          <w:color w:val="000000"/>
        </w:rPr>
        <w:t xml:space="preserve"> de la vision (VPAC) avec </w:t>
      </w:r>
      <w:proofErr w:type="spellStart"/>
      <w:r>
        <w:rPr>
          <w:color w:val="000000"/>
        </w:rPr>
        <w:t>processeur</w:t>
      </w:r>
      <w:proofErr w:type="spellEnd"/>
      <w:r>
        <w:rPr>
          <w:color w:val="000000"/>
        </w:rPr>
        <w:t xml:space="preserve"> de signal </w:t>
      </w:r>
      <w:proofErr w:type="spellStart"/>
      <w:r>
        <w:rPr>
          <w:color w:val="000000"/>
        </w:rPr>
        <w:t>d'image</w:t>
      </w:r>
      <w:proofErr w:type="spellEnd"/>
      <w:r>
        <w:rPr>
          <w:color w:val="000000"/>
        </w:rPr>
        <w:t xml:space="preserve"> (ISP) et de multiples </w:t>
      </w:r>
      <w:proofErr w:type="spellStart"/>
      <w:r>
        <w:rPr>
          <w:color w:val="000000"/>
        </w:rPr>
        <w:t>accélérateurs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d'assistance</w:t>
      </w:r>
      <w:proofErr w:type="spellEnd"/>
      <w:r>
        <w:rPr>
          <w:color w:val="000000"/>
        </w:rPr>
        <w:t xml:space="preserve"> à la vision </w:t>
      </w:r>
      <w:proofErr w:type="spellStart"/>
      <w:r>
        <w:rPr>
          <w:color w:val="000000"/>
        </w:rPr>
        <w:t>assurant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traitement</w:t>
      </w:r>
      <w:proofErr w:type="spellEnd"/>
      <w:r>
        <w:rPr>
          <w:color w:val="000000"/>
        </w:rPr>
        <w:t xml:space="preserve"> et </w:t>
      </w:r>
      <w:proofErr w:type="spellStart"/>
      <w:r>
        <w:rPr>
          <w:color w:val="000000"/>
        </w:rPr>
        <w:t>une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analyse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d'image</w:t>
      </w:r>
      <w:proofErr w:type="spellEnd"/>
      <w:r>
        <w:rPr>
          <w:color w:val="000000"/>
        </w:rPr>
        <w:t xml:space="preserve"> de haute </w:t>
      </w:r>
      <w:proofErr w:type="spellStart"/>
      <w:r>
        <w:rPr>
          <w:color w:val="000000"/>
        </w:rPr>
        <w:t>qualité</w:t>
      </w:r>
      <w:proofErr w:type="spellEnd"/>
      <w:r>
        <w:rPr>
          <w:color w:val="000000"/>
        </w:rPr>
        <w:t xml:space="preserve">. Les </w:t>
      </w:r>
      <w:proofErr w:type="spellStart"/>
      <w:r>
        <w:rPr>
          <w:color w:val="000000"/>
        </w:rPr>
        <w:t>accélérateurs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traitement</w:t>
      </w:r>
      <w:proofErr w:type="spellEnd"/>
      <w:r>
        <w:rPr>
          <w:color w:val="000000"/>
        </w:rPr>
        <w:t xml:space="preserve"> de la </w:t>
      </w:r>
      <w:proofErr w:type="spellStart"/>
      <w:r>
        <w:rPr>
          <w:color w:val="000000"/>
        </w:rPr>
        <w:t>profondeur</w:t>
      </w:r>
      <w:proofErr w:type="spellEnd"/>
      <w:r>
        <w:rPr>
          <w:color w:val="000000"/>
        </w:rPr>
        <w:t xml:space="preserve"> et du </w:t>
      </w:r>
      <w:proofErr w:type="spellStart"/>
      <w:r>
        <w:rPr>
          <w:color w:val="000000"/>
        </w:rPr>
        <w:t>mouvement</w:t>
      </w:r>
      <w:proofErr w:type="spellEnd"/>
      <w:r>
        <w:rPr>
          <w:color w:val="000000"/>
        </w:rPr>
        <w:t xml:space="preserve"> (DMPAC) </w:t>
      </w:r>
      <w:proofErr w:type="spellStart"/>
      <w:r>
        <w:rPr>
          <w:color w:val="000000"/>
        </w:rPr>
        <w:t>sont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communs</w:t>
      </w:r>
      <w:proofErr w:type="spellEnd"/>
      <w:r>
        <w:rPr>
          <w:color w:val="000000"/>
        </w:rPr>
        <w:t xml:space="preserve"> aux deux variants de </w:t>
      </w:r>
      <w:proofErr w:type="spellStart"/>
      <w:r>
        <w:rPr>
          <w:color w:val="000000"/>
        </w:rPr>
        <w:t>processeur</w:t>
      </w:r>
      <w:proofErr w:type="spellEnd"/>
      <w:r>
        <w:rPr>
          <w:color w:val="000000"/>
        </w:rPr>
        <w:t xml:space="preserve"> et </w:t>
      </w:r>
      <w:proofErr w:type="spellStart"/>
      <w:r>
        <w:rPr>
          <w:color w:val="000000"/>
        </w:rPr>
        <w:t>permettent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une</w:t>
      </w:r>
      <w:proofErr w:type="spellEnd"/>
      <w:r>
        <w:rPr>
          <w:color w:val="000000"/>
        </w:rPr>
        <w:t xml:space="preserve"> perception de la </w:t>
      </w:r>
      <w:proofErr w:type="spellStart"/>
      <w:r>
        <w:rPr>
          <w:color w:val="000000"/>
        </w:rPr>
        <w:t>profondeur</w:t>
      </w:r>
      <w:proofErr w:type="spellEnd"/>
      <w:r>
        <w:rPr>
          <w:color w:val="000000"/>
        </w:rPr>
        <w:t xml:space="preserve"> et un </w:t>
      </w:r>
      <w:proofErr w:type="spellStart"/>
      <w:r>
        <w:rPr>
          <w:color w:val="000000"/>
        </w:rPr>
        <w:t>suivi</w:t>
      </w:r>
      <w:proofErr w:type="spellEnd"/>
      <w:r>
        <w:rPr>
          <w:color w:val="000000"/>
        </w:rPr>
        <w:t xml:space="preserve"> des </w:t>
      </w:r>
      <w:proofErr w:type="spellStart"/>
      <w:r>
        <w:rPr>
          <w:color w:val="000000"/>
        </w:rPr>
        <w:t>mouvements</w:t>
      </w:r>
      <w:proofErr w:type="spellEnd"/>
      <w:r>
        <w:rPr>
          <w:color w:val="000000"/>
        </w:rPr>
        <w:t xml:space="preserve"> précis. Les performances </w:t>
      </w:r>
      <w:proofErr w:type="spellStart"/>
      <w:r>
        <w:rPr>
          <w:color w:val="000000"/>
        </w:rPr>
        <w:t>graphiques</w:t>
      </w:r>
      <w:proofErr w:type="spellEnd"/>
      <w:r>
        <w:rPr>
          <w:color w:val="000000"/>
        </w:rPr>
        <w:t xml:space="preserve">, y </w:t>
      </w:r>
      <w:proofErr w:type="spellStart"/>
      <w:r>
        <w:rPr>
          <w:color w:val="000000"/>
        </w:rPr>
        <w:t>compris</w:t>
      </w:r>
      <w:proofErr w:type="spellEnd"/>
      <w:r>
        <w:rPr>
          <w:color w:val="000000"/>
        </w:rPr>
        <w:t xml:space="preserve"> les </w:t>
      </w:r>
      <w:proofErr w:type="spellStart"/>
      <w:r>
        <w:rPr>
          <w:color w:val="000000"/>
        </w:rPr>
        <w:t>capacités</w:t>
      </w:r>
      <w:proofErr w:type="spellEnd"/>
      <w:r>
        <w:rPr>
          <w:color w:val="000000"/>
        </w:rPr>
        <w:t xml:space="preserve"> GPGPU, </w:t>
      </w:r>
      <w:proofErr w:type="spellStart"/>
      <w:r>
        <w:rPr>
          <w:color w:val="000000"/>
        </w:rPr>
        <w:t>sont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améliorées</w:t>
      </w:r>
      <w:proofErr w:type="spellEnd"/>
      <w:r>
        <w:rPr>
          <w:color w:val="000000"/>
        </w:rPr>
        <w:t xml:space="preserve"> grâce à </w:t>
      </w:r>
      <w:proofErr w:type="spellStart"/>
      <w:r>
        <w:rPr>
          <w:color w:val="000000"/>
        </w:rPr>
        <w:t>l'accélérateur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graphique</w:t>
      </w:r>
      <w:proofErr w:type="spellEnd"/>
      <w:r>
        <w:rPr>
          <w:color w:val="000000"/>
        </w:rPr>
        <w:t xml:space="preserve"> 3D GPU </w:t>
      </w:r>
      <w:proofErr w:type="spellStart"/>
      <w:r>
        <w:rPr>
          <w:color w:val="000000"/>
        </w:rPr>
        <w:t>PowerVR</w:t>
      </w:r>
      <w:proofErr w:type="spellEnd"/>
      <w:r>
        <w:rPr>
          <w:color w:val="000000"/>
        </w:rPr>
        <w:t xml:space="preserve"> Rogue 8XE GE8430 </w:t>
      </w:r>
      <w:proofErr w:type="spellStart"/>
      <w:r>
        <w:rPr>
          <w:color w:val="000000"/>
        </w:rPr>
        <w:t>intégré</w:t>
      </w:r>
      <w:proofErr w:type="spellEnd"/>
      <w:r>
        <w:rPr>
          <w:color w:val="000000"/>
        </w:rPr>
        <w:t xml:space="preserve">. Les nouveaux modules </w:t>
      </w:r>
      <w:proofErr w:type="spellStart"/>
      <w:r>
        <w:rPr>
          <w:color w:val="000000"/>
        </w:rPr>
        <w:t>sont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intégrés</w:t>
      </w:r>
      <w:proofErr w:type="spellEnd"/>
      <w:r>
        <w:rPr>
          <w:color w:val="000000"/>
        </w:rPr>
        <w:t xml:space="preserve"> dans </w:t>
      </w:r>
      <w:proofErr w:type="spellStart"/>
      <w:r>
        <w:rPr>
          <w:color w:val="000000"/>
        </w:rPr>
        <w:t>l'écosystème</w:t>
      </w:r>
      <w:proofErr w:type="spellEnd"/>
      <w:r>
        <w:rPr>
          <w:color w:val="000000"/>
        </w:rPr>
        <w:t xml:space="preserve"> des modules SMARC 2.1 haute performance de </w:t>
      </w:r>
      <w:proofErr w:type="spellStart"/>
      <w:r>
        <w:rPr>
          <w:color w:val="000000"/>
        </w:rPr>
        <w:t>congatec</w:t>
      </w:r>
      <w:proofErr w:type="spellEnd"/>
      <w:r>
        <w:rPr>
          <w:color w:val="000000"/>
        </w:rPr>
        <w:t xml:space="preserve">, qui </w:t>
      </w:r>
      <w:proofErr w:type="spellStart"/>
      <w:r>
        <w:rPr>
          <w:color w:val="000000"/>
        </w:rPr>
        <w:t>comprend</w:t>
      </w:r>
      <w:proofErr w:type="spellEnd"/>
      <w:r>
        <w:rPr>
          <w:color w:val="000000"/>
        </w:rPr>
        <w:t xml:space="preserve"> des solutions de </w:t>
      </w:r>
      <w:proofErr w:type="spellStart"/>
      <w:r>
        <w:rPr>
          <w:color w:val="000000"/>
        </w:rPr>
        <w:t>refroidissement</w:t>
      </w:r>
      <w:proofErr w:type="spellEnd"/>
      <w:r>
        <w:rPr>
          <w:color w:val="000000"/>
        </w:rPr>
        <w:t xml:space="preserve"> sur </w:t>
      </w:r>
      <w:proofErr w:type="spellStart"/>
      <w:r>
        <w:rPr>
          <w:color w:val="000000"/>
        </w:rPr>
        <w:t>mesure</w:t>
      </w:r>
      <w:proofErr w:type="spellEnd"/>
      <w:r>
        <w:rPr>
          <w:color w:val="000000"/>
        </w:rPr>
        <w:t xml:space="preserve">, des </w:t>
      </w:r>
      <w:proofErr w:type="spellStart"/>
      <w:r>
        <w:rPr>
          <w:color w:val="000000"/>
        </w:rPr>
        <w:t>cartes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d'évaluation</w:t>
      </w:r>
      <w:proofErr w:type="spellEnd"/>
      <w:r>
        <w:rPr>
          <w:color w:val="000000"/>
        </w:rPr>
        <w:t xml:space="preserve"> et des </w:t>
      </w:r>
      <w:proofErr w:type="spellStart"/>
      <w:r>
        <w:rPr>
          <w:color w:val="000000"/>
        </w:rPr>
        <w:t>cartes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porteuses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prêtes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l'emploi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ainsi</w:t>
      </w:r>
      <w:proofErr w:type="spellEnd"/>
      <w:r>
        <w:rPr>
          <w:color w:val="000000"/>
        </w:rPr>
        <w:t xml:space="preserve"> que des services à </w:t>
      </w:r>
      <w:proofErr w:type="spellStart"/>
      <w:r>
        <w:rPr>
          <w:color w:val="000000"/>
        </w:rPr>
        <w:t>valeur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ajoutée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notamment</w:t>
      </w:r>
      <w:proofErr w:type="spellEnd"/>
      <w:r>
        <w:rPr>
          <w:color w:val="000000"/>
        </w:rPr>
        <w:t xml:space="preserve"> des tests de </w:t>
      </w:r>
      <w:proofErr w:type="spellStart"/>
      <w:r>
        <w:rPr>
          <w:color w:val="000000"/>
        </w:rPr>
        <w:t>conformité</w:t>
      </w:r>
      <w:proofErr w:type="spellEnd"/>
      <w:r>
        <w:rPr>
          <w:color w:val="000000"/>
        </w:rPr>
        <w:t xml:space="preserve"> des </w:t>
      </w:r>
      <w:proofErr w:type="spellStart"/>
      <w:r>
        <w:rPr>
          <w:color w:val="000000"/>
        </w:rPr>
        <w:t>signaux</w:t>
      </w:r>
      <w:proofErr w:type="spellEnd"/>
      <w:r>
        <w:rPr>
          <w:color w:val="000000"/>
        </w:rPr>
        <w:t xml:space="preserve">, des </w:t>
      </w:r>
      <w:proofErr w:type="spellStart"/>
      <w:r>
        <w:rPr>
          <w:color w:val="000000"/>
        </w:rPr>
        <w:t>revêtements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conformes</w:t>
      </w:r>
      <w:proofErr w:type="spellEnd"/>
      <w:r>
        <w:rPr>
          <w:color w:val="000000"/>
        </w:rPr>
        <w:t xml:space="preserve"> et des formations à la conception.</w:t>
      </w:r>
    </w:p>
    <w:p w14:paraId="34370359" w14:textId="77777777" w:rsidR="00207A6C" w:rsidRDefault="00207A6C">
      <w:pPr>
        <w:rPr>
          <w:color w:val="000000"/>
        </w:rPr>
      </w:pPr>
    </w:p>
    <w:p w14:paraId="3D8842D3" w14:textId="77777777" w:rsidR="00207A6C" w:rsidRDefault="00000000">
      <w:pPr>
        <w:rPr>
          <w:color w:val="000000"/>
        </w:rPr>
      </w:pPr>
      <w:r>
        <w:rPr>
          <w:color w:val="000000"/>
        </w:rPr>
        <w:t xml:space="preserve">Les nouveaux modules SMARC conga-STDA4 </w:t>
      </w:r>
      <w:proofErr w:type="spellStart"/>
      <w:r>
        <w:rPr>
          <w:color w:val="000000"/>
        </w:rPr>
        <w:t>basés</w:t>
      </w:r>
      <w:proofErr w:type="spellEnd"/>
      <w:r>
        <w:rPr>
          <w:color w:val="000000"/>
        </w:rPr>
        <w:t xml:space="preserve"> sur les </w:t>
      </w:r>
      <w:proofErr w:type="spellStart"/>
      <w:r>
        <w:rPr>
          <w:color w:val="000000"/>
        </w:rPr>
        <w:t>processeurs</w:t>
      </w:r>
      <w:proofErr w:type="spellEnd"/>
      <w:r>
        <w:rPr>
          <w:color w:val="000000"/>
        </w:rPr>
        <w:t xml:space="preserve"> Texas Instruments Jacinto™ 7 TDA4V et DRA8 </w:t>
      </w:r>
      <w:proofErr w:type="spellStart"/>
      <w:r>
        <w:rPr>
          <w:color w:val="000000"/>
        </w:rPr>
        <w:t>prennent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charge Linux, QNX, RTOS et VxWorks et </w:t>
      </w:r>
      <w:proofErr w:type="spellStart"/>
      <w:r>
        <w:rPr>
          <w:color w:val="000000"/>
        </w:rPr>
        <w:t>sont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disponibles</w:t>
      </w:r>
      <w:proofErr w:type="spellEnd"/>
      <w:r>
        <w:rPr>
          <w:color w:val="000000"/>
        </w:rPr>
        <w:t xml:space="preserve"> dans les configurations standard </w:t>
      </w:r>
      <w:proofErr w:type="spellStart"/>
      <w:r>
        <w:rPr>
          <w:color w:val="000000"/>
        </w:rPr>
        <w:t>suivantes</w:t>
      </w:r>
      <w:proofErr w:type="spellEnd"/>
      <w:r>
        <w:rPr>
          <w:color w:val="000000"/>
        </w:rPr>
        <w:t xml:space="preserve">, avec des options de </w:t>
      </w:r>
      <w:proofErr w:type="spellStart"/>
      <w:r>
        <w:rPr>
          <w:color w:val="000000"/>
        </w:rPr>
        <w:t>personnalisation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disponibles</w:t>
      </w:r>
      <w:proofErr w:type="spellEnd"/>
      <w:r>
        <w:rPr>
          <w:color w:val="000000"/>
        </w:rPr>
        <w:t xml:space="preserve"> sur </w:t>
      </w:r>
      <w:proofErr w:type="spellStart"/>
      <w:proofErr w:type="gramStart"/>
      <w:r>
        <w:rPr>
          <w:color w:val="000000"/>
        </w:rPr>
        <w:t>demande</w:t>
      </w:r>
      <w:proofErr w:type="spellEnd"/>
      <w:r>
        <w:rPr>
          <w:color w:val="000000"/>
        </w:rPr>
        <w:t xml:space="preserve"> :</w:t>
      </w:r>
      <w:proofErr w:type="gramEnd"/>
    </w:p>
    <w:p w14:paraId="091CF941" w14:textId="77777777" w:rsidR="004A5AB2" w:rsidRDefault="004A5AB2">
      <w:pPr>
        <w:rPr>
          <w:color w:val="000000"/>
        </w:rPr>
      </w:pPr>
    </w:p>
    <w:tbl>
      <w:tblPr>
        <w:tblW w:w="8090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50"/>
        <w:gridCol w:w="1877"/>
        <w:gridCol w:w="1414"/>
        <w:gridCol w:w="1562"/>
        <w:gridCol w:w="1569"/>
        <w:gridCol w:w="1418"/>
      </w:tblGrid>
      <w:tr w:rsidR="009D7114" w14:paraId="03CFB563" w14:textId="77777777" w:rsidTr="003C01A9">
        <w:trPr>
          <w:trHeight w:val="476"/>
        </w:trPr>
        <w:tc>
          <w:tcPr>
            <w:tcW w:w="250" w:type="dxa"/>
            <w:vAlign w:val="center"/>
          </w:tcPr>
          <w:p w14:paraId="010E1DBC" w14:textId="77777777" w:rsidR="009D7114" w:rsidRDefault="009D7114" w:rsidP="003C01A9">
            <w:pPr>
              <w:spacing w:line="240" w:lineRule="auto"/>
              <w:jc w:val="center"/>
              <w:rPr>
                <w:b/>
                <w:color w:val="262626"/>
                <w:sz w:val="18"/>
                <w:szCs w:val="18"/>
              </w:rPr>
            </w:pP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14:paraId="15975ACD" w14:textId="77777777" w:rsidR="009D7114" w:rsidRDefault="009D7114" w:rsidP="003C01A9">
            <w:pPr>
              <w:spacing w:line="240" w:lineRule="auto"/>
              <w:jc w:val="center"/>
              <w:rPr>
                <w:b/>
                <w:color w:val="262626"/>
                <w:sz w:val="18"/>
                <w:szCs w:val="18"/>
              </w:rPr>
            </w:pPr>
            <w:r>
              <w:rPr>
                <w:b/>
                <w:color w:val="262626"/>
                <w:sz w:val="18"/>
                <w:szCs w:val="18"/>
              </w:rPr>
              <w:t>Processor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6A832DB8" w14:textId="77777777" w:rsidR="009D7114" w:rsidRDefault="009D7114" w:rsidP="003C01A9">
            <w:pPr>
              <w:spacing w:line="240" w:lineRule="auto"/>
              <w:jc w:val="center"/>
              <w:rPr>
                <w:b/>
                <w:color w:val="262626"/>
                <w:sz w:val="18"/>
                <w:szCs w:val="18"/>
              </w:rPr>
            </w:pPr>
            <w:r>
              <w:rPr>
                <w:b/>
                <w:color w:val="262626"/>
                <w:sz w:val="18"/>
                <w:szCs w:val="18"/>
              </w:rPr>
              <w:t>ARM Cortex-A72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14:paraId="457DE53A" w14:textId="77777777" w:rsidR="009D7114" w:rsidRDefault="009D7114" w:rsidP="003C01A9">
            <w:pPr>
              <w:spacing w:line="240" w:lineRule="auto"/>
              <w:jc w:val="center"/>
              <w:rPr>
                <w:b/>
                <w:color w:val="262626"/>
                <w:sz w:val="18"/>
                <w:szCs w:val="18"/>
              </w:rPr>
            </w:pPr>
            <w:r>
              <w:rPr>
                <w:b/>
                <w:color w:val="262626"/>
                <w:sz w:val="18"/>
                <w:szCs w:val="18"/>
              </w:rPr>
              <w:t>ARM Cortex-R5F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14:paraId="09CFC5CE" w14:textId="77777777" w:rsidR="009D7114" w:rsidRDefault="009D7114" w:rsidP="003C01A9">
            <w:pPr>
              <w:spacing w:line="240" w:lineRule="auto"/>
              <w:jc w:val="center"/>
              <w:rPr>
                <w:b/>
                <w:color w:val="262626"/>
                <w:sz w:val="18"/>
                <w:szCs w:val="18"/>
              </w:rPr>
            </w:pPr>
            <w:r>
              <w:rPr>
                <w:b/>
                <w:color w:val="262626"/>
                <w:sz w:val="18"/>
                <w:szCs w:val="18"/>
              </w:rPr>
              <w:t>DSP Cores / GFLOPs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2E41A40" w14:textId="77777777" w:rsidR="009D7114" w:rsidRDefault="009D7114" w:rsidP="003C01A9">
            <w:pPr>
              <w:spacing w:line="240" w:lineRule="auto"/>
              <w:jc w:val="center"/>
              <w:rPr>
                <w:b/>
                <w:color w:val="262626"/>
                <w:sz w:val="18"/>
                <w:szCs w:val="18"/>
                <w:highlight w:val="yellow"/>
              </w:rPr>
            </w:pPr>
            <w:r>
              <w:rPr>
                <w:b/>
                <w:color w:val="262626"/>
                <w:sz w:val="18"/>
                <w:szCs w:val="18"/>
              </w:rPr>
              <w:t>VPAC / DMPAC</w:t>
            </w:r>
          </w:p>
        </w:tc>
      </w:tr>
      <w:tr w:rsidR="009D7114" w14:paraId="3A9D4F8E" w14:textId="77777777" w:rsidTr="003C01A9">
        <w:trPr>
          <w:trHeight w:val="340"/>
        </w:trPr>
        <w:tc>
          <w:tcPr>
            <w:tcW w:w="250" w:type="dxa"/>
            <w:vAlign w:val="center"/>
          </w:tcPr>
          <w:p w14:paraId="526E49EB" w14:textId="77777777" w:rsidR="009D7114" w:rsidRDefault="009D7114" w:rsidP="003C01A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69A9F" w14:textId="77777777" w:rsidR="009D7114" w:rsidRDefault="009D7114" w:rsidP="003C01A9">
            <w:pPr>
              <w:spacing w:line="276" w:lineRule="auto"/>
              <w:rPr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TI TDA4VM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6A3A6" w14:textId="77777777" w:rsidR="009D7114" w:rsidRDefault="009D7114" w:rsidP="003C01A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0E1B5" w14:textId="77777777" w:rsidR="009D7114" w:rsidRDefault="009D7114" w:rsidP="003C01A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FC4C1" w14:textId="77777777" w:rsidR="009D7114" w:rsidRDefault="009D7114" w:rsidP="003C01A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1x C7x / 80</w:t>
            </w:r>
            <w:r>
              <w:rPr>
                <w:sz w:val="18"/>
                <w:szCs w:val="18"/>
              </w:rPr>
              <w:br/>
            </w:r>
            <w:r>
              <w:rPr>
                <w:color w:val="262626"/>
                <w:sz w:val="18"/>
                <w:szCs w:val="18"/>
              </w:rPr>
              <w:t>2x C66 / 40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BFE74" w14:textId="77777777" w:rsidR="009D7114" w:rsidRDefault="009D7114" w:rsidP="003C01A9">
            <w:pPr>
              <w:spacing w:line="276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9D7114" w14:paraId="2042B2C0" w14:textId="77777777" w:rsidTr="003C01A9">
        <w:trPr>
          <w:trHeight w:val="340"/>
        </w:trPr>
        <w:tc>
          <w:tcPr>
            <w:tcW w:w="250" w:type="dxa"/>
            <w:vAlign w:val="center"/>
          </w:tcPr>
          <w:p w14:paraId="4001C2E4" w14:textId="77777777" w:rsidR="009D7114" w:rsidRDefault="009D7114" w:rsidP="003C01A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1E9E8989" w14:textId="77777777" w:rsidR="009D7114" w:rsidRDefault="009D7114" w:rsidP="003C01A9">
            <w:pPr>
              <w:spacing w:line="276" w:lineRule="auto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TI DRA829J</w:t>
            </w:r>
          </w:p>
        </w:tc>
        <w:tc>
          <w:tcPr>
            <w:tcW w:w="1414" w:type="dxa"/>
            <w:tcBorders>
              <w:top w:val="single" w:sz="4" w:space="0" w:color="auto"/>
            </w:tcBorders>
            <w:vAlign w:val="center"/>
          </w:tcPr>
          <w:p w14:paraId="430F050A" w14:textId="77777777" w:rsidR="009D7114" w:rsidRDefault="009D7114" w:rsidP="003C01A9">
            <w:pPr>
              <w:spacing w:line="276" w:lineRule="auto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vAlign w:val="center"/>
          </w:tcPr>
          <w:p w14:paraId="32413A48" w14:textId="77777777" w:rsidR="009D7114" w:rsidRDefault="009D7114" w:rsidP="003C01A9">
            <w:pPr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6</w:t>
            </w:r>
          </w:p>
        </w:tc>
        <w:tc>
          <w:tcPr>
            <w:tcW w:w="1569" w:type="dxa"/>
            <w:tcBorders>
              <w:top w:val="single" w:sz="4" w:space="0" w:color="auto"/>
            </w:tcBorders>
            <w:vAlign w:val="center"/>
          </w:tcPr>
          <w:p w14:paraId="0B65BA58" w14:textId="77777777" w:rsidR="009D7114" w:rsidRDefault="009D7114" w:rsidP="003C01A9">
            <w:pPr>
              <w:jc w:val="center"/>
              <w:rPr>
                <w:color w:val="262626"/>
                <w:sz w:val="18"/>
                <w:szCs w:val="18"/>
              </w:rPr>
            </w:pPr>
            <w:r>
              <w:rPr>
                <w:sz w:val="18"/>
                <w:szCs w:val="18"/>
              </w:rPr>
              <w:t>1x C7x / 80</w:t>
            </w:r>
            <w:r>
              <w:rPr>
                <w:sz w:val="18"/>
                <w:szCs w:val="18"/>
              </w:rPr>
              <w:br/>
            </w:r>
            <w:r>
              <w:rPr>
                <w:color w:val="262626"/>
                <w:sz w:val="18"/>
                <w:szCs w:val="18"/>
              </w:rPr>
              <w:t>2x C66 / 40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8AA81CE" w14:textId="77777777" w:rsidR="009D7114" w:rsidRDefault="009D7114" w:rsidP="003C01A9">
            <w:pPr>
              <w:jc w:val="center"/>
              <w:rPr>
                <w:color w:val="262626"/>
                <w:sz w:val="18"/>
                <w:szCs w:val="18"/>
                <w:highlight w:val="yellow"/>
              </w:rPr>
            </w:pPr>
            <w:r>
              <w:rPr>
                <w:color w:val="262626"/>
                <w:sz w:val="18"/>
                <w:szCs w:val="18"/>
              </w:rPr>
              <w:t>No</w:t>
            </w:r>
          </w:p>
        </w:tc>
      </w:tr>
    </w:tbl>
    <w:p w14:paraId="0C5B4739" w14:textId="77777777" w:rsidR="00207A6C" w:rsidRDefault="00207A6C"/>
    <w:p w14:paraId="24C7FBFF" w14:textId="77777777" w:rsidR="00207A6C" w:rsidRDefault="00000000">
      <w:pPr>
        <w:rPr>
          <w:color w:val="0000FF"/>
          <w:u w:val="single"/>
        </w:rPr>
      </w:pPr>
      <w:r>
        <w:t xml:space="preserve">Plus </w:t>
      </w:r>
      <w:proofErr w:type="spellStart"/>
      <w:r>
        <w:t>d’infos</w:t>
      </w:r>
      <w:proofErr w:type="spellEnd"/>
      <w:r>
        <w:t xml:space="preserve"> sur les nouveaux modules SMARC conga-STDA4 et </w:t>
      </w:r>
      <w:proofErr w:type="spellStart"/>
      <w:r>
        <w:t>leurs</w:t>
      </w:r>
      <w:proofErr w:type="spellEnd"/>
      <w:r>
        <w:t xml:space="preserve"> </w:t>
      </w:r>
      <w:proofErr w:type="spellStart"/>
      <w:r>
        <w:t>fonctionnalités</w:t>
      </w:r>
      <w:proofErr w:type="spellEnd"/>
      <w:r>
        <w:t xml:space="preserve"> </w:t>
      </w:r>
      <w:proofErr w:type="gramStart"/>
      <w:r>
        <w:t>sur :</w:t>
      </w:r>
      <w:proofErr w:type="gramEnd"/>
      <w:r>
        <w:t xml:space="preserve"> </w:t>
      </w:r>
      <w:hyperlink r:id="rId9">
        <w:r>
          <w:rPr>
            <w:color w:val="0000FF"/>
            <w:u w:val="single"/>
          </w:rPr>
          <w:t>https://www.congatec.com/en/products/smarc/conga-STDA4/</w:t>
        </w:r>
      </w:hyperlink>
    </w:p>
    <w:p w14:paraId="271B3882" w14:textId="77777777" w:rsidR="00207A6C" w:rsidRDefault="00207A6C"/>
    <w:p w14:paraId="460D1958" w14:textId="77777777" w:rsidR="004A5AB2" w:rsidRDefault="004A5AB2"/>
    <w:p w14:paraId="254191B4" w14:textId="77777777" w:rsidR="004A5AB2" w:rsidRPr="002003C1" w:rsidRDefault="004A5AB2" w:rsidP="004A5AB2">
      <w:pPr>
        <w:pStyle w:val="Standard1"/>
        <w:jc w:val="center"/>
        <w:rPr>
          <w:rFonts w:ascii="Arial" w:hAnsi="Arial" w:cs="Arial"/>
          <w:sz w:val="16"/>
          <w:szCs w:val="16"/>
          <w:lang w:val="fr-FR"/>
        </w:rPr>
      </w:pPr>
      <w:r w:rsidRPr="002003C1">
        <w:rPr>
          <w:rFonts w:ascii="Arial" w:hAnsi="Arial" w:cs="Arial"/>
          <w:sz w:val="16"/>
          <w:szCs w:val="16"/>
          <w:lang w:val="fr-FR"/>
        </w:rPr>
        <w:t>* * *</w:t>
      </w:r>
    </w:p>
    <w:p w14:paraId="5F7F6B06" w14:textId="77777777" w:rsidR="004A5AB2" w:rsidRPr="002003C1" w:rsidRDefault="004A5AB2" w:rsidP="004A5AB2">
      <w:pPr>
        <w:pStyle w:val="Standard1"/>
        <w:ind w:right="283"/>
        <w:rPr>
          <w:rFonts w:ascii="Arial" w:hAnsi="Arial" w:cs="Arial"/>
          <w:b/>
          <w:bCs/>
          <w:sz w:val="16"/>
          <w:szCs w:val="16"/>
          <w:lang w:val="fr-FR"/>
        </w:rPr>
      </w:pPr>
    </w:p>
    <w:p w14:paraId="3639ADB5" w14:textId="77777777" w:rsidR="004A5AB2" w:rsidRPr="002003C1" w:rsidRDefault="004A5AB2" w:rsidP="004A5AB2">
      <w:pPr>
        <w:pStyle w:val="Standard1"/>
        <w:ind w:right="283"/>
        <w:rPr>
          <w:rFonts w:ascii="Arial" w:hAnsi="Arial" w:cs="Arial"/>
          <w:b/>
          <w:bCs/>
          <w:sz w:val="16"/>
          <w:szCs w:val="16"/>
          <w:lang w:val="fr-FR"/>
        </w:rPr>
      </w:pPr>
    </w:p>
    <w:p w14:paraId="5DC9BB24" w14:textId="77777777" w:rsidR="004A5AB2" w:rsidRPr="00594449" w:rsidRDefault="004A5AB2" w:rsidP="004A5AB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fr-FR"/>
        </w:rPr>
      </w:pPr>
      <w:r w:rsidRPr="00594449">
        <w:rPr>
          <w:rStyle w:val="normaltextrun"/>
          <w:rFonts w:ascii="Arial" w:eastAsiaTheme="majorEastAsia" w:hAnsi="Arial" w:cs="Arial"/>
          <w:b/>
          <w:sz w:val="18"/>
          <w:szCs w:val="18"/>
          <w:lang w:val="fr-FR"/>
        </w:rPr>
        <w:t xml:space="preserve">À propos de </w:t>
      </w:r>
      <w:proofErr w:type="spellStart"/>
      <w:r w:rsidRPr="00594449">
        <w:rPr>
          <w:rStyle w:val="normaltextrun"/>
          <w:rFonts w:ascii="Arial" w:eastAsiaTheme="majorEastAsia" w:hAnsi="Arial" w:cs="Arial"/>
          <w:b/>
          <w:sz w:val="18"/>
          <w:szCs w:val="18"/>
          <w:lang w:val="fr-FR"/>
        </w:rPr>
        <w:t>congatec</w:t>
      </w:r>
      <w:proofErr w:type="spellEnd"/>
      <w:r w:rsidRPr="00594449">
        <w:rPr>
          <w:rStyle w:val="normaltextrun"/>
          <w:rFonts w:ascii="Arial" w:eastAsiaTheme="majorEastAsia" w:hAnsi="Arial" w:cs="Arial"/>
          <w:b/>
          <w:sz w:val="18"/>
          <w:szCs w:val="18"/>
          <w:lang w:val="fr-FR"/>
        </w:rPr>
        <w:t> </w:t>
      </w:r>
      <w:r w:rsidRPr="00594449">
        <w:rPr>
          <w:rStyle w:val="eop"/>
          <w:rFonts w:ascii="Arial" w:hAnsi="Arial" w:cs="Arial"/>
          <w:sz w:val="18"/>
          <w:szCs w:val="18"/>
          <w:lang w:val="fr-FR"/>
        </w:rPr>
        <w:t> </w:t>
      </w:r>
    </w:p>
    <w:p w14:paraId="1F1D2B5F" w14:textId="77777777" w:rsidR="004A5AB2" w:rsidRDefault="004A5AB2" w:rsidP="004A5AB2">
      <w:pPr>
        <w:pStyle w:val="xxstandard1"/>
        <w:rPr>
          <w:rStyle w:val="normaltextrun"/>
          <w:color w:val="0000FF"/>
          <w:sz w:val="21"/>
          <w:szCs w:val="21"/>
          <w:u w:val="single"/>
        </w:rPr>
      </w:pPr>
      <w:proofErr w:type="spellStart"/>
      <w:r w:rsidRPr="00594449">
        <w:rPr>
          <w:rStyle w:val="normaltextrun"/>
          <w:sz w:val="18"/>
          <w:szCs w:val="18"/>
        </w:rPr>
        <w:t>congatec</w:t>
      </w:r>
      <w:proofErr w:type="spellEnd"/>
      <w:r w:rsidRPr="00594449">
        <w:rPr>
          <w:rStyle w:val="normaltextrun"/>
          <w:sz w:val="18"/>
          <w:szCs w:val="18"/>
        </w:rPr>
        <w:t xml:space="preserve"> </w:t>
      </w:r>
      <w:proofErr w:type="spellStart"/>
      <w:r w:rsidRPr="00594449">
        <w:rPr>
          <w:rStyle w:val="normaltextrun"/>
          <w:sz w:val="18"/>
          <w:szCs w:val="18"/>
        </w:rPr>
        <w:t>est</w:t>
      </w:r>
      <w:proofErr w:type="spellEnd"/>
      <w:r w:rsidRPr="00594449">
        <w:rPr>
          <w:rStyle w:val="normaltextrun"/>
          <w:sz w:val="18"/>
          <w:szCs w:val="18"/>
        </w:rPr>
        <w:t xml:space="preserve"> </w:t>
      </w:r>
      <w:proofErr w:type="spellStart"/>
      <w:r w:rsidRPr="00594449">
        <w:rPr>
          <w:rStyle w:val="normaltextrun"/>
          <w:sz w:val="18"/>
          <w:szCs w:val="18"/>
        </w:rPr>
        <w:t>une</w:t>
      </w:r>
      <w:proofErr w:type="spellEnd"/>
      <w:r w:rsidRPr="00594449">
        <w:rPr>
          <w:rStyle w:val="normaltextrun"/>
          <w:sz w:val="18"/>
          <w:szCs w:val="18"/>
        </w:rPr>
        <w:t xml:space="preserve"> </w:t>
      </w:r>
      <w:proofErr w:type="spellStart"/>
      <w:r w:rsidRPr="00594449">
        <w:rPr>
          <w:rStyle w:val="normaltextrun"/>
          <w:sz w:val="18"/>
          <w:szCs w:val="18"/>
        </w:rPr>
        <w:t>entreprise</w:t>
      </w:r>
      <w:proofErr w:type="spellEnd"/>
      <w:r w:rsidRPr="00594449">
        <w:rPr>
          <w:rStyle w:val="normaltextrun"/>
          <w:sz w:val="18"/>
          <w:szCs w:val="18"/>
        </w:rPr>
        <w:t xml:space="preserve"> </w:t>
      </w:r>
      <w:proofErr w:type="spellStart"/>
      <w:r w:rsidRPr="00594449">
        <w:rPr>
          <w:rStyle w:val="normaltextrun"/>
          <w:sz w:val="18"/>
          <w:szCs w:val="18"/>
        </w:rPr>
        <w:t>technologique</w:t>
      </w:r>
      <w:proofErr w:type="spellEnd"/>
      <w:r w:rsidRPr="00594449">
        <w:rPr>
          <w:rStyle w:val="normaltextrun"/>
          <w:sz w:val="18"/>
          <w:szCs w:val="18"/>
        </w:rPr>
        <w:t xml:space="preserve"> à </w:t>
      </w:r>
      <w:proofErr w:type="spellStart"/>
      <w:r w:rsidRPr="00594449">
        <w:rPr>
          <w:rStyle w:val="normaltextrun"/>
          <w:sz w:val="18"/>
          <w:szCs w:val="18"/>
        </w:rPr>
        <w:t>croissance</w:t>
      </w:r>
      <w:proofErr w:type="spellEnd"/>
      <w:r w:rsidRPr="00594449">
        <w:rPr>
          <w:rStyle w:val="normaltextrun"/>
          <w:sz w:val="18"/>
          <w:szCs w:val="18"/>
        </w:rPr>
        <w:t xml:space="preserve"> </w:t>
      </w:r>
      <w:proofErr w:type="spellStart"/>
      <w:r w:rsidRPr="00594449">
        <w:rPr>
          <w:rStyle w:val="normaltextrun"/>
          <w:sz w:val="18"/>
          <w:szCs w:val="18"/>
        </w:rPr>
        <w:t>rapide</w:t>
      </w:r>
      <w:proofErr w:type="spellEnd"/>
      <w:r w:rsidRPr="00594449">
        <w:rPr>
          <w:rStyle w:val="normaltextrun"/>
          <w:sz w:val="18"/>
          <w:szCs w:val="18"/>
        </w:rPr>
        <w:t xml:space="preserve"> qui se </w:t>
      </w:r>
      <w:proofErr w:type="spellStart"/>
      <w:r w:rsidRPr="00594449">
        <w:rPr>
          <w:rStyle w:val="normaltextrun"/>
          <w:sz w:val="18"/>
          <w:szCs w:val="18"/>
        </w:rPr>
        <w:t>concentre</w:t>
      </w:r>
      <w:proofErr w:type="spellEnd"/>
      <w:r w:rsidRPr="00594449">
        <w:rPr>
          <w:rStyle w:val="normaltextrun"/>
          <w:sz w:val="18"/>
          <w:szCs w:val="18"/>
        </w:rPr>
        <w:t xml:space="preserve"> sur les </w:t>
      </w:r>
      <w:proofErr w:type="spellStart"/>
      <w:r w:rsidRPr="00594449">
        <w:rPr>
          <w:rStyle w:val="normaltextrun"/>
          <w:sz w:val="18"/>
          <w:szCs w:val="18"/>
        </w:rPr>
        <w:t>produits</w:t>
      </w:r>
      <w:proofErr w:type="spellEnd"/>
      <w:r w:rsidRPr="00594449">
        <w:rPr>
          <w:rStyle w:val="normaltextrun"/>
          <w:sz w:val="18"/>
          <w:szCs w:val="18"/>
        </w:rPr>
        <w:t xml:space="preserve"> et services </w:t>
      </w:r>
      <w:proofErr w:type="spellStart"/>
      <w:r w:rsidRPr="00594449">
        <w:rPr>
          <w:rStyle w:val="normaltextrun"/>
          <w:sz w:val="18"/>
          <w:szCs w:val="18"/>
        </w:rPr>
        <w:t>d'informatique</w:t>
      </w:r>
      <w:proofErr w:type="spellEnd"/>
      <w:r w:rsidRPr="00594449">
        <w:rPr>
          <w:rStyle w:val="normaltextrun"/>
          <w:sz w:val="18"/>
          <w:szCs w:val="18"/>
        </w:rPr>
        <w:t xml:space="preserve"> </w:t>
      </w:r>
      <w:proofErr w:type="spellStart"/>
      <w:r w:rsidRPr="00594449">
        <w:rPr>
          <w:rStyle w:val="normaltextrun"/>
          <w:sz w:val="18"/>
          <w:szCs w:val="18"/>
        </w:rPr>
        <w:t>embarquée</w:t>
      </w:r>
      <w:proofErr w:type="spellEnd"/>
      <w:r w:rsidRPr="00594449">
        <w:rPr>
          <w:rStyle w:val="normaltextrun"/>
          <w:sz w:val="18"/>
          <w:szCs w:val="18"/>
        </w:rPr>
        <w:t xml:space="preserve"> et de </w:t>
      </w:r>
      <w:proofErr w:type="spellStart"/>
      <w:r w:rsidRPr="00594449">
        <w:rPr>
          <w:rStyle w:val="normaltextrun"/>
          <w:sz w:val="18"/>
          <w:szCs w:val="18"/>
        </w:rPr>
        <w:t>périphérie</w:t>
      </w:r>
      <w:proofErr w:type="spellEnd"/>
      <w:r w:rsidRPr="00594449">
        <w:rPr>
          <w:rStyle w:val="normaltextrun"/>
          <w:sz w:val="18"/>
          <w:szCs w:val="18"/>
        </w:rPr>
        <w:t xml:space="preserve">. Les modules </w:t>
      </w:r>
      <w:proofErr w:type="spellStart"/>
      <w:r w:rsidRPr="00594449">
        <w:rPr>
          <w:rStyle w:val="normaltextrun"/>
          <w:sz w:val="18"/>
          <w:szCs w:val="18"/>
        </w:rPr>
        <w:t>informatiques</w:t>
      </w:r>
      <w:proofErr w:type="spellEnd"/>
      <w:r w:rsidRPr="00594449">
        <w:rPr>
          <w:rStyle w:val="normaltextrun"/>
          <w:sz w:val="18"/>
          <w:szCs w:val="18"/>
        </w:rPr>
        <w:t xml:space="preserve"> à haute performance </w:t>
      </w:r>
      <w:proofErr w:type="spellStart"/>
      <w:r w:rsidRPr="00594449">
        <w:rPr>
          <w:rStyle w:val="normaltextrun"/>
          <w:sz w:val="18"/>
          <w:szCs w:val="18"/>
        </w:rPr>
        <w:t>sont</w:t>
      </w:r>
      <w:proofErr w:type="spellEnd"/>
      <w:r w:rsidRPr="00594449">
        <w:rPr>
          <w:rStyle w:val="normaltextrun"/>
          <w:sz w:val="18"/>
          <w:szCs w:val="18"/>
        </w:rPr>
        <w:t xml:space="preserve"> </w:t>
      </w:r>
      <w:proofErr w:type="spellStart"/>
      <w:r w:rsidRPr="00594449">
        <w:rPr>
          <w:rStyle w:val="normaltextrun"/>
          <w:sz w:val="18"/>
          <w:szCs w:val="18"/>
        </w:rPr>
        <w:t>utilisés</w:t>
      </w:r>
      <w:proofErr w:type="spellEnd"/>
      <w:r w:rsidRPr="00594449">
        <w:rPr>
          <w:rStyle w:val="normaltextrun"/>
          <w:sz w:val="18"/>
          <w:szCs w:val="18"/>
        </w:rPr>
        <w:t xml:space="preserve"> dans </w:t>
      </w:r>
      <w:proofErr w:type="spellStart"/>
      <w:r w:rsidRPr="00594449">
        <w:rPr>
          <w:rStyle w:val="normaltextrun"/>
          <w:sz w:val="18"/>
          <w:szCs w:val="18"/>
        </w:rPr>
        <w:t>une</w:t>
      </w:r>
      <w:proofErr w:type="spellEnd"/>
      <w:r w:rsidRPr="00594449">
        <w:rPr>
          <w:rStyle w:val="normaltextrun"/>
          <w:sz w:val="18"/>
          <w:szCs w:val="18"/>
        </w:rPr>
        <w:t xml:space="preserve"> large </w:t>
      </w:r>
      <w:proofErr w:type="spellStart"/>
      <w:r w:rsidRPr="00594449">
        <w:rPr>
          <w:rStyle w:val="normaltextrun"/>
          <w:sz w:val="18"/>
          <w:szCs w:val="18"/>
        </w:rPr>
        <w:t>gamme</w:t>
      </w:r>
      <w:proofErr w:type="spellEnd"/>
      <w:r w:rsidRPr="00594449">
        <w:rPr>
          <w:rStyle w:val="normaltextrun"/>
          <w:sz w:val="18"/>
          <w:szCs w:val="18"/>
        </w:rPr>
        <w:t xml:space="preserve"> </w:t>
      </w:r>
      <w:proofErr w:type="spellStart"/>
      <w:r w:rsidRPr="00594449">
        <w:rPr>
          <w:rStyle w:val="normaltextrun"/>
          <w:sz w:val="18"/>
          <w:szCs w:val="18"/>
        </w:rPr>
        <w:t>d'applications</w:t>
      </w:r>
      <w:proofErr w:type="spellEnd"/>
      <w:r w:rsidRPr="00594449">
        <w:rPr>
          <w:rStyle w:val="normaltextrun"/>
          <w:sz w:val="18"/>
          <w:szCs w:val="18"/>
        </w:rPr>
        <w:t xml:space="preserve"> et de </w:t>
      </w:r>
      <w:proofErr w:type="spellStart"/>
      <w:r w:rsidRPr="00594449">
        <w:rPr>
          <w:rStyle w:val="normaltextrun"/>
          <w:sz w:val="18"/>
          <w:szCs w:val="18"/>
        </w:rPr>
        <w:t>dispositifs</w:t>
      </w:r>
      <w:proofErr w:type="spellEnd"/>
      <w:r w:rsidRPr="00594449">
        <w:rPr>
          <w:rStyle w:val="normaltextrun"/>
          <w:sz w:val="18"/>
          <w:szCs w:val="18"/>
        </w:rPr>
        <w:t xml:space="preserve"> dans </w:t>
      </w:r>
      <w:proofErr w:type="spellStart"/>
      <w:r w:rsidRPr="00594449">
        <w:rPr>
          <w:rStyle w:val="normaltextrun"/>
          <w:sz w:val="18"/>
          <w:szCs w:val="18"/>
        </w:rPr>
        <w:t>l'automatisation</w:t>
      </w:r>
      <w:proofErr w:type="spellEnd"/>
      <w:r w:rsidRPr="00594449">
        <w:rPr>
          <w:rStyle w:val="normaltextrun"/>
          <w:sz w:val="18"/>
          <w:szCs w:val="18"/>
        </w:rPr>
        <w:t xml:space="preserve"> </w:t>
      </w:r>
      <w:proofErr w:type="spellStart"/>
      <w:r w:rsidRPr="00594449">
        <w:rPr>
          <w:rStyle w:val="normaltextrun"/>
          <w:sz w:val="18"/>
          <w:szCs w:val="18"/>
        </w:rPr>
        <w:t>industrielle</w:t>
      </w:r>
      <w:proofErr w:type="spellEnd"/>
      <w:r w:rsidRPr="00594449">
        <w:rPr>
          <w:rStyle w:val="normaltextrun"/>
          <w:sz w:val="18"/>
          <w:szCs w:val="18"/>
        </w:rPr>
        <w:t xml:space="preserve">, la </w:t>
      </w:r>
      <w:proofErr w:type="spellStart"/>
      <w:r w:rsidRPr="00594449">
        <w:rPr>
          <w:rStyle w:val="normaltextrun"/>
          <w:sz w:val="18"/>
          <w:szCs w:val="18"/>
        </w:rPr>
        <w:t>technologie</w:t>
      </w:r>
      <w:proofErr w:type="spellEnd"/>
      <w:r w:rsidRPr="00594449">
        <w:rPr>
          <w:rStyle w:val="normaltextrun"/>
          <w:sz w:val="18"/>
          <w:szCs w:val="18"/>
        </w:rPr>
        <w:t xml:space="preserve"> </w:t>
      </w:r>
      <w:proofErr w:type="spellStart"/>
      <w:r w:rsidRPr="00594449">
        <w:rPr>
          <w:rStyle w:val="normaltextrun"/>
          <w:sz w:val="18"/>
          <w:szCs w:val="18"/>
        </w:rPr>
        <w:t>médicale</w:t>
      </w:r>
      <w:proofErr w:type="spellEnd"/>
      <w:r w:rsidRPr="00594449">
        <w:rPr>
          <w:rStyle w:val="normaltextrun"/>
          <w:sz w:val="18"/>
          <w:szCs w:val="18"/>
        </w:rPr>
        <w:t xml:space="preserve">, </w:t>
      </w:r>
      <w:r w:rsidRPr="00CD5D3F">
        <w:rPr>
          <w:rStyle w:val="normaltextrun"/>
          <w:sz w:val="18"/>
          <w:szCs w:val="18"/>
        </w:rPr>
        <w:t xml:space="preserve">la </w:t>
      </w:r>
      <w:proofErr w:type="spellStart"/>
      <w:r w:rsidRPr="00CD5D3F">
        <w:rPr>
          <w:rStyle w:val="normaltextrun"/>
          <w:sz w:val="18"/>
          <w:szCs w:val="18"/>
        </w:rPr>
        <w:lastRenderedPageBreak/>
        <w:t>robotique</w:t>
      </w:r>
      <w:proofErr w:type="spellEnd"/>
      <w:r w:rsidRPr="00594449">
        <w:rPr>
          <w:rStyle w:val="normaltextrun"/>
          <w:sz w:val="18"/>
          <w:szCs w:val="18"/>
        </w:rPr>
        <w:t xml:space="preserve">, les </w:t>
      </w:r>
      <w:proofErr w:type="spellStart"/>
      <w:r w:rsidRPr="00594449">
        <w:rPr>
          <w:rStyle w:val="normaltextrun"/>
          <w:sz w:val="18"/>
          <w:szCs w:val="18"/>
        </w:rPr>
        <w:t>télécommunications</w:t>
      </w:r>
      <w:proofErr w:type="spellEnd"/>
      <w:r w:rsidRPr="00594449">
        <w:rPr>
          <w:rStyle w:val="normaltextrun"/>
          <w:sz w:val="18"/>
          <w:szCs w:val="18"/>
        </w:rPr>
        <w:t xml:space="preserve"> et de </w:t>
      </w:r>
      <w:proofErr w:type="spellStart"/>
      <w:r w:rsidRPr="00594449">
        <w:rPr>
          <w:rStyle w:val="normaltextrun"/>
          <w:sz w:val="18"/>
          <w:szCs w:val="18"/>
        </w:rPr>
        <w:t>nombreux</w:t>
      </w:r>
      <w:proofErr w:type="spellEnd"/>
      <w:r w:rsidRPr="00594449">
        <w:rPr>
          <w:rStyle w:val="normaltextrun"/>
          <w:sz w:val="18"/>
          <w:szCs w:val="18"/>
        </w:rPr>
        <w:t xml:space="preserve"> </w:t>
      </w:r>
      <w:proofErr w:type="spellStart"/>
      <w:r w:rsidRPr="00594449">
        <w:rPr>
          <w:rStyle w:val="normaltextrun"/>
          <w:sz w:val="18"/>
          <w:szCs w:val="18"/>
        </w:rPr>
        <w:t>autres</w:t>
      </w:r>
      <w:proofErr w:type="spellEnd"/>
      <w:r w:rsidRPr="00594449">
        <w:rPr>
          <w:rStyle w:val="normaltextrun"/>
          <w:sz w:val="18"/>
          <w:szCs w:val="18"/>
        </w:rPr>
        <w:t xml:space="preserve"> </w:t>
      </w:r>
      <w:proofErr w:type="spellStart"/>
      <w:r w:rsidRPr="00594449">
        <w:rPr>
          <w:rStyle w:val="normaltextrun"/>
          <w:sz w:val="18"/>
          <w:szCs w:val="18"/>
        </w:rPr>
        <w:t>secteurs</w:t>
      </w:r>
      <w:proofErr w:type="spellEnd"/>
      <w:r w:rsidRPr="00594449">
        <w:rPr>
          <w:rStyle w:val="normaltextrun"/>
          <w:sz w:val="18"/>
          <w:szCs w:val="18"/>
        </w:rPr>
        <w:t xml:space="preserve"> </w:t>
      </w:r>
      <w:proofErr w:type="spellStart"/>
      <w:r w:rsidRPr="00594449">
        <w:rPr>
          <w:rStyle w:val="normaltextrun"/>
          <w:sz w:val="18"/>
          <w:szCs w:val="18"/>
        </w:rPr>
        <w:t>verticaux</w:t>
      </w:r>
      <w:proofErr w:type="spellEnd"/>
      <w:r w:rsidRPr="00594449">
        <w:rPr>
          <w:rStyle w:val="normaltextrun"/>
          <w:sz w:val="18"/>
          <w:szCs w:val="18"/>
        </w:rPr>
        <w:t xml:space="preserve">. </w:t>
      </w:r>
      <w:proofErr w:type="spellStart"/>
      <w:r w:rsidRPr="00594449">
        <w:rPr>
          <w:rStyle w:val="normaltextrun"/>
          <w:sz w:val="18"/>
          <w:szCs w:val="18"/>
        </w:rPr>
        <w:t>Soutenue</w:t>
      </w:r>
      <w:proofErr w:type="spellEnd"/>
      <w:r w:rsidRPr="00594449">
        <w:rPr>
          <w:rStyle w:val="normaltextrun"/>
          <w:sz w:val="18"/>
          <w:szCs w:val="18"/>
        </w:rPr>
        <w:t xml:space="preserve"> par son </w:t>
      </w:r>
      <w:proofErr w:type="spellStart"/>
      <w:r w:rsidRPr="00594449">
        <w:rPr>
          <w:rStyle w:val="normaltextrun"/>
          <w:sz w:val="18"/>
          <w:szCs w:val="18"/>
        </w:rPr>
        <w:t>actionnaire</w:t>
      </w:r>
      <w:proofErr w:type="spellEnd"/>
      <w:r w:rsidRPr="00594449">
        <w:rPr>
          <w:rStyle w:val="normaltextrun"/>
          <w:sz w:val="18"/>
          <w:szCs w:val="18"/>
        </w:rPr>
        <w:t xml:space="preserve"> </w:t>
      </w:r>
      <w:proofErr w:type="spellStart"/>
      <w:r w:rsidRPr="00594449">
        <w:rPr>
          <w:rStyle w:val="normaltextrun"/>
          <w:sz w:val="18"/>
          <w:szCs w:val="18"/>
        </w:rPr>
        <w:t>majoritaire</w:t>
      </w:r>
      <w:proofErr w:type="spellEnd"/>
      <w:r w:rsidRPr="00594449">
        <w:rPr>
          <w:rStyle w:val="normaltextrun"/>
          <w:sz w:val="18"/>
          <w:szCs w:val="18"/>
        </w:rPr>
        <w:t xml:space="preserve">, DBAG Fund VIII, un fonds </w:t>
      </w:r>
      <w:proofErr w:type="spellStart"/>
      <w:r w:rsidRPr="00594449">
        <w:rPr>
          <w:rStyle w:val="normaltextrun"/>
          <w:sz w:val="18"/>
          <w:szCs w:val="18"/>
        </w:rPr>
        <w:t>allemand</w:t>
      </w:r>
      <w:proofErr w:type="spellEnd"/>
      <w:r w:rsidRPr="00594449">
        <w:rPr>
          <w:rStyle w:val="normaltextrun"/>
          <w:sz w:val="18"/>
          <w:szCs w:val="18"/>
        </w:rPr>
        <w:t xml:space="preserve"> de taille </w:t>
      </w:r>
      <w:proofErr w:type="spellStart"/>
      <w:r w:rsidRPr="00594449">
        <w:rPr>
          <w:rStyle w:val="normaltextrun"/>
          <w:sz w:val="18"/>
          <w:szCs w:val="18"/>
        </w:rPr>
        <w:t>moyenne</w:t>
      </w:r>
      <w:proofErr w:type="spellEnd"/>
      <w:r w:rsidRPr="00594449">
        <w:rPr>
          <w:rStyle w:val="normaltextrun"/>
          <w:sz w:val="18"/>
          <w:szCs w:val="18"/>
        </w:rPr>
        <w:t xml:space="preserve"> </w:t>
      </w:r>
      <w:proofErr w:type="spellStart"/>
      <w:r w:rsidRPr="00594449">
        <w:rPr>
          <w:rStyle w:val="normaltextrun"/>
          <w:sz w:val="18"/>
          <w:szCs w:val="18"/>
        </w:rPr>
        <w:t>axé</w:t>
      </w:r>
      <w:proofErr w:type="spellEnd"/>
      <w:r w:rsidRPr="00594449">
        <w:rPr>
          <w:rStyle w:val="normaltextrun"/>
          <w:sz w:val="18"/>
          <w:szCs w:val="18"/>
        </w:rPr>
        <w:t xml:space="preserve"> sur les </w:t>
      </w:r>
      <w:proofErr w:type="spellStart"/>
      <w:r w:rsidRPr="00594449">
        <w:rPr>
          <w:rStyle w:val="normaltextrun"/>
          <w:sz w:val="18"/>
          <w:szCs w:val="18"/>
        </w:rPr>
        <w:t>entreprises</w:t>
      </w:r>
      <w:proofErr w:type="spellEnd"/>
      <w:r w:rsidRPr="00594449">
        <w:rPr>
          <w:rStyle w:val="normaltextrun"/>
          <w:sz w:val="18"/>
          <w:szCs w:val="18"/>
        </w:rPr>
        <w:t xml:space="preserve"> </w:t>
      </w:r>
      <w:proofErr w:type="spellStart"/>
      <w:r w:rsidRPr="00594449">
        <w:rPr>
          <w:rStyle w:val="normaltextrun"/>
          <w:sz w:val="18"/>
          <w:szCs w:val="18"/>
        </w:rPr>
        <w:t>industrielles</w:t>
      </w:r>
      <w:proofErr w:type="spellEnd"/>
      <w:r w:rsidRPr="00594449">
        <w:rPr>
          <w:rStyle w:val="normaltextrun"/>
          <w:sz w:val="18"/>
          <w:szCs w:val="18"/>
        </w:rPr>
        <w:t xml:space="preserve"> </w:t>
      </w:r>
      <w:proofErr w:type="spellStart"/>
      <w:r w:rsidRPr="00594449">
        <w:rPr>
          <w:rStyle w:val="normaltextrun"/>
          <w:sz w:val="18"/>
          <w:szCs w:val="18"/>
        </w:rPr>
        <w:t>en</w:t>
      </w:r>
      <w:proofErr w:type="spellEnd"/>
      <w:r w:rsidRPr="00594449">
        <w:rPr>
          <w:rStyle w:val="normaltextrun"/>
          <w:sz w:val="18"/>
          <w:szCs w:val="18"/>
        </w:rPr>
        <w:t xml:space="preserve"> </w:t>
      </w:r>
      <w:proofErr w:type="spellStart"/>
      <w:r w:rsidRPr="00594449">
        <w:rPr>
          <w:rStyle w:val="normaltextrun"/>
          <w:sz w:val="18"/>
          <w:szCs w:val="18"/>
        </w:rPr>
        <w:t>croissance</w:t>
      </w:r>
      <w:proofErr w:type="spellEnd"/>
      <w:r w:rsidRPr="00594449">
        <w:rPr>
          <w:rStyle w:val="normaltextrun"/>
          <w:sz w:val="18"/>
          <w:szCs w:val="18"/>
        </w:rPr>
        <w:t xml:space="preserve">, </w:t>
      </w:r>
      <w:proofErr w:type="spellStart"/>
      <w:r w:rsidRPr="00594449">
        <w:rPr>
          <w:rStyle w:val="normaltextrun"/>
          <w:sz w:val="18"/>
          <w:szCs w:val="18"/>
        </w:rPr>
        <w:t>congatec</w:t>
      </w:r>
      <w:proofErr w:type="spellEnd"/>
      <w:r w:rsidRPr="00594449">
        <w:rPr>
          <w:rStyle w:val="normaltextrun"/>
          <w:sz w:val="18"/>
          <w:szCs w:val="18"/>
        </w:rPr>
        <w:t xml:space="preserve"> </w:t>
      </w:r>
      <w:proofErr w:type="spellStart"/>
      <w:r w:rsidRPr="00594449">
        <w:rPr>
          <w:rStyle w:val="normaltextrun"/>
          <w:sz w:val="18"/>
          <w:szCs w:val="18"/>
        </w:rPr>
        <w:t>possède</w:t>
      </w:r>
      <w:proofErr w:type="spellEnd"/>
      <w:r w:rsidRPr="00594449">
        <w:rPr>
          <w:rStyle w:val="normaltextrun"/>
          <w:sz w:val="18"/>
          <w:szCs w:val="18"/>
        </w:rPr>
        <w:t xml:space="preserve"> </w:t>
      </w:r>
      <w:proofErr w:type="spellStart"/>
      <w:r w:rsidRPr="00594449">
        <w:rPr>
          <w:rStyle w:val="normaltextrun"/>
          <w:sz w:val="18"/>
          <w:szCs w:val="18"/>
        </w:rPr>
        <w:t>l'expérience</w:t>
      </w:r>
      <w:proofErr w:type="spellEnd"/>
      <w:r w:rsidRPr="00594449">
        <w:rPr>
          <w:rStyle w:val="normaltextrun"/>
          <w:sz w:val="18"/>
          <w:szCs w:val="18"/>
        </w:rPr>
        <w:t xml:space="preserve"> du </w:t>
      </w:r>
      <w:proofErr w:type="spellStart"/>
      <w:r w:rsidRPr="00594449">
        <w:rPr>
          <w:rStyle w:val="normaltextrun"/>
          <w:sz w:val="18"/>
          <w:szCs w:val="18"/>
        </w:rPr>
        <w:t>financement</w:t>
      </w:r>
      <w:proofErr w:type="spellEnd"/>
      <w:r w:rsidRPr="00594449">
        <w:rPr>
          <w:rStyle w:val="normaltextrun"/>
          <w:sz w:val="18"/>
          <w:szCs w:val="18"/>
        </w:rPr>
        <w:t xml:space="preserve"> et des fusions et acquisitions </w:t>
      </w:r>
      <w:proofErr w:type="spellStart"/>
      <w:r w:rsidRPr="00594449">
        <w:rPr>
          <w:rStyle w:val="normaltextrun"/>
          <w:sz w:val="18"/>
          <w:szCs w:val="18"/>
        </w:rPr>
        <w:t>nécessaires</w:t>
      </w:r>
      <w:proofErr w:type="spellEnd"/>
      <w:r w:rsidRPr="00594449">
        <w:rPr>
          <w:rStyle w:val="normaltextrun"/>
          <w:sz w:val="18"/>
          <w:szCs w:val="18"/>
        </w:rPr>
        <w:t xml:space="preserve"> pour </w:t>
      </w:r>
      <w:proofErr w:type="spellStart"/>
      <w:r w:rsidRPr="00594449">
        <w:rPr>
          <w:rStyle w:val="normaltextrun"/>
          <w:sz w:val="18"/>
          <w:szCs w:val="18"/>
        </w:rPr>
        <w:t>tirer</w:t>
      </w:r>
      <w:proofErr w:type="spellEnd"/>
      <w:r w:rsidRPr="00594449">
        <w:rPr>
          <w:rStyle w:val="normaltextrun"/>
          <w:sz w:val="18"/>
          <w:szCs w:val="18"/>
        </w:rPr>
        <w:t xml:space="preserve"> parti de </w:t>
      </w:r>
      <w:proofErr w:type="spellStart"/>
      <w:r w:rsidRPr="00594449">
        <w:rPr>
          <w:rStyle w:val="normaltextrun"/>
          <w:sz w:val="18"/>
          <w:szCs w:val="18"/>
        </w:rPr>
        <w:t>ces</w:t>
      </w:r>
      <w:proofErr w:type="spellEnd"/>
      <w:r w:rsidRPr="00594449">
        <w:rPr>
          <w:rStyle w:val="normaltextrun"/>
          <w:sz w:val="18"/>
          <w:szCs w:val="18"/>
        </w:rPr>
        <w:t xml:space="preserve"> </w:t>
      </w:r>
      <w:proofErr w:type="spellStart"/>
      <w:r w:rsidRPr="00594449">
        <w:rPr>
          <w:rStyle w:val="normaltextrun"/>
          <w:sz w:val="18"/>
          <w:szCs w:val="18"/>
        </w:rPr>
        <w:t>possibilités</w:t>
      </w:r>
      <w:proofErr w:type="spellEnd"/>
      <w:r w:rsidRPr="00594449">
        <w:rPr>
          <w:rStyle w:val="normaltextrun"/>
          <w:sz w:val="18"/>
          <w:szCs w:val="18"/>
        </w:rPr>
        <w:t xml:space="preserve"> de </w:t>
      </w:r>
      <w:proofErr w:type="spellStart"/>
      <w:r w:rsidRPr="00594449">
        <w:rPr>
          <w:rStyle w:val="normaltextrun"/>
          <w:sz w:val="18"/>
          <w:szCs w:val="18"/>
        </w:rPr>
        <w:t>marché</w:t>
      </w:r>
      <w:proofErr w:type="spellEnd"/>
      <w:r w:rsidRPr="00594449">
        <w:rPr>
          <w:rStyle w:val="normaltextrun"/>
          <w:sz w:val="18"/>
          <w:szCs w:val="18"/>
        </w:rPr>
        <w:t xml:space="preserve"> </w:t>
      </w:r>
      <w:proofErr w:type="spellStart"/>
      <w:r w:rsidRPr="00594449">
        <w:rPr>
          <w:rStyle w:val="normaltextrun"/>
          <w:sz w:val="18"/>
          <w:szCs w:val="18"/>
        </w:rPr>
        <w:t>en</w:t>
      </w:r>
      <w:proofErr w:type="spellEnd"/>
      <w:r w:rsidRPr="00594449">
        <w:rPr>
          <w:rStyle w:val="normaltextrun"/>
          <w:sz w:val="18"/>
          <w:szCs w:val="18"/>
        </w:rPr>
        <w:t xml:space="preserve"> expansion. </w:t>
      </w:r>
      <w:proofErr w:type="spellStart"/>
      <w:r w:rsidRPr="00594449">
        <w:rPr>
          <w:rStyle w:val="normaltextrun"/>
          <w:sz w:val="18"/>
          <w:szCs w:val="18"/>
        </w:rPr>
        <w:t>congatec</w:t>
      </w:r>
      <w:proofErr w:type="spellEnd"/>
      <w:r w:rsidRPr="00594449">
        <w:rPr>
          <w:rStyle w:val="normaltextrun"/>
          <w:sz w:val="18"/>
          <w:szCs w:val="18"/>
        </w:rPr>
        <w:t xml:space="preserve"> </w:t>
      </w:r>
      <w:proofErr w:type="spellStart"/>
      <w:r w:rsidRPr="00594449">
        <w:rPr>
          <w:rStyle w:val="normaltextrun"/>
          <w:sz w:val="18"/>
          <w:szCs w:val="18"/>
        </w:rPr>
        <w:t>est</w:t>
      </w:r>
      <w:proofErr w:type="spellEnd"/>
      <w:r w:rsidRPr="00594449">
        <w:rPr>
          <w:rStyle w:val="normaltextrun"/>
          <w:sz w:val="18"/>
          <w:szCs w:val="18"/>
        </w:rPr>
        <w:t xml:space="preserve"> le leader </w:t>
      </w:r>
      <w:proofErr w:type="spellStart"/>
      <w:r w:rsidRPr="00594449">
        <w:rPr>
          <w:rStyle w:val="normaltextrun"/>
          <w:sz w:val="18"/>
          <w:szCs w:val="18"/>
        </w:rPr>
        <w:t>mondial</w:t>
      </w:r>
      <w:proofErr w:type="spellEnd"/>
      <w:r w:rsidRPr="00594449">
        <w:rPr>
          <w:rStyle w:val="normaltextrun"/>
          <w:sz w:val="18"/>
          <w:szCs w:val="18"/>
        </w:rPr>
        <w:t xml:space="preserve"> du </w:t>
      </w:r>
      <w:proofErr w:type="spellStart"/>
      <w:r w:rsidRPr="00594449">
        <w:rPr>
          <w:rStyle w:val="normaltextrun"/>
          <w:sz w:val="18"/>
          <w:szCs w:val="18"/>
        </w:rPr>
        <w:t>marché</w:t>
      </w:r>
      <w:proofErr w:type="spellEnd"/>
      <w:r w:rsidRPr="00594449">
        <w:rPr>
          <w:rStyle w:val="normaltextrun"/>
          <w:sz w:val="18"/>
          <w:szCs w:val="18"/>
        </w:rPr>
        <w:t xml:space="preserve"> dans le segment des computer-on-modules et </w:t>
      </w:r>
      <w:proofErr w:type="spellStart"/>
      <w:r w:rsidRPr="00594449">
        <w:rPr>
          <w:rStyle w:val="normaltextrun"/>
          <w:sz w:val="18"/>
          <w:szCs w:val="18"/>
        </w:rPr>
        <w:t>possède</w:t>
      </w:r>
      <w:proofErr w:type="spellEnd"/>
      <w:r w:rsidRPr="00594449">
        <w:rPr>
          <w:rStyle w:val="normaltextrun"/>
          <w:sz w:val="18"/>
          <w:szCs w:val="18"/>
        </w:rPr>
        <w:t xml:space="preserve"> </w:t>
      </w:r>
      <w:proofErr w:type="spellStart"/>
      <w:r w:rsidRPr="00594449">
        <w:rPr>
          <w:rStyle w:val="normaltextrun"/>
          <w:sz w:val="18"/>
          <w:szCs w:val="18"/>
        </w:rPr>
        <w:t>une</w:t>
      </w:r>
      <w:proofErr w:type="spellEnd"/>
      <w:r w:rsidRPr="00594449">
        <w:rPr>
          <w:rStyle w:val="normaltextrun"/>
          <w:sz w:val="18"/>
          <w:szCs w:val="18"/>
        </w:rPr>
        <w:t xml:space="preserve"> </w:t>
      </w:r>
      <w:proofErr w:type="spellStart"/>
      <w:r w:rsidRPr="00594449">
        <w:rPr>
          <w:rStyle w:val="normaltextrun"/>
          <w:sz w:val="18"/>
          <w:szCs w:val="18"/>
        </w:rPr>
        <w:t>excellente</w:t>
      </w:r>
      <w:proofErr w:type="spellEnd"/>
      <w:r w:rsidRPr="00594449">
        <w:rPr>
          <w:rStyle w:val="normaltextrun"/>
          <w:sz w:val="18"/>
          <w:szCs w:val="18"/>
        </w:rPr>
        <w:t xml:space="preserve"> base de clients, des start-ups aux </w:t>
      </w:r>
      <w:proofErr w:type="spellStart"/>
      <w:r w:rsidRPr="00594449">
        <w:rPr>
          <w:rStyle w:val="normaltextrun"/>
          <w:sz w:val="18"/>
          <w:szCs w:val="18"/>
        </w:rPr>
        <w:t>sociétés</w:t>
      </w:r>
      <w:proofErr w:type="spellEnd"/>
      <w:r w:rsidRPr="00594449">
        <w:rPr>
          <w:rStyle w:val="normaltextrun"/>
          <w:sz w:val="18"/>
          <w:szCs w:val="18"/>
        </w:rPr>
        <w:t xml:space="preserve"> </w:t>
      </w:r>
      <w:proofErr w:type="spellStart"/>
      <w:r w:rsidRPr="00594449">
        <w:rPr>
          <w:rStyle w:val="normaltextrun"/>
          <w:sz w:val="18"/>
          <w:szCs w:val="18"/>
        </w:rPr>
        <w:t>internationales</w:t>
      </w:r>
      <w:proofErr w:type="spellEnd"/>
      <w:r w:rsidRPr="00594449">
        <w:rPr>
          <w:rStyle w:val="normaltextrun"/>
          <w:sz w:val="18"/>
          <w:szCs w:val="18"/>
        </w:rPr>
        <w:t xml:space="preserve"> de premier </w:t>
      </w:r>
      <w:proofErr w:type="spellStart"/>
      <w:r w:rsidRPr="00594449">
        <w:rPr>
          <w:rStyle w:val="normaltextrun"/>
          <w:sz w:val="18"/>
          <w:szCs w:val="18"/>
        </w:rPr>
        <w:t>ordre</w:t>
      </w:r>
      <w:proofErr w:type="spellEnd"/>
      <w:r w:rsidRPr="00594449">
        <w:rPr>
          <w:rStyle w:val="normaltextrun"/>
          <w:sz w:val="18"/>
          <w:szCs w:val="18"/>
        </w:rPr>
        <w:t xml:space="preserve">. De plus </w:t>
      </w:r>
      <w:proofErr w:type="spellStart"/>
      <w:r w:rsidRPr="00594449">
        <w:rPr>
          <w:rStyle w:val="normaltextrun"/>
          <w:sz w:val="18"/>
          <w:szCs w:val="18"/>
        </w:rPr>
        <w:t>amples</w:t>
      </w:r>
      <w:proofErr w:type="spellEnd"/>
      <w:r w:rsidRPr="00594449">
        <w:rPr>
          <w:rStyle w:val="normaltextrun"/>
          <w:sz w:val="18"/>
          <w:szCs w:val="18"/>
        </w:rPr>
        <w:t xml:space="preserve"> </w:t>
      </w:r>
      <w:proofErr w:type="spellStart"/>
      <w:r w:rsidRPr="00594449">
        <w:rPr>
          <w:rStyle w:val="normaltextrun"/>
          <w:sz w:val="18"/>
          <w:szCs w:val="18"/>
        </w:rPr>
        <w:t>informations</w:t>
      </w:r>
      <w:proofErr w:type="spellEnd"/>
      <w:r w:rsidRPr="00594449">
        <w:rPr>
          <w:rStyle w:val="normaltextrun"/>
          <w:sz w:val="18"/>
          <w:szCs w:val="18"/>
        </w:rPr>
        <w:t xml:space="preserve"> </w:t>
      </w:r>
      <w:proofErr w:type="spellStart"/>
      <w:r w:rsidRPr="00594449">
        <w:rPr>
          <w:rStyle w:val="normaltextrun"/>
          <w:sz w:val="18"/>
          <w:szCs w:val="18"/>
        </w:rPr>
        <w:t>sont</w:t>
      </w:r>
      <w:proofErr w:type="spellEnd"/>
      <w:r w:rsidRPr="00594449">
        <w:rPr>
          <w:rStyle w:val="normaltextrun"/>
          <w:sz w:val="18"/>
          <w:szCs w:val="18"/>
        </w:rPr>
        <w:t xml:space="preserve"> </w:t>
      </w:r>
      <w:proofErr w:type="spellStart"/>
      <w:r w:rsidRPr="00594449">
        <w:rPr>
          <w:rStyle w:val="normaltextrun"/>
          <w:sz w:val="18"/>
          <w:szCs w:val="18"/>
        </w:rPr>
        <w:t>disponibles</w:t>
      </w:r>
      <w:proofErr w:type="spellEnd"/>
      <w:r w:rsidRPr="00594449">
        <w:rPr>
          <w:rStyle w:val="normaltextrun"/>
          <w:sz w:val="18"/>
          <w:szCs w:val="18"/>
        </w:rPr>
        <w:t xml:space="preserve"> sur </w:t>
      </w:r>
      <w:proofErr w:type="spellStart"/>
      <w:r w:rsidRPr="00594449">
        <w:rPr>
          <w:rStyle w:val="normaltextrun"/>
          <w:sz w:val="18"/>
          <w:szCs w:val="18"/>
        </w:rPr>
        <w:t>notre</w:t>
      </w:r>
      <w:proofErr w:type="spellEnd"/>
      <w:r w:rsidRPr="00594449">
        <w:rPr>
          <w:rStyle w:val="normaltextrun"/>
          <w:sz w:val="18"/>
          <w:szCs w:val="18"/>
        </w:rPr>
        <w:t xml:space="preserve"> site </w:t>
      </w:r>
      <w:proofErr w:type="spellStart"/>
      <w:r w:rsidRPr="00594449">
        <w:rPr>
          <w:rStyle w:val="normaltextrun"/>
          <w:sz w:val="18"/>
          <w:szCs w:val="18"/>
        </w:rPr>
        <w:t>Site</w:t>
      </w:r>
      <w:proofErr w:type="spellEnd"/>
      <w:r w:rsidRPr="00594449">
        <w:rPr>
          <w:rStyle w:val="normaltextrun"/>
          <w:sz w:val="18"/>
          <w:szCs w:val="18"/>
        </w:rPr>
        <w:t xml:space="preserve"> web : </w:t>
      </w:r>
      <w:hyperlink r:id="rId10" w:tgtFrame="_blank" w:history="1">
        <w:r w:rsidRPr="00594449">
          <w:rPr>
            <w:rStyle w:val="normaltextrun"/>
            <w:color w:val="0000FF"/>
            <w:sz w:val="18"/>
            <w:szCs w:val="18"/>
            <w:u w:val="single"/>
          </w:rPr>
          <w:t>www.congatec.com</w:t>
        </w:r>
      </w:hyperlink>
      <w:r w:rsidRPr="00594449">
        <w:rPr>
          <w:rStyle w:val="normaltextrun"/>
          <w:sz w:val="18"/>
          <w:szCs w:val="18"/>
          <w:u w:val="single"/>
        </w:rPr>
        <w:t xml:space="preserve"> </w:t>
      </w:r>
      <w:proofErr w:type="spellStart"/>
      <w:r w:rsidRPr="00594449">
        <w:rPr>
          <w:rStyle w:val="normaltextrun"/>
          <w:sz w:val="18"/>
          <w:szCs w:val="18"/>
        </w:rPr>
        <w:t>ou</w:t>
      </w:r>
      <w:proofErr w:type="spellEnd"/>
      <w:r w:rsidRPr="00594449">
        <w:rPr>
          <w:rStyle w:val="normaltextrun"/>
          <w:sz w:val="18"/>
          <w:szCs w:val="18"/>
        </w:rPr>
        <w:t xml:space="preserve"> via </w:t>
      </w:r>
      <w:hyperlink r:id="rId11" w:tgtFrame="_blank" w:history="1">
        <w:r w:rsidRPr="00594449">
          <w:rPr>
            <w:rStyle w:val="normaltextrun"/>
            <w:color w:val="0000FF"/>
            <w:sz w:val="18"/>
            <w:szCs w:val="18"/>
            <w:u w:val="single"/>
          </w:rPr>
          <w:t>LinkedIn</w:t>
        </w:r>
      </w:hyperlink>
      <w:r w:rsidRPr="00594449">
        <w:rPr>
          <w:rStyle w:val="normaltextrun"/>
          <w:sz w:val="18"/>
          <w:szCs w:val="18"/>
        </w:rPr>
        <w:t xml:space="preserve">, </w:t>
      </w:r>
      <w:hyperlink r:id="rId12" w:tgtFrame="_blank" w:history="1">
        <w:r>
          <w:rPr>
            <w:rStyle w:val="normaltextrun"/>
            <w:color w:val="0000FF"/>
            <w:sz w:val="18"/>
            <w:szCs w:val="18"/>
            <w:u w:val="single"/>
          </w:rPr>
          <w:t>X</w:t>
        </w:r>
      </w:hyperlink>
      <w:r w:rsidRPr="00594449">
        <w:rPr>
          <w:rStyle w:val="normaltextrun"/>
          <w:sz w:val="18"/>
          <w:szCs w:val="18"/>
        </w:rPr>
        <w:t xml:space="preserve"> et </w:t>
      </w:r>
      <w:hyperlink r:id="rId13" w:tgtFrame="_blank" w:history="1">
        <w:r w:rsidRPr="00594449">
          <w:rPr>
            <w:rStyle w:val="normaltextrun"/>
            <w:color w:val="0000FF"/>
            <w:sz w:val="18"/>
            <w:szCs w:val="18"/>
            <w:u w:val="single"/>
          </w:rPr>
          <w:t>YouTube</w:t>
        </w:r>
      </w:hyperlink>
    </w:p>
    <w:p w14:paraId="42039657" w14:textId="77777777" w:rsidR="004A5AB2" w:rsidRDefault="004A5AB2" w:rsidP="004A5AB2">
      <w:pPr>
        <w:pStyle w:val="Standard1"/>
        <w:rPr>
          <w:rFonts w:ascii="Arial" w:hAnsi="Arial" w:cs="Arial"/>
          <w:sz w:val="16"/>
          <w:szCs w:val="16"/>
          <w:lang w:val="es-ES"/>
        </w:rPr>
      </w:pPr>
    </w:p>
    <w:p w14:paraId="1EAB668B" w14:textId="77777777" w:rsidR="004A5AB2" w:rsidRDefault="004A5AB2" w:rsidP="004A5AB2">
      <w:pPr>
        <w:pStyle w:val="Standard1"/>
        <w:rPr>
          <w:rFonts w:ascii="Arial" w:hAnsi="Arial" w:cs="Arial"/>
          <w:sz w:val="16"/>
          <w:szCs w:val="16"/>
          <w:lang w:val="es-ES"/>
        </w:rPr>
      </w:pPr>
    </w:p>
    <w:p w14:paraId="30899B4B" w14:textId="77777777" w:rsidR="004A5AB2" w:rsidRDefault="004A5AB2" w:rsidP="004A5AB2">
      <w:pPr>
        <w:pStyle w:val="Standard1"/>
        <w:rPr>
          <w:rFonts w:ascii="Arial" w:hAnsi="Arial" w:cs="Arial"/>
          <w:sz w:val="16"/>
          <w:szCs w:val="16"/>
          <w:lang w:val="es-ES"/>
        </w:rPr>
      </w:pPr>
    </w:p>
    <w:p w14:paraId="2A1759F3" w14:textId="77777777" w:rsidR="004A5AB2" w:rsidRPr="003B0906" w:rsidRDefault="004A5AB2" w:rsidP="004A5AB2">
      <w:pPr>
        <w:pStyle w:val="Standard1"/>
        <w:snapToGrid w:val="0"/>
        <w:spacing w:line="240" w:lineRule="auto"/>
        <w:rPr>
          <w:rFonts w:ascii="Arial" w:hAnsi="Arial" w:cs="Arial"/>
          <w:b/>
          <w:sz w:val="22"/>
          <w:szCs w:val="22"/>
        </w:rPr>
      </w:pPr>
      <w:r w:rsidRPr="003B0906">
        <w:rPr>
          <w:rFonts w:ascii="Arial" w:hAnsi="Arial" w:cs="Arial"/>
          <w:b/>
          <w:sz w:val="22"/>
          <w:szCs w:val="22"/>
        </w:rPr>
        <w:t xml:space="preserve">Contact pour les </w:t>
      </w:r>
      <w:proofErr w:type="spellStart"/>
      <w:r w:rsidRPr="003B0906">
        <w:rPr>
          <w:rFonts w:ascii="Arial" w:hAnsi="Arial" w:cs="Arial"/>
          <w:b/>
          <w:sz w:val="22"/>
          <w:szCs w:val="22"/>
        </w:rPr>
        <w:t>lecteurs</w:t>
      </w:r>
      <w:proofErr w:type="spellEnd"/>
      <w:r w:rsidRPr="003B0906">
        <w:rPr>
          <w:rFonts w:ascii="Arial" w:hAnsi="Arial" w:cs="Arial"/>
          <w:b/>
          <w:sz w:val="22"/>
          <w:szCs w:val="22"/>
        </w:rPr>
        <w:t>:</w:t>
      </w:r>
    </w:p>
    <w:p w14:paraId="5CE2809D" w14:textId="77777777" w:rsidR="004A5AB2" w:rsidRPr="003B0906" w:rsidRDefault="004A5AB2" w:rsidP="004A5AB2">
      <w:pPr>
        <w:pStyle w:val="Standard1"/>
        <w:snapToGrid w:val="0"/>
        <w:spacing w:line="240" w:lineRule="auto"/>
        <w:rPr>
          <w:rFonts w:ascii="Arial" w:hAnsi="Arial" w:cs="Arial"/>
          <w:sz w:val="22"/>
          <w:szCs w:val="22"/>
          <w:u w:val="single"/>
        </w:rPr>
      </w:pPr>
      <w:proofErr w:type="spellStart"/>
      <w:r w:rsidRPr="003B0906">
        <w:rPr>
          <w:rFonts w:ascii="Arial" w:hAnsi="Arial" w:cs="Arial"/>
          <w:sz w:val="22"/>
          <w:szCs w:val="22"/>
        </w:rPr>
        <w:t>congatec</w:t>
      </w:r>
      <w:proofErr w:type="spellEnd"/>
    </w:p>
    <w:p w14:paraId="786CEFDB" w14:textId="77777777" w:rsidR="004A5AB2" w:rsidRPr="003B0906" w:rsidRDefault="004A5AB2" w:rsidP="004A5AB2">
      <w:pPr>
        <w:pStyle w:val="Standard1"/>
        <w:snapToGrid w:val="0"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proofErr w:type="spellStart"/>
      <w:r w:rsidRPr="003B0906">
        <w:rPr>
          <w:rFonts w:ascii="Arial" w:hAnsi="Arial" w:cs="Arial"/>
          <w:sz w:val="22"/>
          <w:szCs w:val="22"/>
        </w:rPr>
        <w:t>Telefon</w:t>
      </w:r>
      <w:proofErr w:type="spellEnd"/>
      <w:r w:rsidRPr="003B0906">
        <w:rPr>
          <w:rFonts w:ascii="Arial" w:hAnsi="Arial" w:cs="Arial"/>
          <w:sz w:val="22"/>
          <w:szCs w:val="22"/>
        </w:rPr>
        <w:t>: +49-991-2700-0</w:t>
      </w:r>
    </w:p>
    <w:p w14:paraId="063AA92F" w14:textId="77777777" w:rsidR="004A5AB2" w:rsidRPr="003B0906" w:rsidRDefault="004A5AB2" w:rsidP="004A5AB2">
      <w:pPr>
        <w:pStyle w:val="Standard1"/>
        <w:snapToGrid w:val="0"/>
        <w:spacing w:line="240" w:lineRule="auto"/>
        <w:rPr>
          <w:rStyle w:val="Hyperlink"/>
          <w:rFonts w:ascii="Arial" w:hAnsi="Arial" w:cs="Arial"/>
          <w:sz w:val="22"/>
          <w:szCs w:val="22"/>
        </w:rPr>
      </w:pPr>
      <w:r w:rsidRPr="003B0906">
        <w:rPr>
          <w:rStyle w:val="Hyperlink"/>
          <w:rFonts w:ascii="Arial" w:hAnsi="Arial" w:cs="Arial"/>
          <w:sz w:val="22"/>
          <w:szCs w:val="22"/>
        </w:rPr>
        <w:t xml:space="preserve">info@congatec.com </w:t>
      </w:r>
    </w:p>
    <w:p w14:paraId="13793709" w14:textId="77777777" w:rsidR="004A5AB2" w:rsidRPr="003B0906" w:rsidRDefault="004A5AB2" w:rsidP="004A5AB2">
      <w:pPr>
        <w:pStyle w:val="Standard1"/>
        <w:spacing w:line="240" w:lineRule="auto"/>
        <w:rPr>
          <w:rStyle w:val="Hyperlink"/>
          <w:rFonts w:ascii="Arial" w:hAnsi="Arial" w:cs="Arial"/>
          <w:sz w:val="22"/>
          <w:szCs w:val="22"/>
        </w:rPr>
      </w:pPr>
      <w:hyperlink r:id="rId14" w:history="1">
        <w:r w:rsidRPr="003B0906">
          <w:rPr>
            <w:rStyle w:val="Hyperlink"/>
            <w:rFonts w:ascii="Arial" w:hAnsi="Arial" w:cs="Arial"/>
            <w:sz w:val="22"/>
            <w:szCs w:val="22"/>
          </w:rPr>
          <w:t>www.congatec.com</w:t>
        </w:r>
      </w:hyperlink>
    </w:p>
    <w:p w14:paraId="2C410845" w14:textId="77777777" w:rsidR="004A5AB2" w:rsidRPr="003B0906" w:rsidRDefault="004A5AB2" w:rsidP="004A5AB2">
      <w:pPr>
        <w:pStyle w:val="Standard1"/>
        <w:snapToGrid w:val="0"/>
        <w:spacing w:line="240" w:lineRule="auto"/>
        <w:rPr>
          <w:rFonts w:ascii="Arial" w:hAnsi="Arial" w:cs="Arial"/>
          <w:b/>
          <w:sz w:val="22"/>
          <w:szCs w:val="22"/>
        </w:rPr>
      </w:pPr>
    </w:p>
    <w:p w14:paraId="55E71B27" w14:textId="77777777" w:rsidR="004A5AB2" w:rsidRPr="003B0906" w:rsidRDefault="004A5AB2" w:rsidP="004A5AB2">
      <w:pPr>
        <w:pStyle w:val="Standard1"/>
        <w:snapToGrid w:val="0"/>
        <w:spacing w:line="240" w:lineRule="auto"/>
        <w:rPr>
          <w:rFonts w:ascii="Arial" w:hAnsi="Arial" w:cs="Arial"/>
          <w:b/>
          <w:sz w:val="22"/>
          <w:szCs w:val="22"/>
        </w:rPr>
      </w:pPr>
      <w:r w:rsidRPr="003B0906">
        <w:rPr>
          <w:rFonts w:ascii="Arial" w:hAnsi="Arial" w:cs="Arial"/>
          <w:b/>
          <w:sz w:val="22"/>
          <w:szCs w:val="22"/>
        </w:rPr>
        <w:t xml:space="preserve">Contact pour la </w:t>
      </w:r>
      <w:proofErr w:type="spellStart"/>
      <w:r w:rsidRPr="003B0906">
        <w:rPr>
          <w:rFonts w:ascii="Arial" w:hAnsi="Arial" w:cs="Arial"/>
          <w:b/>
          <w:sz w:val="22"/>
          <w:szCs w:val="22"/>
        </w:rPr>
        <w:t>presse</w:t>
      </w:r>
      <w:proofErr w:type="spellEnd"/>
      <w:r w:rsidRPr="003B090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B0906">
        <w:rPr>
          <w:rFonts w:ascii="Arial" w:hAnsi="Arial" w:cs="Arial"/>
          <w:b/>
          <w:sz w:val="22"/>
          <w:szCs w:val="22"/>
        </w:rPr>
        <w:t>congatec</w:t>
      </w:r>
      <w:proofErr w:type="spellEnd"/>
      <w:r w:rsidRPr="003B0906">
        <w:rPr>
          <w:rFonts w:ascii="Arial" w:hAnsi="Arial" w:cs="Arial"/>
          <w:b/>
          <w:sz w:val="22"/>
          <w:szCs w:val="22"/>
        </w:rPr>
        <w:t>:</w:t>
      </w:r>
    </w:p>
    <w:p w14:paraId="1E098A13" w14:textId="77777777" w:rsidR="004A5AB2" w:rsidRPr="003B0906" w:rsidRDefault="004A5AB2" w:rsidP="004A5AB2">
      <w:pPr>
        <w:pStyle w:val="Standard1"/>
        <w:snapToGrid w:val="0"/>
        <w:spacing w:line="240" w:lineRule="auto"/>
        <w:rPr>
          <w:rFonts w:ascii="Arial" w:hAnsi="Arial" w:cs="Arial"/>
          <w:sz w:val="22"/>
          <w:szCs w:val="22"/>
          <w:u w:val="single"/>
        </w:rPr>
      </w:pPr>
      <w:proofErr w:type="spellStart"/>
      <w:r w:rsidRPr="003B0906">
        <w:rPr>
          <w:rFonts w:ascii="Arial" w:hAnsi="Arial" w:cs="Arial"/>
          <w:sz w:val="22"/>
          <w:szCs w:val="22"/>
        </w:rPr>
        <w:t>congatec</w:t>
      </w:r>
      <w:proofErr w:type="spellEnd"/>
    </w:p>
    <w:p w14:paraId="6F02CBBF" w14:textId="77777777" w:rsidR="004A5AB2" w:rsidRPr="003B0906" w:rsidRDefault="004A5AB2" w:rsidP="004A5AB2">
      <w:pPr>
        <w:pStyle w:val="Standard1"/>
        <w:snapToGrid w:val="0"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 w:rsidRPr="003B0906">
        <w:rPr>
          <w:rFonts w:ascii="Arial" w:hAnsi="Arial" w:cs="Arial"/>
          <w:sz w:val="22"/>
          <w:szCs w:val="22"/>
        </w:rPr>
        <w:t>Christof Wilde</w:t>
      </w:r>
    </w:p>
    <w:p w14:paraId="594F5E37" w14:textId="77777777" w:rsidR="004A5AB2" w:rsidRPr="003B0906" w:rsidRDefault="004A5AB2" w:rsidP="004A5AB2">
      <w:pPr>
        <w:pStyle w:val="Standard1"/>
        <w:snapToGrid w:val="0"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proofErr w:type="spellStart"/>
      <w:r w:rsidRPr="003B0906">
        <w:rPr>
          <w:rFonts w:ascii="Arial" w:hAnsi="Arial" w:cs="Arial"/>
          <w:sz w:val="22"/>
          <w:szCs w:val="22"/>
        </w:rPr>
        <w:t>Telefon</w:t>
      </w:r>
      <w:proofErr w:type="spellEnd"/>
      <w:r w:rsidRPr="003B0906">
        <w:rPr>
          <w:rFonts w:ascii="Arial" w:hAnsi="Arial" w:cs="Arial"/>
          <w:sz w:val="22"/>
          <w:szCs w:val="22"/>
        </w:rPr>
        <w:t>: +49-991-2700-2822</w:t>
      </w:r>
    </w:p>
    <w:p w14:paraId="54DE3953" w14:textId="77777777" w:rsidR="004A5AB2" w:rsidRPr="003B0906" w:rsidRDefault="004A5AB2" w:rsidP="004A5AB2">
      <w:pPr>
        <w:pStyle w:val="Standard1"/>
        <w:snapToGrid w:val="0"/>
        <w:spacing w:line="240" w:lineRule="auto"/>
        <w:rPr>
          <w:rStyle w:val="Hyperlink"/>
          <w:rFonts w:ascii="Arial" w:hAnsi="Arial" w:cs="Arial"/>
          <w:sz w:val="22"/>
          <w:szCs w:val="22"/>
        </w:rPr>
      </w:pPr>
      <w:r w:rsidRPr="003B0906">
        <w:rPr>
          <w:rStyle w:val="Hyperlink"/>
          <w:rFonts w:ascii="Arial" w:hAnsi="Arial" w:cs="Arial"/>
          <w:sz w:val="22"/>
          <w:szCs w:val="22"/>
        </w:rPr>
        <w:t xml:space="preserve">christof.wilde@congatec.com </w:t>
      </w:r>
    </w:p>
    <w:p w14:paraId="6C49FAB8" w14:textId="77777777" w:rsidR="004A5AB2" w:rsidRPr="003B0906" w:rsidRDefault="004A5AB2" w:rsidP="004A5AB2">
      <w:pPr>
        <w:pStyle w:val="Standard1"/>
        <w:snapToGrid w:val="0"/>
        <w:spacing w:line="240" w:lineRule="auto"/>
        <w:rPr>
          <w:rStyle w:val="Hyperlink"/>
          <w:rFonts w:ascii="Arial" w:hAnsi="Arial" w:cs="Arial"/>
          <w:sz w:val="22"/>
          <w:szCs w:val="22"/>
        </w:rPr>
      </w:pPr>
    </w:p>
    <w:p w14:paraId="6D244F50" w14:textId="77777777" w:rsidR="004A5AB2" w:rsidRPr="003B0906" w:rsidRDefault="004A5AB2" w:rsidP="004A5AB2">
      <w:pPr>
        <w:pStyle w:val="Standard1"/>
        <w:snapToGrid w:val="0"/>
        <w:spacing w:line="240" w:lineRule="auto"/>
        <w:rPr>
          <w:rFonts w:ascii="Arial" w:hAnsi="Arial" w:cs="Arial"/>
          <w:b/>
          <w:sz w:val="22"/>
          <w:szCs w:val="22"/>
        </w:rPr>
      </w:pPr>
      <w:r w:rsidRPr="003B0906">
        <w:rPr>
          <w:rFonts w:ascii="Arial" w:hAnsi="Arial" w:cs="Arial"/>
          <w:b/>
          <w:sz w:val="22"/>
          <w:szCs w:val="22"/>
        </w:rPr>
        <w:t xml:space="preserve">Contact pour la </w:t>
      </w:r>
      <w:proofErr w:type="spellStart"/>
      <w:r w:rsidRPr="003B0906">
        <w:rPr>
          <w:rFonts w:ascii="Arial" w:hAnsi="Arial" w:cs="Arial"/>
          <w:b/>
          <w:sz w:val="22"/>
          <w:szCs w:val="22"/>
        </w:rPr>
        <w:t>presse</w:t>
      </w:r>
      <w:proofErr w:type="spellEnd"/>
      <w:r w:rsidRPr="003B090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B0906">
        <w:rPr>
          <w:rFonts w:ascii="Arial" w:hAnsi="Arial" w:cs="Arial"/>
          <w:b/>
          <w:sz w:val="22"/>
          <w:szCs w:val="22"/>
        </w:rPr>
        <w:t>Agence</w:t>
      </w:r>
      <w:proofErr w:type="spellEnd"/>
      <w:r w:rsidRPr="003B0906">
        <w:rPr>
          <w:rFonts w:ascii="Arial" w:hAnsi="Arial" w:cs="Arial"/>
          <w:b/>
          <w:sz w:val="22"/>
          <w:szCs w:val="22"/>
        </w:rPr>
        <w:t>:</w:t>
      </w:r>
    </w:p>
    <w:p w14:paraId="2503B49D" w14:textId="77777777" w:rsidR="004A5AB2" w:rsidRPr="003B0906" w:rsidRDefault="004A5AB2" w:rsidP="004A5AB2">
      <w:pPr>
        <w:spacing w:line="240" w:lineRule="auto"/>
        <w:rPr>
          <w:lang w:val="de-DE"/>
        </w:rPr>
      </w:pPr>
      <w:r w:rsidRPr="003B0906">
        <w:rPr>
          <w:color w:val="000000"/>
          <w:lang w:val="de-DE"/>
        </w:rPr>
        <w:t>Publitek GmbH</w:t>
      </w:r>
    </w:p>
    <w:p w14:paraId="1A34AAF4" w14:textId="77777777" w:rsidR="004A5AB2" w:rsidRPr="003B0906" w:rsidRDefault="004A5AB2" w:rsidP="004A5AB2">
      <w:pPr>
        <w:spacing w:line="240" w:lineRule="auto"/>
        <w:rPr>
          <w:lang w:val="de-DE"/>
        </w:rPr>
      </w:pPr>
      <w:r w:rsidRPr="003B0906">
        <w:rPr>
          <w:color w:val="000000"/>
          <w:lang w:val="de-DE"/>
        </w:rPr>
        <w:t>Julia Wolff</w:t>
      </w:r>
    </w:p>
    <w:p w14:paraId="718F03CA" w14:textId="77777777" w:rsidR="004A5AB2" w:rsidRPr="003B0906" w:rsidRDefault="004A5AB2" w:rsidP="004A5AB2">
      <w:pPr>
        <w:spacing w:line="240" w:lineRule="auto"/>
        <w:rPr>
          <w:lang w:val="de-DE"/>
        </w:rPr>
      </w:pPr>
      <w:r w:rsidRPr="003B0906">
        <w:rPr>
          <w:color w:val="000000"/>
          <w:lang w:val="de-DE"/>
        </w:rPr>
        <w:t>+49 (0)4181 968098-18</w:t>
      </w:r>
    </w:p>
    <w:p w14:paraId="16916295" w14:textId="77777777" w:rsidR="004A5AB2" w:rsidRPr="003B0906" w:rsidRDefault="004A5AB2" w:rsidP="004A5AB2">
      <w:pPr>
        <w:spacing w:line="240" w:lineRule="auto"/>
        <w:rPr>
          <w:color w:val="000000"/>
          <w:lang w:val="de-DE"/>
        </w:rPr>
      </w:pPr>
      <w:hyperlink r:id="rId15" w:history="1">
        <w:r w:rsidRPr="003B0906">
          <w:rPr>
            <w:rStyle w:val="Hyperlink"/>
            <w:rFonts w:eastAsiaTheme="majorEastAsia"/>
            <w:lang w:val="de-DE"/>
          </w:rPr>
          <w:t>julia.wolff@publitek.com</w:t>
        </w:r>
      </w:hyperlink>
    </w:p>
    <w:p w14:paraId="627FADE4" w14:textId="77777777" w:rsidR="004A5AB2" w:rsidRPr="003B0906" w:rsidRDefault="004A5AB2" w:rsidP="004A5AB2">
      <w:pPr>
        <w:spacing w:line="240" w:lineRule="auto"/>
        <w:rPr>
          <w:lang w:val="de-DE"/>
        </w:rPr>
      </w:pPr>
      <w:r w:rsidRPr="003B0906">
        <w:rPr>
          <w:color w:val="000000"/>
          <w:lang w:val="de-DE"/>
        </w:rPr>
        <w:t>Bremer Straße 6</w:t>
      </w:r>
    </w:p>
    <w:p w14:paraId="573EF3C5" w14:textId="77777777" w:rsidR="004A5AB2" w:rsidRPr="003B0906" w:rsidRDefault="004A5AB2" w:rsidP="004A5AB2">
      <w:pPr>
        <w:spacing w:line="240" w:lineRule="auto"/>
      </w:pPr>
      <w:r w:rsidRPr="003B0906">
        <w:rPr>
          <w:color w:val="000000"/>
        </w:rPr>
        <w:t>21244 Buchholz</w:t>
      </w:r>
    </w:p>
    <w:p w14:paraId="251AB4A5" w14:textId="77777777" w:rsidR="004A5AB2" w:rsidRPr="003B0906" w:rsidRDefault="004A5AB2" w:rsidP="004A5AB2">
      <w:pPr>
        <w:spacing w:line="240" w:lineRule="auto"/>
        <w:rPr>
          <w:b/>
          <w:bCs/>
        </w:rPr>
      </w:pPr>
    </w:p>
    <w:p w14:paraId="0C90DCE2" w14:textId="77777777" w:rsidR="004A5AB2" w:rsidRPr="003B0906" w:rsidRDefault="004A5AB2" w:rsidP="004A5AB2">
      <w:pPr>
        <w:spacing w:line="240" w:lineRule="auto"/>
        <w:rPr>
          <w:b/>
          <w:bCs/>
        </w:rPr>
      </w:pPr>
      <w:proofErr w:type="spellStart"/>
      <w:r w:rsidRPr="003B0906">
        <w:rPr>
          <w:b/>
          <w:bCs/>
        </w:rPr>
        <w:t>Veuillez</w:t>
      </w:r>
      <w:proofErr w:type="spellEnd"/>
      <w:r w:rsidRPr="003B0906">
        <w:rPr>
          <w:b/>
          <w:bCs/>
        </w:rPr>
        <w:t xml:space="preserve"> </w:t>
      </w:r>
      <w:proofErr w:type="spellStart"/>
      <w:r w:rsidRPr="003B0906">
        <w:rPr>
          <w:b/>
          <w:bCs/>
        </w:rPr>
        <w:t>envoyer</w:t>
      </w:r>
      <w:proofErr w:type="spellEnd"/>
      <w:r w:rsidRPr="003B0906">
        <w:rPr>
          <w:b/>
          <w:bCs/>
        </w:rPr>
        <w:t xml:space="preserve"> les </w:t>
      </w:r>
      <w:proofErr w:type="spellStart"/>
      <w:r w:rsidRPr="003B0906">
        <w:rPr>
          <w:b/>
          <w:bCs/>
        </w:rPr>
        <w:t>livrets</w:t>
      </w:r>
      <w:proofErr w:type="spellEnd"/>
      <w:r w:rsidRPr="003B0906">
        <w:rPr>
          <w:b/>
          <w:bCs/>
        </w:rPr>
        <w:t xml:space="preserve"> </w:t>
      </w:r>
      <w:proofErr w:type="spellStart"/>
      <w:r w:rsidRPr="003B0906">
        <w:rPr>
          <w:b/>
          <w:bCs/>
        </w:rPr>
        <w:t>justificatifs</w:t>
      </w:r>
      <w:proofErr w:type="spellEnd"/>
      <w:r w:rsidRPr="003B0906">
        <w:rPr>
          <w:b/>
          <w:bCs/>
        </w:rPr>
        <w:t xml:space="preserve"> </w:t>
      </w:r>
      <w:proofErr w:type="gramStart"/>
      <w:r w:rsidRPr="003B0906">
        <w:rPr>
          <w:b/>
          <w:bCs/>
        </w:rPr>
        <w:t>à :</w:t>
      </w:r>
      <w:proofErr w:type="gramEnd"/>
    </w:p>
    <w:p w14:paraId="2C7693C2" w14:textId="77777777" w:rsidR="004A5AB2" w:rsidRPr="003B0906" w:rsidRDefault="004A5AB2" w:rsidP="004A5AB2">
      <w:pPr>
        <w:spacing w:line="240" w:lineRule="auto"/>
        <w:rPr>
          <w:lang w:val="it-IT"/>
        </w:rPr>
      </w:pPr>
      <w:r w:rsidRPr="003B0906">
        <w:rPr>
          <w:color w:val="000000"/>
          <w:lang w:val="it-IT"/>
        </w:rPr>
        <w:t>Publitek GmbH</w:t>
      </w:r>
    </w:p>
    <w:p w14:paraId="5C0F4228" w14:textId="77777777" w:rsidR="004A5AB2" w:rsidRPr="003B0906" w:rsidRDefault="004A5AB2" w:rsidP="004A5AB2">
      <w:pPr>
        <w:spacing w:line="240" w:lineRule="auto"/>
        <w:rPr>
          <w:lang w:val="it-IT"/>
        </w:rPr>
      </w:pPr>
      <w:r w:rsidRPr="003B0906">
        <w:rPr>
          <w:color w:val="000000"/>
          <w:lang w:val="it-IT"/>
        </w:rPr>
        <w:t>Diana Penzien</w:t>
      </w:r>
    </w:p>
    <w:p w14:paraId="5069D9B6" w14:textId="77777777" w:rsidR="004A5AB2" w:rsidRPr="003B0906" w:rsidRDefault="004A5AB2" w:rsidP="004A5AB2">
      <w:pPr>
        <w:spacing w:line="240" w:lineRule="auto"/>
        <w:rPr>
          <w:lang w:val="it-IT"/>
        </w:rPr>
      </w:pPr>
      <w:r w:rsidRPr="003B0906">
        <w:rPr>
          <w:color w:val="000000"/>
          <w:lang w:val="it-IT"/>
        </w:rPr>
        <w:t xml:space="preserve">Bremer </w:t>
      </w:r>
      <w:proofErr w:type="spellStart"/>
      <w:r w:rsidRPr="003B0906">
        <w:rPr>
          <w:color w:val="000000"/>
          <w:lang w:val="it-IT"/>
        </w:rPr>
        <w:t>Straße</w:t>
      </w:r>
      <w:proofErr w:type="spellEnd"/>
      <w:r w:rsidRPr="003B0906">
        <w:rPr>
          <w:color w:val="000000"/>
          <w:lang w:val="it-IT"/>
        </w:rPr>
        <w:t xml:space="preserve"> 6</w:t>
      </w:r>
    </w:p>
    <w:p w14:paraId="07D20B83" w14:textId="77777777" w:rsidR="004A5AB2" w:rsidRPr="003B0906" w:rsidRDefault="004A5AB2" w:rsidP="004A5AB2">
      <w:pPr>
        <w:pStyle w:val="Standard1"/>
        <w:spacing w:line="240" w:lineRule="auto"/>
        <w:rPr>
          <w:rFonts w:ascii="Arial" w:eastAsia="Times New Roman" w:hAnsi="Arial" w:cs="Arial"/>
          <w:sz w:val="22"/>
          <w:szCs w:val="22"/>
          <w:lang w:val="es-ES"/>
        </w:rPr>
      </w:pPr>
      <w:r w:rsidRPr="003B0906">
        <w:rPr>
          <w:rFonts w:ascii="Arial" w:hAnsi="Arial" w:cs="Arial"/>
          <w:color w:val="000000"/>
          <w:sz w:val="22"/>
          <w:szCs w:val="22"/>
        </w:rPr>
        <w:t>21244 Buchholz</w:t>
      </w:r>
    </w:p>
    <w:p w14:paraId="20E8FD13" w14:textId="77777777" w:rsidR="004A5AB2" w:rsidRDefault="004A5AB2"/>
    <w:p w14:paraId="5A53A905" w14:textId="77777777" w:rsidR="00207A6C" w:rsidRDefault="00207A6C"/>
    <w:sectPr w:rsidR="00207A6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247" w:right="1701" w:bottom="1134" w:left="1418" w:header="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C6510" w14:textId="77777777" w:rsidR="006D0BFB" w:rsidRDefault="006D0BFB">
      <w:pPr>
        <w:spacing w:line="240" w:lineRule="auto"/>
      </w:pPr>
      <w:r>
        <w:separator/>
      </w:r>
    </w:p>
  </w:endnote>
  <w:endnote w:type="continuationSeparator" w:id="0">
    <w:p w14:paraId="5FD8763C" w14:textId="77777777" w:rsidR="006D0BFB" w:rsidRDefault="006D0B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AB8CB" w14:textId="77777777" w:rsidR="00207A6C" w:rsidRDefault="00207A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23CCC" w14:textId="77777777" w:rsidR="00207A6C" w:rsidRDefault="00207A6C">
    <w:pPr>
      <w:pBdr>
        <w:top w:val="nil"/>
        <w:left w:val="nil"/>
        <w:bottom w:val="nil"/>
        <w:right w:val="nil"/>
        <w:between w:val="nil"/>
      </w:pBdr>
      <w:spacing w:line="240" w:lineRule="auto"/>
      <w:ind w:right="283"/>
      <w:rPr>
        <w:b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6F544" w14:textId="77777777" w:rsidR="00207A6C" w:rsidRDefault="00207A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6575F" w14:textId="77777777" w:rsidR="006D0BFB" w:rsidRDefault="006D0BFB">
      <w:pPr>
        <w:spacing w:line="240" w:lineRule="auto"/>
      </w:pPr>
      <w:r>
        <w:separator/>
      </w:r>
    </w:p>
  </w:footnote>
  <w:footnote w:type="continuationSeparator" w:id="0">
    <w:p w14:paraId="5C3971EF" w14:textId="77777777" w:rsidR="006D0BFB" w:rsidRDefault="006D0B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58A1D" w14:textId="77777777" w:rsidR="00207A6C" w:rsidRDefault="00207A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AEE7E" w14:textId="77777777" w:rsidR="00207A6C" w:rsidRDefault="00207A6C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b/>
        <w:color w:val="000000"/>
        <w:u w:val="single"/>
      </w:rPr>
    </w:pPr>
  </w:p>
  <w:p w14:paraId="416C53CC" w14:textId="77777777" w:rsidR="00207A6C" w:rsidRDefault="00207A6C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b/>
        <w:color w:val="000000"/>
        <w:u w:val="single"/>
      </w:rPr>
    </w:pPr>
  </w:p>
  <w:p w14:paraId="73D7A2AE" w14:textId="77777777" w:rsidR="00207A6C" w:rsidRDefault="00207A6C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b/>
        <w:color w:val="000000"/>
        <w:u w:val="single"/>
      </w:rPr>
    </w:pPr>
  </w:p>
  <w:p w14:paraId="3288EACB" w14:textId="77777777" w:rsidR="00207A6C" w:rsidRDefault="00207A6C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b/>
        <w:color w:val="000000"/>
        <w:u w:val="single"/>
      </w:rPr>
    </w:pPr>
  </w:p>
  <w:p w14:paraId="49A431B5" w14:textId="77777777" w:rsidR="00207A6C" w:rsidRDefault="00207A6C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b/>
        <w:color w:val="000000"/>
        <w:u w:val="single"/>
      </w:rPr>
    </w:pPr>
  </w:p>
  <w:p w14:paraId="3B13BCEE" w14:textId="77777777" w:rsidR="00207A6C" w:rsidRDefault="00207A6C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b/>
        <w:color w:val="000000"/>
        <w:u w:val="single"/>
      </w:rPr>
    </w:pPr>
  </w:p>
  <w:p w14:paraId="7F43B792" w14:textId="77777777" w:rsidR="00207A6C" w:rsidRDefault="00207A6C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b/>
        <w:color w:val="000000"/>
        <w:u w:val="single"/>
      </w:rPr>
    </w:pPr>
  </w:p>
  <w:p w14:paraId="63E65652" w14:textId="77777777" w:rsidR="00207A6C" w:rsidRDefault="00207A6C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b/>
        <w:color w:val="000000"/>
        <w:u w:val="single"/>
      </w:rPr>
    </w:pPr>
  </w:p>
  <w:p w14:paraId="168A726A" w14:textId="77777777" w:rsidR="00207A6C" w:rsidRDefault="00207A6C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b/>
        <w:color w:val="000000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68392" w14:textId="77777777" w:rsidR="00207A6C" w:rsidRDefault="00207A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A6C"/>
    <w:rsid w:val="00207A6C"/>
    <w:rsid w:val="003B0906"/>
    <w:rsid w:val="003C60DA"/>
    <w:rsid w:val="004A5AB2"/>
    <w:rsid w:val="006D0BFB"/>
    <w:rsid w:val="009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3B985"/>
  <w15:docId w15:val="{E14EF21F-1B16-428D-8C3E-2B7F88D1B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de-DE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283C"/>
    <w:pPr>
      <w:suppressAutoHyphens/>
    </w:pPr>
    <w:rPr>
      <w:rFonts w:eastAsia="Times New Roman"/>
      <w:kern w:val="1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2C97"/>
    <w:pPr>
      <w:spacing w:line="276" w:lineRule="auto"/>
      <w:outlineLvl w:val="0"/>
    </w:pPr>
    <w:rPr>
      <w:b/>
      <w:sz w:val="36"/>
      <w:szCs w:val="36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/>
      <w:outlineLvl w:val="1"/>
    </w:pPr>
    <w:rPr>
      <w:rFonts w:eastAsiaTheme="majorEastAsia" w:cstheme="majorBidi"/>
      <w:bCs/>
      <w:i/>
      <w:kern w:val="0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566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eastAsiaTheme="majorEastAsia" w:cstheme="majorBidi"/>
      <w:b/>
      <w:spacing w:val="5"/>
      <w:kern w:val="28"/>
      <w:sz w:val="36"/>
      <w:szCs w:val="52"/>
      <w:lang w:eastAsia="en-US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D32C97"/>
    <w:rPr>
      <w:rFonts w:ascii="Arial" w:eastAsia="Times New Roman" w:hAnsi="Arial" w:cs="Arial"/>
      <w:b/>
      <w:kern w:val="1"/>
      <w:sz w:val="36"/>
      <w:szCs w:val="36"/>
      <w:lang w:val="en-US" w:eastAsia="ar-SA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uiPriority w:val="99"/>
    <w:rsid w:val="00D108AC"/>
    <w:pPr>
      <w:suppressAutoHyphens/>
    </w:pPr>
    <w:rPr>
      <w:rFonts w:ascii="Times New Roman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4647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Tabellenraster">
    <w:name w:val="Table Grid"/>
    <w:basedOn w:val="NormaleTabelle"/>
    <w:uiPriority w:val="59"/>
    <w:rsid w:val="00881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Standard"/>
    <w:rsid w:val="0031068D"/>
    <w:pPr>
      <w:suppressAutoHyphens w:val="0"/>
    </w:pPr>
    <w:rPr>
      <w:rFonts w:ascii="Calibri" w:eastAsiaTheme="minorHAnsi" w:hAnsi="Calibri" w:cs="Calibri"/>
      <w:kern w:val="0"/>
      <w:lang w:eastAsia="de-DE"/>
    </w:rPr>
  </w:style>
  <w:style w:type="paragraph" w:customStyle="1" w:styleId="xxstandard1">
    <w:name w:val="x_xstandard1"/>
    <w:basedOn w:val="Standard"/>
    <w:rsid w:val="0031068D"/>
    <w:pPr>
      <w:suppressAutoHyphens w:val="0"/>
    </w:pPr>
    <w:rPr>
      <w:rFonts w:eastAsiaTheme="minorHAnsi"/>
      <w:kern w:val="0"/>
      <w:lang w:eastAsia="de-DE"/>
    </w:rPr>
  </w:style>
  <w:style w:type="character" w:styleId="NichtaufgelsteErwhnung">
    <w:name w:val="Unresolved Mention"/>
    <w:basedOn w:val="Absatz-Standardschriftart"/>
    <w:uiPriority w:val="99"/>
    <w:unhideWhenUsed/>
    <w:rsid w:val="003B409F"/>
    <w:rPr>
      <w:color w:val="605E5C"/>
      <w:shd w:val="clear" w:color="auto" w:fill="E1DFDD"/>
    </w:rPr>
  </w:style>
  <w:style w:type="character" w:styleId="Erwhnung">
    <w:name w:val="Mention"/>
    <w:basedOn w:val="Absatz-Standardschriftart"/>
    <w:uiPriority w:val="99"/>
    <w:unhideWhenUsed/>
    <w:rsid w:val="0045119F"/>
    <w:rPr>
      <w:color w:val="2B579A"/>
      <w:shd w:val="clear" w:color="auto" w:fill="E1DFDD"/>
    </w:rPr>
  </w:style>
  <w:style w:type="paragraph" w:customStyle="1" w:styleId="paragraph">
    <w:name w:val="paragraph"/>
    <w:basedOn w:val="Standard"/>
    <w:rsid w:val="002C14C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val="de-DE" w:eastAsia="zh-TW"/>
    </w:rPr>
  </w:style>
  <w:style w:type="character" w:customStyle="1" w:styleId="normaltextrun">
    <w:name w:val="normaltextrun"/>
    <w:basedOn w:val="Absatz-Standardschriftart"/>
    <w:rsid w:val="002C14C0"/>
  </w:style>
  <w:style w:type="character" w:customStyle="1" w:styleId="eop">
    <w:name w:val="eop"/>
    <w:basedOn w:val="Absatz-Standardschriftart"/>
    <w:rsid w:val="002C14C0"/>
  </w:style>
  <w:style w:type="character" w:customStyle="1" w:styleId="ui-provider">
    <w:name w:val="ui-provider"/>
    <w:basedOn w:val="Absatz-Standardschriftart"/>
    <w:rsid w:val="00CF1D75"/>
  </w:style>
  <w:style w:type="table" w:styleId="Gitternetztabelle3Akzent6">
    <w:name w:val="Grid Table 3 Accent 6"/>
    <w:basedOn w:val="NormaleTabelle"/>
    <w:uiPriority w:val="48"/>
    <w:rsid w:val="0084439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itternetztabelle5dunkelAkzent6">
    <w:name w:val="Grid Table 5 Dark Accent 6"/>
    <w:basedOn w:val="NormaleTabelle"/>
    <w:uiPriority w:val="50"/>
    <w:rsid w:val="0084439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84439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ellemithellemGitternetz">
    <w:name w:val="Grid Table Light"/>
    <w:basedOn w:val="NormaleTabelle"/>
    <w:uiPriority w:val="40"/>
    <w:rsid w:val="0084439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rarbeitung">
    <w:name w:val="Revision"/>
    <w:hidden/>
    <w:uiPriority w:val="99"/>
    <w:semiHidden/>
    <w:rsid w:val="005F26D7"/>
    <w:rPr>
      <w:rFonts w:eastAsia="Times New Roman"/>
      <w:kern w:val="1"/>
      <w:lang w:eastAsia="ar-SA"/>
    </w:rPr>
  </w:style>
  <w:style w:type="character" w:customStyle="1" w:styleId="markedcontent">
    <w:name w:val="markedcontent"/>
    <w:basedOn w:val="Absatz-Standardschriftart"/>
    <w:rsid w:val="00C43F46"/>
  </w:style>
  <w:style w:type="character" w:customStyle="1" w:styleId="cf01">
    <w:name w:val="cf01"/>
    <w:basedOn w:val="Absatz-Standardschriftart"/>
    <w:rsid w:val="00B7621B"/>
    <w:rPr>
      <w:rFonts w:ascii="Segoe UI" w:hAnsi="Segoe UI" w:cs="Segoe UI" w:hint="default"/>
      <w:sz w:val="18"/>
      <w:szCs w:val="18"/>
    </w:rPr>
  </w:style>
  <w:style w:type="character" w:customStyle="1" w:styleId="apple-tab-span">
    <w:name w:val="apple-tab-span"/>
    <w:basedOn w:val="Absatz-Standardschriftart"/>
    <w:rsid w:val="00A55231"/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5661B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val="en-US" w:eastAsia="ar-SA"/>
    </w:rPr>
  </w:style>
  <w:style w:type="character" w:customStyle="1" w:styleId="u-paragraph-medium">
    <w:name w:val="u-paragraph-medium"/>
    <w:basedOn w:val="Absatz-Standardschriftart"/>
    <w:rsid w:val="00312A6D"/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youtube.com/congatecAE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g"/><Relationship Id="rId12" Type="http://schemas.openxmlformats.org/officeDocument/2006/relationships/hyperlink" Target="https://mobile.twitter.com/congatecAG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linkedin.com/company/455449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ulia.wolff@publitek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ongatec.com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congatec.com/en/products/smarc/conga-STDA4/" TargetMode="External"/><Relationship Id="rId14" Type="http://schemas.openxmlformats.org/officeDocument/2006/relationships/hyperlink" Target="http://www.congatec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1yRW7YYRPKKGj9TE9WyaelDLgw==">CgMxLjAyCGguZ2pkZ3hzOAByITE2TnU5NHBVb05ma0N4VldiNjRfQnZrN0pTME1IVy1rRA==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1017</Words>
  <Characters>6413</Characters>
  <Application>Microsoft Office Word</Application>
  <DocSecurity>0</DocSecurity>
  <Lines>53</Lines>
  <Paragraphs>14</Paragraphs>
  <ScaleCrop>false</ScaleCrop>
  <Company>Archetype</Company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Cengiz Bekmez</cp:lastModifiedBy>
  <cp:revision>4</cp:revision>
  <dcterms:created xsi:type="dcterms:W3CDTF">2023-09-19T12:26:00Z</dcterms:created>
  <dcterms:modified xsi:type="dcterms:W3CDTF">2023-09-26T13:54:00Z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0x01010066056622069FCE4A9821F8733E2BC6E1</vt:lpwstr>
  </property>
  <property fmtid="{D5CDD505-2E9C-101B-9397-08002B2CF9AE}" pid="3" name="MediaServiceImageTags">
    <vt:lpwstr/>
  </property>
</Properties>
</file>