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21400B8F"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38099B">
        <w:rPr>
          <w:rFonts w:ascii="Meiryo UI" w:eastAsia="Meiryo UI" w:hAnsi="Meiryo UI"/>
          <w:szCs w:val="21"/>
        </w:rPr>
        <w:t>9</w:t>
      </w:r>
      <w:r w:rsidRPr="008225E9">
        <w:rPr>
          <w:rFonts w:ascii="Meiryo UI" w:eastAsia="Meiryo UI" w:hAnsi="Meiryo UI" w:hint="eastAsia"/>
          <w:szCs w:val="21"/>
        </w:rPr>
        <w:t>月</w:t>
      </w:r>
      <w:r w:rsidR="004D37E5">
        <w:rPr>
          <w:rFonts w:ascii="Meiryo UI" w:eastAsia="Meiryo UI" w:hAnsi="Meiryo UI"/>
          <w:szCs w:val="21"/>
        </w:rPr>
        <w:t>2</w:t>
      </w:r>
      <w:r w:rsidR="00FF1700">
        <w:rPr>
          <w:rFonts w:ascii="Meiryo UI" w:eastAsia="Meiryo UI" w:hAnsi="Meiryo UI"/>
          <w:szCs w:val="21"/>
        </w:rPr>
        <w:t>9</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22E743B5"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38099B">
        <w:rPr>
          <w:rFonts w:ascii="Meiryo UI" w:eastAsia="Meiryo UI" w:hAnsi="Meiryo UI"/>
          <w:b w:val="0"/>
          <w:sz w:val="18"/>
          <w:szCs w:val="18"/>
          <w:u w:val="none"/>
          <w:lang w:eastAsia="ja-JP"/>
        </w:rPr>
        <w:t>9</w:t>
      </w:r>
      <w:r w:rsidRPr="000412B9">
        <w:rPr>
          <w:rFonts w:ascii="Meiryo UI" w:eastAsia="Meiryo UI" w:hAnsi="Meiryo UI" w:hint="eastAsia"/>
          <w:b w:val="0"/>
          <w:sz w:val="18"/>
          <w:szCs w:val="18"/>
          <w:u w:val="none"/>
          <w:lang w:val="en-US" w:eastAsia="ja-JP"/>
        </w:rPr>
        <w:t>月</w:t>
      </w:r>
      <w:r w:rsidR="004D37E5">
        <w:rPr>
          <w:rFonts w:ascii="Meiryo UI" w:eastAsia="Meiryo UI" w:hAnsi="Meiryo UI"/>
          <w:b w:val="0"/>
          <w:sz w:val="18"/>
          <w:szCs w:val="18"/>
          <w:u w:val="none"/>
          <w:lang w:val="en-US" w:eastAsia="ja-JP"/>
        </w:rPr>
        <w:t>2</w:t>
      </w:r>
      <w:r w:rsidR="00FF1700">
        <w:rPr>
          <w:rFonts w:ascii="Meiryo UI" w:eastAsia="Meiryo UI" w:hAnsi="Meiryo UI"/>
          <w:b w:val="0"/>
          <w:sz w:val="18"/>
          <w:szCs w:val="18"/>
          <w:u w:val="none"/>
          <w:lang w:val="en-US" w:eastAsia="ja-JP"/>
        </w:rPr>
        <w:t>8</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6A1AD209" w14:textId="5978362E" w:rsidR="00EC3CDF" w:rsidRDefault="00EC3CDF" w:rsidP="004469BF">
      <w:pPr>
        <w:snapToGrid w:val="0"/>
        <w:spacing w:line="360" w:lineRule="exact"/>
        <w:jc w:val="center"/>
        <w:rPr>
          <w:rFonts w:ascii="Meiryo UI" w:eastAsia="Meiryo UI" w:hAnsi="Meiryo UI"/>
          <w:b/>
          <w:color w:val="FF3300"/>
          <w:sz w:val="24"/>
          <w:szCs w:val="24"/>
        </w:rPr>
      </w:pPr>
    </w:p>
    <w:p w14:paraId="56E8BEA8" w14:textId="52103CC5" w:rsidR="008833C4" w:rsidRDefault="00783C81" w:rsidP="004D37E5">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8833C4" w:rsidRPr="008833C4">
        <w:rPr>
          <w:rFonts w:ascii="Meiryo UI" w:eastAsia="Meiryo UI" w:hAnsi="Meiryo UI"/>
          <w:b/>
          <w:color w:val="FF3300"/>
          <w:sz w:val="24"/>
          <w:szCs w:val="24"/>
        </w:rPr>
        <w:t xml:space="preserve">、TI Jacinto™ 7 TDA4x </w:t>
      </w:r>
      <w:r>
        <w:rPr>
          <w:rFonts w:ascii="Meiryo UI" w:eastAsia="Meiryo UI" w:hAnsi="Meiryo UI" w:hint="eastAsia"/>
          <w:b/>
          <w:color w:val="FF3300"/>
          <w:sz w:val="24"/>
          <w:szCs w:val="24"/>
        </w:rPr>
        <w:t>と</w:t>
      </w:r>
      <w:r w:rsidR="008833C4" w:rsidRPr="008833C4">
        <w:rPr>
          <w:rFonts w:ascii="Meiryo UI" w:eastAsia="Meiryo UI" w:hAnsi="Meiryo UI"/>
          <w:b/>
          <w:color w:val="FF3300"/>
          <w:sz w:val="24"/>
          <w:szCs w:val="24"/>
        </w:rPr>
        <w:t xml:space="preserve"> DRA8x プロセッサを搭載した</w:t>
      </w:r>
      <w:r w:rsidR="001E36B1">
        <w:rPr>
          <w:rFonts w:ascii="Meiryo UI" w:eastAsia="Meiryo UI" w:hAnsi="Meiryo UI"/>
          <w:b/>
          <w:color w:val="FF3300"/>
          <w:sz w:val="24"/>
          <w:szCs w:val="24"/>
        </w:rPr>
        <w:br/>
      </w:r>
      <w:r w:rsidR="008833C4" w:rsidRPr="008833C4">
        <w:rPr>
          <w:rFonts w:ascii="Meiryo UI" w:eastAsia="Meiryo UI" w:hAnsi="Meiryo UI"/>
          <w:b/>
          <w:color w:val="FF3300"/>
          <w:sz w:val="24"/>
          <w:szCs w:val="24"/>
        </w:rPr>
        <w:t>新しい SMARC モジュールを発表</w:t>
      </w:r>
    </w:p>
    <w:p w14:paraId="502839D1" w14:textId="77777777" w:rsidR="008833C4" w:rsidRPr="004D37E5" w:rsidRDefault="008833C4" w:rsidP="004D37E5">
      <w:pPr>
        <w:snapToGrid w:val="0"/>
        <w:spacing w:line="360" w:lineRule="exact"/>
        <w:jc w:val="center"/>
        <w:rPr>
          <w:rFonts w:ascii="Meiryo UI" w:eastAsia="Meiryo UI" w:hAnsi="Meiryo UI"/>
          <w:b/>
          <w:color w:val="FF3300"/>
          <w:sz w:val="24"/>
          <w:szCs w:val="24"/>
        </w:rPr>
      </w:pPr>
    </w:p>
    <w:p w14:paraId="69847AE9" w14:textId="4E67B412" w:rsidR="008833C4" w:rsidRPr="006B3674" w:rsidRDefault="008833C4" w:rsidP="004D37E5">
      <w:pPr>
        <w:snapToGrid w:val="0"/>
        <w:spacing w:line="360" w:lineRule="exact"/>
        <w:jc w:val="center"/>
        <w:rPr>
          <w:rFonts w:ascii="Meiryo UI" w:eastAsia="Meiryo UI" w:hAnsi="Meiryo UI"/>
          <w:b/>
          <w:color w:val="FF3300"/>
          <w:sz w:val="24"/>
          <w:szCs w:val="24"/>
        </w:rPr>
      </w:pPr>
      <w:r w:rsidRPr="008833C4">
        <w:rPr>
          <w:rFonts w:ascii="Meiryo UI" w:eastAsia="Meiryo UI" w:hAnsi="Meiryo UI" w:hint="eastAsia"/>
          <w:b/>
          <w:color w:val="FF3300"/>
          <w:sz w:val="24"/>
          <w:szCs w:val="24"/>
        </w:rPr>
        <w:t>ハイエンドのエッジ</w:t>
      </w:r>
      <w:r w:rsidRPr="008833C4">
        <w:rPr>
          <w:rFonts w:ascii="Meiryo UI" w:eastAsia="Meiryo UI" w:hAnsi="Meiryo UI"/>
          <w:b/>
          <w:color w:val="FF3300"/>
          <w:sz w:val="24"/>
          <w:szCs w:val="24"/>
        </w:rPr>
        <w:t xml:space="preserve">AI </w:t>
      </w:r>
      <w:r w:rsidR="00783C81">
        <w:rPr>
          <w:rFonts w:ascii="Meiryo UI" w:eastAsia="Meiryo UI" w:hAnsi="Meiryo UI" w:hint="eastAsia"/>
          <w:b/>
          <w:color w:val="FF3300"/>
          <w:sz w:val="24"/>
          <w:szCs w:val="24"/>
        </w:rPr>
        <w:t>や</w:t>
      </w:r>
      <w:r w:rsidRPr="008833C4">
        <w:rPr>
          <w:rFonts w:ascii="Meiryo UI" w:eastAsia="Meiryo UI" w:hAnsi="Meiryo UI"/>
          <w:b/>
          <w:color w:val="FF3300"/>
          <w:sz w:val="24"/>
          <w:szCs w:val="24"/>
        </w:rPr>
        <w:t>ビジョン</w:t>
      </w:r>
      <w:r w:rsidR="00783C81">
        <w:rPr>
          <w:rFonts w:ascii="Meiryo UI" w:eastAsia="Meiryo UI" w:hAnsi="Meiryo UI" w:hint="eastAsia"/>
          <w:b/>
          <w:color w:val="FF3300"/>
          <w:sz w:val="24"/>
          <w:szCs w:val="24"/>
        </w:rPr>
        <w:t>を</w:t>
      </w:r>
      <w:r w:rsidR="00783C81" w:rsidRPr="008833C4">
        <w:rPr>
          <w:rFonts w:ascii="Meiryo UI" w:eastAsia="Meiryo UI" w:hAnsi="Meiryo UI" w:hint="eastAsia"/>
          <w:b/>
          <w:color w:val="FF3300"/>
          <w:sz w:val="24"/>
          <w:szCs w:val="24"/>
        </w:rPr>
        <w:t>超低</w:t>
      </w:r>
      <w:r w:rsidR="00783C81">
        <w:rPr>
          <w:rFonts w:ascii="Meiryo UI" w:eastAsia="Meiryo UI" w:hAnsi="Meiryo UI" w:hint="eastAsia"/>
          <w:b/>
          <w:color w:val="FF3300"/>
          <w:sz w:val="24"/>
          <w:szCs w:val="24"/>
        </w:rPr>
        <w:t>消費</w:t>
      </w:r>
      <w:r w:rsidR="00783C81" w:rsidRPr="008833C4">
        <w:rPr>
          <w:rFonts w:ascii="Meiryo UI" w:eastAsia="Meiryo UI" w:hAnsi="Meiryo UI" w:hint="eastAsia"/>
          <w:b/>
          <w:color w:val="FF3300"/>
          <w:sz w:val="24"/>
          <w:szCs w:val="24"/>
        </w:rPr>
        <w:t>電力で</w:t>
      </w:r>
      <w:r w:rsidRPr="008833C4">
        <w:rPr>
          <w:rFonts w:ascii="Meiryo UI" w:eastAsia="Meiryo UI" w:hAnsi="Meiryo UI"/>
          <w:b/>
          <w:color w:val="FF3300"/>
          <w:sz w:val="24"/>
          <w:szCs w:val="24"/>
        </w:rPr>
        <w:t>処理</w:t>
      </w:r>
    </w:p>
    <w:p w14:paraId="27A3D691" w14:textId="7F7DD719" w:rsidR="00FD2587" w:rsidRPr="00FF1700" w:rsidRDefault="00FD2587" w:rsidP="00FF1700">
      <w:pPr>
        <w:adjustRightInd w:val="0"/>
        <w:snapToGrid w:val="0"/>
        <w:spacing w:line="240" w:lineRule="atLeast"/>
        <w:jc w:val="center"/>
        <w:rPr>
          <w:rFonts w:ascii="Meiryo UI" w:eastAsia="Meiryo UI" w:hAnsi="Meiryo UI"/>
          <w:b/>
          <w:color w:val="FF3300"/>
          <w:sz w:val="16"/>
          <w:szCs w:val="16"/>
        </w:rPr>
      </w:pPr>
    </w:p>
    <w:p w14:paraId="7D88111E" w14:textId="77777777" w:rsidR="0091605C" w:rsidRDefault="008833C4" w:rsidP="0091605C">
      <w:pPr>
        <w:jc w:val="center"/>
        <w:rPr>
          <w:rFonts w:ascii="Meiryo UI" w:eastAsia="Meiryo UI" w:hAnsi="Meiryo UI"/>
          <w:szCs w:val="21"/>
        </w:rPr>
      </w:pPr>
      <w:r>
        <w:rPr>
          <w:rFonts w:ascii="Arimo" w:eastAsia="Arimo" w:hAnsi="Arimo" w:cs="Arimo"/>
          <w:i/>
          <w:noProof/>
        </w:rPr>
        <w:drawing>
          <wp:inline distT="0" distB="0" distL="0" distR="0" wp14:anchorId="21092931" wp14:editId="3A131905">
            <wp:extent cx="4914900" cy="3365500"/>
            <wp:effectExtent l="0" t="0" r="0" b="6350"/>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915333" cy="3365796"/>
                    </a:xfrm>
                    <a:prstGeom prst="rect">
                      <a:avLst/>
                    </a:prstGeom>
                    <a:ln/>
                  </pic:spPr>
                </pic:pic>
              </a:graphicData>
            </a:graphic>
          </wp:inline>
        </w:drawing>
      </w:r>
    </w:p>
    <w:p w14:paraId="5CB12576" w14:textId="77777777" w:rsidR="00FF1700" w:rsidRPr="00FF1700" w:rsidRDefault="00FF1700" w:rsidP="00FF1700">
      <w:pPr>
        <w:adjustRightInd w:val="0"/>
        <w:snapToGrid w:val="0"/>
        <w:spacing w:line="240" w:lineRule="atLeast"/>
        <w:jc w:val="center"/>
        <w:rPr>
          <w:rFonts w:ascii="Meiryo UI" w:eastAsia="Meiryo UI" w:hAnsi="Meiryo UI" w:hint="eastAsia"/>
          <w:sz w:val="12"/>
          <w:szCs w:val="12"/>
        </w:rPr>
      </w:pPr>
    </w:p>
    <w:p w14:paraId="17C6AF68" w14:textId="519FE103" w:rsidR="00CC1032" w:rsidRDefault="000412B9" w:rsidP="0091605C">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sidR="00000000">
        <w:fldChar w:fldCharType="begin"/>
      </w:r>
      <w:r w:rsidR="00000000">
        <w:instrText>HYPERLINK "https://www.congatec.com/jp/"</w:instrText>
      </w:r>
      <w:r w:rsidR="00000000">
        <w:fldChar w:fldCharType="separate"/>
      </w:r>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r w:rsidR="00000000">
        <w:rPr>
          <w:rStyle w:val="a3"/>
          <w:rFonts w:ascii="Meiryo UI" w:eastAsia="Meiryo UI" w:hAnsi="Meiryo UI"/>
          <w:szCs w:val="21"/>
        </w:rPr>
        <w:fldChar w:fldCharType="end"/>
      </w:r>
      <w:r w:rsidRPr="00071958">
        <w:rPr>
          <w:rFonts w:ascii="Meiryo UI" w:eastAsia="Meiryo UI" w:hAnsi="Meiryo UI" w:hint="eastAsia"/>
          <w:szCs w:val="21"/>
        </w:rPr>
        <w:t>は、</w:t>
      </w:r>
      <w:r w:rsidR="00CC1032" w:rsidRPr="00CC1032">
        <w:rPr>
          <w:rFonts w:ascii="Meiryo UI" w:eastAsia="Meiryo UI" w:hAnsi="Meiryo UI"/>
          <w:szCs w:val="21"/>
        </w:rPr>
        <w:t>Texas Instruments Jacinto™ 7 TDA4x または DRA8x プロセッサを</w:t>
      </w:r>
      <w:r w:rsidR="00597C2B">
        <w:rPr>
          <w:rFonts w:ascii="Meiryo UI" w:eastAsia="Meiryo UI" w:hAnsi="Meiryo UI" w:hint="eastAsia"/>
          <w:szCs w:val="21"/>
        </w:rPr>
        <w:t>搭載</w:t>
      </w:r>
      <w:r w:rsidR="00CC1032" w:rsidRPr="00CC1032">
        <w:rPr>
          <w:rFonts w:ascii="Meiryo UI" w:eastAsia="Meiryo UI" w:hAnsi="Meiryo UI"/>
          <w:szCs w:val="21"/>
        </w:rPr>
        <w:t xml:space="preserve">した最新の SMARC 2.1 </w:t>
      </w:r>
      <w:r w:rsidR="002668DE">
        <w:rPr>
          <w:rFonts w:ascii="Meiryo UI" w:eastAsia="Meiryo UI" w:hAnsi="Meiryo UI" w:hint="eastAsia"/>
          <w:szCs w:val="21"/>
        </w:rPr>
        <w:t>コンピュータ・オン・モジュール</w:t>
      </w:r>
      <w:r w:rsidR="00CC1032" w:rsidRPr="00CC1032">
        <w:rPr>
          <w:rFonts w:ascii="Meiryo UI" w:eastAsia="Meiryo UI" w:hAnsi="Meiryo UI"/>
          <w:szCs w:val="21"/>
        </w:rPr>
        <w:t>の</w:t>
      </w:r>
      <w:r w:rsidR="008D24ED">
        <w:rPr>
          <w:rFonts w:ascii="Meiryo UI" w:eastAsia="Meiryo UI" w:hAnsi="Meiryo UI" w:hint="eastAsia"/>
          <w:szCs w:val="21"/>
        </w:rPr>
        <w:t>リリース</w:t>
      </w:r>
      <w:r w:rsidR="00CC1032" w:rsidRPr="00CC1032">
        <w:rPr>
          <w:rFonts w:ascii="Meiryo UI" w:eastAsia="Meiryo UI" w:hAnsi="Meiryo UI"/>
          <w:szCs w:val="21"/>
        </w:rPr>
        <w:t>を発表しました。 これらの新しい産業グレードのコンピュータ</w:t>
      </w:r>
      <w:r w:rsidR="008D24ED">
        <w:rPr>
          <w:rFonts w:ascii="Meiryo UI" w:eastAsia="Meiryo UI" w:hAnsi="Meiryo UI" w:hint="eastAsia"/>
          <w:szCs w:val="21"/>
        </w:rPr>
        <w:t>・</w:t>
      </w:r>
      <w:r w:rsidR="00CC1032" w:rsidRPr="00CC1032">
        <w:rPr>
          <w:rFonts w:ascii="Meiryo UI" w:eastAsia="Meiryo UI" w:hAnsi="Meiryo UI"/>
          <w:szCs w:val="21"/>
        </w:rPr>
        <w:t>オン</w:t>
      </w:r>
      <w:r w:rsidR="008D24ED">
        <w:rPr>
          <w:rFonts w:ascii="Meiryo UI" w:eastAsia="Meiryo UI" w:hAnsi="Meiryo UI" w:hint="eastAsia"/>
          <w:szCs w:val="21"/>
        </w:rPr>
        <w:t>・</w:t>
      </w:r>
      <w:r w:rsidR="00CC1032" w:rsidRPr="00CC1032">
        <w:rPr>
          <w:rFonts w:ascii="Meiryo UI" w:eastAsia="Meiryo UI" w:hAnsi="Meiryo UI"/>
          <w:szCs w:val="21"/>
        </w:rPr>
        <w:t>モジュールは、デュアル Arm Cortex-A72 プロセッサ</w:t>
      </w:r>
      <w:r w:rsidR="00ED0A8F">
        <w:rPr>
          <w:rFonts w:ascii="Meiryo UI" w:eastAsia="Meiryo UI" w:hAnsi="Meiryo UI" w:hint="eastAsia"/>
          <w:szCs w:val="21"/>
        </w:rPr>
        <w:t>とパワフル</w:t>
      </w:r>
      <w:r w:rsidR="00CC1032" w:rsidRPr="00CC1032">
        <w:rPr>
          <w:rFonts w:ascii="Meiryo UI" w:eastAsia="Meiryo UI" w:hAnsi="Meiryo UI"/>
          <w:szCs w:val="21"/>
        </w:rPr>
        <w:t>な AIア</w:t>
      </w:r>
      <w:r w:rsidR="00CC1032" w:rsidRPr="00CC1032">
        <w:rPr>
          <w:rFonts w:ascii="Meiryo UI" w:eastAsia="Meiryo UI" w:hAnsi="Meiryo UI" w:hint="eastAsia"/>
          <w:szCs w:val="21"/>
        </w:rPr>
        <w:t>クセラレータ、および</w:t>
      </w:r>
      <w:r w:rsidR="00CC1032" w:rsidRPr="00CC1032">
        <w:rPr>
          <w:rFonts w:ascii="Meiryo UI" w:eastAsia="Meiryo UI" w:hAnsi="Meiryo UI"/>
          <w:szCs w:val="21"/>
        </w:rPr>
        <w:t xml:space="preserve"> 3Dグラフィックスを備え</w:t>
      </w:r>
      <w:r w:rsidR="00ED0A8F">
        <w:rPr>
          <w:rFonts w:ascii="Meiryo UI" w:eastAsia="Meiryo UI" w:hAnsi="Meiryo UI" w:hint="eastAsia"/>
          <w:szCs w:val="21"/>
        </w:rPr>
        <w:t>ており、</w:t>
      </w:r>
      <w:r w:rsidR="00ED0A8F" w:rsidRPr="00CC1032">
        <w:rPr>
          <w:rFonts w:ascii="Meiryo UI" w:eastAsia="Meiryo UI" w:hAnsi="Meiryo UI"/>
          <w:szCs w:val="21"/>
        </w:rPr>
        <w:t>超低</w:t>
      </w:r>
      <w:r w:rsidR="00ED0A8F">
        <w:rPr>
          <w:rFonts w:ascii="Meiryo UI" w:eastAsia="Meiryo UI" w:hAnsi="Meiryo UI" w:hint="eastAsia"/>
          <w:szCs w:val="21"/>
        </w:rPr>
        <w:t>消費</w:t>
      </w:r>
      <w:r w:rsidR="00ED0A8F" w:rsidRPr="00CC1032">
        <w:rPr>
          <w:rFonts w:ascii="Meiryo UI" w:eastAsia="Meiryo UI" w:hAnsi="Meiryo UI"/>
          <w:szCs w:val="21"/>
        </w:rPr>
        <w:t>電力</w:t>
      </w:r>
      <w:r w:rsidR="00ED0A8F">
        <w:rPr>
          <w:rFonts w:ascii="Meiryo UI" w:eastAsia="Meiryo UI" w:hAnsi="Meiryo UI" w:hint="eastAsia"/>
          <w:szCs w:val="21"/>
        </w:rPr>
        <w:t>（</w:t>
      </w:r>
      <w:r w:rsidR="00ED0A8F" w:rsidRPr="00CC1032">
        <w:rPr>
          <w:rFonts w:ascii="Meiryo UI" w:eastAsia="Meiryo UI" w:hAnsi="Meiryo UI"/>
          <w:szCs w:val="21"/>
        </w:rPr>
        <w:t>ULP</w:t>
      </w:r>
      <w:r w:rsidR="00ED0A8F">
        <w:rPr>
          <w:rFonts w:ascii="Meiryo UI" w:eastAsia="Meiryo UI" w:hAnsi="Meiryo UI" w:hint="eastAsia"/>
          <w:szCs w:val="21"/>
        </w:rPr>
        <w:t>）のハイパフォーマンス</w:t>
      </w:r>
      <w:r w:rsidR="00CC1032" w:rsidRPr="00CC1032">
        <w:rPr>
          <w:rFonts w:ascii="Meiryo UI" w:eastAsia="Meiryo UI" w:hAnsi="Meiryo UI"/>
          <w:szCs w:val="21"/>
        </w:rPr>
        <w:t xml:space="preserve"> AIエッジ</w:t>
      </w:r>
      <w:r w:rsidR="00ED0A8F">
        <w:rPr>
          <w:rFonts w:ascii="Meiryo UI" w:eastAsia="Meiryo UI" w:hAnsi="Meiryo UI" w:hint="eastAsia"/>
          <w:szCs w:val="21"/>
        </w:rPr>
        <w:t xml:space="preserve"> </w:t>
      </w:r>
      <w:r w:rsidR="00CC1032" w:rsidRPr="00CC1032">
        <w:rPr>
          <w:rFonts w:ascii="Meiryo UI" w:eastAsia="Meiryo UI" w:hAnsi="Meiryo UI"/>
          <w:szCs w:val="21"/>
        </w:rPr>
        <w:t xml:space="preserve">アプリケーションに最適です。 </w:t>
      </w:r>
      <w:hyperlink r:id="rId8" w:history="1">
        <w:r w:rsidR="00CC1032" w:rsidRPr="006F58B0">
          <w:rPr>
            <w:rStyle w:val="a3"/>
            <w:rFonts w:ascii="Meiryo UI" w:eastAsia="Meiryo UI" w:hAnsi="Meiryo UI"/>
            <w:szCs w:val="21"/>
          </w:rPr>
          <w:t>conga-STDA4</w:t>
        </w:r>
      </w:hyperlink>
      <w:r w:rsidR="00CC1032" w:rsidRPr="00CC1032">
        <w:rPr>
          <w:rFonts w:ascii="Meiryo UI" w:eastAsia="Meiryo UI" w:hAnsi="Meiryo UI"/>
          <w:szCs w:val="21"/>
        </w:rPr>
        <w:t xml:space="preserve"> モジュールの消費電力はわずか 5～10ワットで、</w:t>
      </w:r>
      <w:r w:rsidR="000A757B">
        <w:rPr>
          <w:rFonts w:ascii="Meiryo UI" w:eastAsia="Meiryo UI" w:hAnsi="Meiryo UI" w:hint="eastAsia"/>
          <w:szCs w:val="21"/>
        </w:rPr>
        <w:t>そのターゲット分野は</w:t>
      </w:r>
      <w:r w:rsidR="00CC1032" w:rsidRPr="00CC1032">
        <w:rPr>
          <w:rFonts w:ascii="Meiryo UI" w:eastAsia="Meiryo UI" w:hAnsi="Meiryo UI"/>
          <w:szCs w:val="21"/>
        </w:rPr>
        <w:t>無人搬送車</w:t>
      </w:r>
      <w:r w:rsidR="008D24ED">
        <w:rPr>
          <w:rFonts w:ascii="Meiryo UI" w:eastAsia="Meiryo UI" w:hAnsi="Meiryo UI" w:hint="eastAsia"/>
          <w:szCs w:val="21"/>
        </w:rPr>
        <w:t>（</w:t>
      </w:r>
      <w:r w:rsidR="00CC1032" w:rsidRPr="00CC1032">
        <w:rPr>
          <w:rFonts w:ascii="Meiryo UI" w:eastAsia="Meiryo UI" w:hAnsi="Meiryo UI"/>
          <w:szCs w:val="21"/>
        </w:rPr>
        <w:t>AGV</w:t>
      </w:r>
      <w:r w:rsidR="008D24ED">
        <w:rPr>
          <w:rFonts w:ascii="Meiryo UI" w:eastAsia="Meiryo UI" w:hAnsi="Meiryo UI" w:hint="eastAsia"/>
          <w:szCs w:val="21"/>
        </w:rPr>
        <w:t>）</w:t>
      </w:r>
      <w:r w:rsidR="00CC1032" w:rsidRPr="00CC1032">
        <w:rPr>
          <w:rFonts w:ascii="Meiryo UI" w:eastAsia="Meiryo UI" w:hAnsi="Meiryo UI"/>
          <w:szCs w:val="21"/>
        </w:rPr>
        <w:t>や</w:t>
      </w:r>
      <w:r w:rsidR="008319FA" w:rsidRPr="008319FA">
        <w:rPr>
          <w:rFonts w:ascii="Meiryo UI" w:eastAsia="Meiryo UI" w:hAnsi="Meiryo UI" w:hint="eastAsia"/>
          <w:szCs w:val="21"/>
        </w:rPr>
        <w:t>自律走行搬送ロボット</w:t>
      </w:r>
      <w:r w:rsidR="008D24ED">
        <w:rPr>
          <w:rFonts w:ascii="Meiryo UI" w:eastAsia="Meiryo UI" w:hAnsi="Meiryo UI" w:hint="eastAsia"/>
          <w:szCs w:val="21"/>
        </w:rPr>
        <w:t>（</w:t>
      </w:r>
      <w:r w:rsidR="00CC1032" w:rsidRPr="00CC1032">
        <w:rPr>
          <w:rFonts w:ascii="Meiryo UI" w:eastAsia="Meiryo UI" w:hAnsi="Meiryo UI"/>
          <w:szCs w:val="21"/>
        </w:rPr>
        <w:t>AMR</w:t>
      </w:r>
      <w:r w:rsidR="008D24ED">
        <w:rPr>
          <w:rFonts w:ascii="Meiryo UI" w:eastAsia="Meiryo UI" w:hAnsi="Meiryo UI" w:hint="eastAsia"/>
          <w:szCs w:val="21"/>
        </w:rPr>
        <w:t>）</w:t>
      </w:r>
      <w:r w:rsidR="00B017FE">
        <w:rPr>
          <w:rFonts w:ascii="Meiryo UI" w:eastAsia="Meiryo UI" w:hAnsi="Meiryo UI" w:hint="eastAsia"/>
          <w:szCs w:val="21"/>
        </w:rPr>
        <w:t>のほか、</w:t>
      </w:r>
      <w:r w:rsidR="00B017FE" w:rsidRPr="00CC1032">
        <w:rPr>
          <w:rFonts w:ascii="Meiryo UI" w:eastAsia="Meiryo UI" w:hAnsi="Meiryo UI"/>
          <w:szCs w:val="21"/>
        </w:rPr>
        <w:t>建設機械や農業機械</w:t>
      </w:r>
      <w:r w:rsidR="00B017FE">
        <w:rPr>
          <w:rFonts w:ascii="Meiryo UI" w:eastAsia="Meiryo UI" w:hAnsi="Meiryo UI" w:hint="eastAsia"/>
          <w:szCs w:val="21"/>
        </w:rPr>
        <w:t>など</w:t>
      </w:r>
      <w:r w:rsidR="00CC1032" w:rsidRPr="00CC1032">
        <w:rPr>
          <w:rFonts w:ascii="Meiryo UI" w:eastAsia="Meiryo UI" w:hAnsi="Meiryo UI"/>
          <w:szCs w:val="21"/>
        </w:rPr>
        <w:t>、2D/3Dカメラ</w:t>
      </w:r>
      <w:r w:rsidR="008E1713">
        <w:rPr>
          <w:rFonts w:ascii="Meiryo UI" w:eastAsia="Meiryo UI" w:hAnsi="Meiryo UI" w:hint="eastAsia"/>
          <w:szCs w:val="21"/>
        </w:rPr>
        <w:t>や</w:t>
      </w:r>
      <w:r w:rsidR="00CC1032" w:rsidRPr="00CC1032">
        <w:rPr>
          <w:rFonts w:ascii="Meiryo UI" w:eastAsia="Meiryo UI" w:hAnsi="Meiryo UI"/>
          <w:szCs w:val="21"/>
        </w:rPr>
        <w:t>レーダー、LIDAR</w:t>
      </w:r>
      <w:r w:rsidR="002527B8">
        <w:rPr>
          <w:rFonts w:ascii="Meiryo UI" w:eastAsia="Meiryo UI" w:hAnsi="Meiryo UI" w:hint="eastAsia"/>
          <w:szCs w:val="21"/>
        </w:rPr>
        <w:t>（</w:t>
      </w:r>
      <w:r w:rsidR="002527B8" w:rsidRPr="00A73F87">
        <w:rPr>
          <w:rFonts w:ascii="Meiryo UI" w:eastAsia="Meiryo UI" w:hAnsi="Meiryo UI" w:hint="eastAsia"/>
          <w:szCs w:val="21"/>
        </w:rPr>
        <w:t>光による検知と測距</w:t>
      </w:r>
      <w:r w:rsidR="00A73F87">
        <w:rPr>
          <w:rFonts w:ascii="Meiryo UI" w:eastAsia="Meiryo UI" w:hAnsi="Meiryo UI" w:hint="eastAsia"/>
          <w:szCs w:val="21"/>
        </w:rPr>
        <w:t>）による</w:t>
      </w:r>
      <w:r w:rsidR="00CC1032" w:rsidRPr="00CC1032">
        <w:rPr>
          <w:rFonts w:ascii="Meiryo UI" w:eastAsia="Meiryo UI" w:hAnsi="Meiryo UI"/>
          <w:szCs w:val="21"/>
        </w:rPr>
        <w:t>近距離分析を必要とする産業用</w:t>
      </w:r>
      <w:r w:rsidR="000B58BA">
        <w:rPr>
          <w:rFonts w:ascii="Meiryo UI" w:eastAsia="Meiryo UI" w:hAnsi="Meiryo UI" w:hint="eastAsia"/>
          <w:szCs w:val="21"/>
        </w:rPr>
        <w:t>車両</w:t>
      </w:r>
      <w:r w:rsidR="006F58B0">
        <w:rPr>
          <w:rFonts w:ascii="Meiryo UI" w:eastAsia="Meiryo UI" w:hAnsi="Meiryo UI" w:hint="eastAsia"/>
          <w:szCs w:val="21"/>
        </w:rPr>
        <w:t>などです</w:t>
      </w:r>
      <w:r w:rsidR="00CC1032" w:rsidRPr="00CC1032">
        <w:rPr>
          <w:rFonts w:ascii="Meiryo UI" w:eastAsia="Meiryo UI" w:hAnsi="Meiryo UI"/>
          <w:szCs w:val="21"/>
        </w:rPr>
        <w:t>。 また、エッジ</w:t>
      </w:r>
      <w:r w:rsidR="00FA2B73">
        <w:rPr>
          <w:rFonts w:ascii="Meiryo UI" w:eastAsia="Meiryo UI" w:hAnsi="Meiryo UI" w:hint="eastAsia"/>
          <w:szCs w:val="21"/>
        </w:rPr>
        <w:t>においてパワフルで</w:t>
      </w:r>
      <w:r w:rsidR="00CC1032" w:rsidRPr="00CC1032">
        <w:rPr>
          <w:rFonts w:ascii="Meiryo UI" w:eastAsia="Meiryo UI" w:hAnsi="Meiryo UI"/>
          <w:szCs w:val="21"/>
        </w:rPr>
        <w:t>エネルギー効率の高い AI処理を必要とする、ビ</w:t>
      </w:r>
      <w:r w:rsidR="00CC1032" w:rsidRPr="00CC1032">
        <w:rPr>
          <w:rFonts w:ascii="Meiryo UI" w:eastAsia="Meiryo UI" w:hAnsi="Meiryo UI" w:hint="eastAsia"/>
          <w:szCs w:val="21"/>
        </w:rPr>
        <w:t>ジョンに重点を置いた産業オートメーションや</w:t>
      </w:r>
      <w:r w:rsidR="008D24ED">
        <w:rPr>
          <w:rFonts w:ascii="Meiryo UI" w:eastAsia="Meiryo UI" w:hAnsi="Meiryo UI" w:hint="eastAsia"/>
          <w:szCs w:val="21"/>
        </w:rPr>
        <w:t xml:space="preserve">メディカル </w:t>
      </w:r>
      <w:r w:rsidR="00CC1032" w:rsidRPr="00CC1032">
        <w:rPr>
          <w:rFonts w:ascii="Meiryo UI" w:eastAsia="Meiryo UI" w:hAnsi="Meiryo UI" w:hint="eastAsia"/>
          <w:szCs w:val="21"/>
        </w:rPr>
        <w:t>ソリューションにも適しています。</w:t>
      </w:r>
    </w:p>
    <w:p w14:paraId="118B2B7B" w14:textId="77777777" w:rsidR="00CC1032" w:rsidRDefault="00CC1032" w:rsidP="000412B9">
      <w:pPr>
        <w:rPr>
          <w:rFonts w:ascii="Meiryo UI" w:eastAsia="Meiryo UI" w:hAnsi="Meiryo UI"/>
          <w:szCs w:val="21"/>
        </w:rPr>
      </w:pPr>
    </w:p>
    <w:p w14:paraId="4D383FA5" w14:textId="66BEFAFA" w:rsidR="00CC1032" w:rsidRDefault="00CC1032" w:rsidP="000412B9">
      <w:pPr>
        <w:rPr>
          <w:rFonts w:ascii="Meiryo UI" w:eastAsia="Meiryo UI" w:hAnsi="Meiryo UI"/>
          <w:szCs w:val="21"/>
        </w:rPr>
      </w:pPr>
      <w:r w:rsidRPr="00CC1032">
        <w:rPr>
          <w:rFonts w:ascii="Meiryo UI" w:eastAsia="Meiryo UI" w:hAnsi="Meiryo UI" w:hint="eastAsia"/>
          <w:szCs w:val="21"/>
        </w:rPr>
        <w:t>新しい</w:t>
      </w:r>
      <w:r w:rsidRPr="00CC1032">
        <w:rPr>
          <w:rFonts w:ascii="Meiryo UI" w:eastAsia="Meiryo UI" w:hAnsi="Meiryo UI"/>
          <w:szCs w:val="21"/>
        </w:rPr>
        <w:t xml:space="preserve"> SMARC モジュールには、2つの MIPI CSI カメラ入力が</w:t>
      </w:r>
      <w:r w:rsidR="0091415D">
        <w:rPr>
          <w:rFonts w:ascii="Meiryo UI" w:eastAsia="Meiryo UI" w:hAnsi="Meiryo UI" w:hint="eastAsia"/>
          <w:szCs w:val="21"/>
        </w:rPr>
        <w:t>装備されています</w:t>
      </w:r>
      <w:r w:rsidRPr="00CC1032">
        <w:rPr>
          <w:rFonts w:ascii="Meiryo UI" w:eastAsia="Meiryo UI" w:hAnsi="Meiryo UI"/>
          <w:szCs w:val="21"/>
        </w:rPr>
        <w:t>。 TDA4x プロセッサ</w:t>
      </w:r>
      <w:r w:rsidR="00EB0A69">
        <w:rPr>
          <w:rFonts w:ascii="Meiryo UI" w:eastAsia="Meiryo UI" w:hAnsi="Meiryo UI" w:hint="eastAsia"/>
          <w:szCs w:val="21"/>
        </w:rPr>
        <w:t>搭載</w:t>
      </w:r>
      <w:r w:rsidRPr="00CC1032">
        <w:rPr>
          <w:rFonts w:ascii="Meiryo UI" w:eastAsia="Meiryo UI" w:hAnsi="Meiryo UI"/>
          <w:szCs w:val="21"/>
        </w:rPr>
        <w:t>の conga-STDA4 には、イメージ</w:t>
      </w:r>
      <w:r w:rsidR="00EC3DE7">
        <w:rPr>
          <w:rFonts w:ascii="Meiryo UI" w:eastAsia="Meiryo UI" w:hAnsi="Meiryo UI" w:hint="eastAsia"/>
          <w:szCs w:val="21"/>
        </w:rPr>
        <w:t>・</w:t>
      </w:r>
      <w:r w:rsidRPr="00CC1032">
        <w:rPr>
          <w:rFonts w:ascii="Meiryo UI" w:eastAsia="Meiryo UI" w:hAnsi="Meiryo UI"/>
          <w:szCs w:val="21"/>
        </w:rPr>
        <w:t>シグナル</w:t>
      </w:r>
      <w:r w:rsidR="00EC3DE7">
        <w:rPr>
          <w:rFonts w:ascii="Meiryo UI" w:eastAsia="Meiryo UI" w:hAnsi="Meiryo UI" w:hint="eastAsia"/>
          <w:szCs w:val="21"/>
        </w:rPr>
        <w:t>・</w:t>
      </w:r>
      <w:r w:rsidRPr="00CC1032">
        <w:rPr>
          <w:rFonts w:ascii="Meiryo UI" w:eastAsia="Meiryo UI" w:hAnsi="Meiryo UI"/>
          <w:szCs w:val="21"/>
        </w:rPr>
        <w:t>プロセッサ</w:t>
      </w:r>
      <w:r w:rsidR="00EC3DE7">
        <w:rPr>
          <w:rFonts w:ascii="Meiryo UI" w:eastAsia="Meiryo UI" w:hAnsi="Meiryo UI" w:hint="eastAsia"/>
          <w:szCs w:val="21"/>
        </w:rPr>
        <w:t>（</w:t>
      </w:r>
      <w:r w:rsidRPr="00CC1032">
        <w:rPr>
          <w:rFonts w:ascii="Meiryo UI" w:eastAsia="Meiryo UI" w:hAnsi="Meiryo UI"/>
          <w:szCs w:val="21"/>
        </w:rPr>
        <w:t>ISP</w:t>
      </w:r>
      <w:r w:rsidR="00EC3DE7">
        <w:rPr>
          <w:rFonts w:ascii="Meiryo UI" w:eastAsia="Meiryo UI" w:hAnsi="Meiryo UI" w:hint="eastAsia"/>
          <w:szCs w:val="21"/>
        </w:rPr>
        <w:t>）</w:t>
      </w:r>
      <w:r w:rsidRPr="00CC1032">
        <w:rPr>
          <w:rFonts w:ascii="Meiryo UI" w:eastAsia="Meiryo UI" w:hAnsi="Meiryo UI"/>
          <w:szCs w:val="21"/>
        </w:rPr>
        <w:t>、ビジョン アクセラレータ、TI Model Zoo の事前トレーニング済み AIモデルが</w:t>
      </w:r>
      <w:r w:rsidR="0031782B">
        <w:rPr>
          <w:rFonts w:ascii="Meiryo UI" w:eastAsia="Meiryo UI" w:hAnsi="Meiryo UI" w:hint="eastAsia"/>
          <w:szCs w:val="21"/>
        </w:rPr>
        <w:t>付加</w:t>
      </w:r>
      <w:r w:rsidRPr="00CC1032">
        <w:rPr>
          <w:rFonts w:ascii="Meiryo UI" w:eastAsia="Meiryo UI" w:hAnsi="Meiryo UI"/>
          <w:szCs w:val="21"/>
        </w:rPr>
        <w:t>されており、AI を活用したアプリケーション開発をシームレスに開始</w:t>
      </w:r>
      <w:r w:rsidR="008E6629">
        <w:rPr>
          <w:rFonts w:ascii="Meiryo UI" w:eastAsia="Meiryo UI" w:hAnsi="Meiryo UI" w:hint="eastAsia"/>
          <w:szCs w:val="21"/>
        </w:rPr>
        <w:t>することが</w:t>
      </w:r>
      <w:r w:rsidRPr="00CC1032">
        <w:rPr>
          <w:rFonts w:ascii="Meiryo UI" w:eastAsia="Meiryo UI" w:hAnsi="Meiryo UI"/>
          <w:szCs w:val="21"/>
        </w:rPr>
        <w:t xml:space="preserve">できます。 さらに、機能を強化するための Robotic SDK が含まれています。 DRA8x </w:t>
      </w:r>
      <w:r w:rsidR="00C76B67">
        <w:rPr>
          <w:rFonts w:ascii="Meiryo UI" w:eastAsia="Meiryo UI" w:hAnsi="Meiryo UI" w:hint="eastAsia"/>
          <w:szCs w:val="21"/>
        </w:rPr>
        <w:t>バージョンに</w:t>
      </w:r>
      <w:r w:rsidRPr="00CC1032">
        <w:rPr>
          <w:rFonts w:ascii="Meiryo UI" w:eastAsia="Meiryo UI" w:hAnsi="Meiryo UI"/>
          <w:szCs w:val="21"/>
        </w:rPr>
        <w:t>は、ビジョン</w:t>
      </w:r>
      <w:r w:rsidR="00C76B67">
        <w:rPr>
          <w:rFonts w:ascii="Meiryo UI" w:eastAsia="Meiryo UI" w:hAnsi="Meiryo UI" w:hint="eastAsia"/>
          <w:szCs w:val="21"/>
        </w:rPr>
        <w:t xml:space="preserve"> </w:t>
      </w:r>
      <w:r w:rsidRPr="00CC1032">
        <w:rPr>
          <w:rFonts w:ascii="Meiryo UI" w:eastAsia="Meiryo UI" w:hAnsi="Meiryo UI"/>
          <w:szCs w:val="21"/>
        </w:rPr>
        <w:t>アクセラレータ</w:t>
      </w:r>
      <w:r w:rsidR="00C76B67">
        <w:rPr>
          <w:rFonts w:ascii="Meiryo UI" w:eastAsia="Meiryo UI" w:hAnsi="Meiryo UI" w:hint="eastAsia"/>
          <w:szCs w:val="21"/>
        </w:rPr>
        <w:t>がなく、</w:t>
      </w:r>
      <w:r w:rsidRPr="00CC1032">
        <w:rPr>
          <w:rFonts w:ascii="Meiryo UI" w:eastAsia="Meiryo UI" w:hAnsi="Meiryo UI" w:hint="eastAsia"/>
          <w:szCs w:val="21"/>
        </w:rPr>
        <w:t>コスト効率の高いオプションを提供します。</w:t>
      </w:r>
      <w:r w:rsidRPr="00CC1032">
        <w:rPr>
          <w:rFonts w:ascii="Meiryo UI" w:eastAsia="Meiryo UI" w:hAnsi="Meiryo UI"/>
          <w:szCs w:val="21"/>
        </w:rPr>
        <w:t xml:space="preserve"> </w:t>
      </w:r>
      <w:r w:rsidR="00C76B67">
        <w:rPr>
          <w:rFonts w:ascii="Meiryo UI" w:eastAsia="Meiryo UI" w:hAnsi="Meiryo UI" w:hint="eastAsia"/>
          <w:szCs w:val="21"/>
        </w:rPr>
        <w:t>どちらのモジュールも</w:t>
      </w:r>
      <w:r w:rsidRPr="00CC1032">
        <w:rPr>
          <w:rFonts w:ascii="Meiryo UI" w:eastAsia="Meiryo UI" w:hAnsi="Meiryo UI"/>
          <w:szCs w:val="21"/>
        </w:rPr>
        <w:t>過酷な産業環境に耐えるように設計されており、</w:t>
      </w:r>
      <w:r w:rsidR="00C76B67">
        <w:rPr>
          <w:rFonts w:ascii="Meiryo UI" w:eastAsia="Meiryo UI" w:hAnsi="Meiryo UI" w:hint="eastAsia"/>
          <w:szCs w:val="21"/>
        </w:rPr>
        <w:t>-</w:t>
      </w:r>
      <w:r w:rsidRPr="00CC1032">
        <w:rPr>
          <w:rFonts w:ascii="Meiryo UI" w:eastAsia="Meiryo UI" w:hAnsi="Meiryo UI"/>
          <w:szCs w:val="21"/>
        </w:rPr>
        <w:t>40</w:t>
      </w:r>
      <w:r w:rsidR="00C76B67">
        <w:rPr>
          <w:rFonts w:ascii="Meiryo UI" w:eastAsia="Meiryo UI" w:hAnsi="Meiryo UI" w:hint="eastAsia"/>
          <w:szCs w:val="21"/>
        </w:rPr>
        <w:t>℃</w:t>
      </w:r>
      <w:r w:rsidRPr="00CC1032">
        <w:rPr>
          <w:rFonts w:ascii="Meiryo UI" w:eastAsia="Meiryo UI" w:hAnsi="Meiryo UI"/>
          <w:szCs w:val="21"/>
        </w:rPr>
        <w:t>～+85</w:t>
      </w:r>
      <w:r w:rsidR="00C76B67">
        <w:rPr>
          <w:rFonts w:ascii="Meiryo UI" w:eastAsia="Meiryo UI" w:hAnsi="Meiryo UI" w:hint="eastAsia"/>
          <w:szCs w:val="21"/>
        </w:rPr>
        <w:t>℃</w:t>
      </w:r>
      <w:r w:rsidRPr="00CC1032">
        <w:rPr>
          <w:rFonts w:ascii="Meiryo UI" w:eastAsia="Meiryo UI" w:hAnsi="Meiryo UI"/>
          <w:szCs w:val="21"/>
        </w:rPr>
        <w:t xml:space="preserve"> の拡張温度範囲</w:t>
      </w:r>
      <w:r w:rsidR="00EA2273">
        <w:rPr>
          <w:rFonts w:ascii="Meiryo UI" w:eastAsia="Meiryo UI" w:hAnsi="Meiryo UI" w:hint="eastAsia"/>
          <w:szCs w:val="21"/>
        </w:rPr>
        <w:t>への対応</w:t>
      </w:r>
      <w:r w:rsidRPr="00CC1032">
        <w:rPr>
          <w:rFonts w:ascii="Meiryo UI" w:eastAsia="Meiryo UI" w:hAnsi="Meiryo UI"/>
          <w:szCs w:val="21"/>
        </w:rPr>
        <w:t>に加え、Time-Sensitive Networking</w:t>
      </w:r>
      <w:r w:rsidR="00EC3DE7">
        <w:rPr>
          <w:rFonts w:ascii="Meiryo UI" w:eastAsia="Meiryo UI" w:hAnsi="Meiryo UI" w:hint="eastAsia"/>
          <w:szCs w:val="21"/>
        </w:rPr>
        <w:t>（</w:t>
      </w:r>
      <w:r w:rsidRPr="00CC1032">
        <w:rPr>
          <w:rFonts w:ascii="Meiryo UI" w:eastAsia="Meiryo UI" w:hAnsi="Meiryo UI"/>
          <w:szCs w:val="21"/>
        </w:rPr>
        <w:t>TSN</w:t>
      </w:r>
      <w:r w:rsidR="00EC3DE7">
        <w:rPr>
          <w:rFonts w:ascii="Meiryo UI" w:eastAsia="Meiryo UI" w:hAnsi="Meiryo UI" w:hint="eastAsia"/>
          <w:szCs w:val="21"/>
        </w:rPr>
        <w:t>）</w:t>
      </w:r>
      <w:r w:rsidRPr="00CC1032">
        <w:rPr>
          <w:rFonts w:ascii="Meiryo UI" w:eastAsia="Meiryo UI" w:hAnsi="Meiryo UI"/>
          <w:szCs w:val="21"/>
        </w:rPr>
        <w:t>、およびサイバーセキュリティ対策をサポートしています。</w:t>
      </w:r>
    </w:p>
    <w:p w14:paraId="6218D293" w14:textId="77777777" w:rsidR="00CC1032" w:rsidRDefault="00CC1032" w:rsidP="000412B9">
      <w:pPr>
        <w:rPr>
          <w:rFonts w:ascii="Meiryo UI" w:eastAsia="Meiryo UI" w:hAnsi="Meiryo UI"/>
          <w:szCs w:val="21"/>
        </w:rPr>
      </w:pPr>
    </w:p>
    <w:p w14:paraId="2F888354" w14:textId="3A1EFB3C" w:rsidR="00CC1032" w:rsidRDefault="00CC1032" w:rsidP="000412B9">
      <w:pPr>
        <w:rPr>
          <w:rFonts w:ascii="Meiryo UI" w:eastAsia="Meiryo UI" w:hAnsi="Meiryo UI"/>
          <w:szCs w:val="21"/>
        </w:rPr>
      </w:pPr>
      <w:r w:rsidRPr="00CC1032">
        <w:rPr>
          <w:rFonts w:ascii="Meiryo UI" w:eastAsia="Meiryo UI" w:hAnsi="Meiryo UI" w:hint="eastAsia"/>
          <w:szCs w:val="21"/>
        </w:rPr>
        <w:t>「</w:t>
      </w:r>
      <w:r w:rsidR="005B0070">
        <w:rPr>
          <w:rFonts w:ascii="Meiryo UI" w:eastAsia="Meiryo UI" w:hAnsi="Meiryo UI" w:hint="eastAsia"/>
          <w:szCs w:val="21"/>
        </w:rPr>
        <w:t>パワフル</w:t>
      </w:r>
      <w:r w:rsidRPr="00CC1032">
        <w:rPr>
          <w:rFonts w:ascii="Meiryo UI" w:eastAsia="Meiryo UI" w:hAnsi="Meiryo UI" w:hint="eastAsia"/>
          <w:szCs w:val="21"/>
        </w:rPr>
        <w:t>な</w:t>
      </w:r>
      <w:r w:rsidRPr="00CC1032">
        <w:rPr>
          <w:rFonts w:ascii="Meiryo UI" w:eastAsia="Meiryo UI" w:hAnsi="Meiryo UI"/>
          <w:szCs w:val="21"/>
        </w:rPr>
        <w:t xml:space="preserve"> Texas Instruments Jacinto™ 7 TDA4x </w:t>
      </w:r>
      <w:r w:rsidR="005B0070" w:rsidRPr="008B3684">
        <w:rPr>
          <w:rFonts w:ascii="Meiryo UI" w:eastAsia="Meiryo UI" w:hAnsi="Meiryo UI" w:hint="eastAsia"/>
          <w:szCs w:val="21"/>
        </w:rPr>
        <w:t>や</w:t>
      </w:r>
      <w:r w:rsidRPr="008B3684">
        <w:rPr>
          <w:rFonts w:ascii="Meiryo UI" w:eastAsia="Meiryo UI" w:hAnsi="Meiryo UI"/>
          <w:szCs w:val="21"/>
        </w:rPr>
        <w:t xml:space="preserve"> DRA8x プロ</w:t>
      </w:r>
      <w:r w:rsidRPr="00CC1032">
        <w:rPr>
          <w:rFonts w:ascii="Meiryo UI" w:eastAsia="Meiryo UI" w:hAnsi="Meiryo UI"/>
          <w:szCs w:val="21"/>
        </w:rPr>
        <w:t>セッサを</w:t>
      </w:r>
      <w:r w:rsidR="005B0070">
        <w:rPr>
          <w:rFonts w:ascii="Meiryo UI" w:eastAsia="Meiryo UI" w:hAnsi="Meiryo UI" w:hint="eastAsia"/>
          <w:szCs w:val="21"/>
        </w:rPr>
        <w:t>、</w:t>
      </w:r>
      <w:r w:rsidR="00110067">
        <w:rPr>
          <w:rFonts w:ascii="Meiryo UI" w:eastAsia="Meiryo UI" w:hAnsi="Meiryo UI" w:hint="eastAsia"/>
          <w:szCs w:val="21"/>
        </w:rPr>
        <w:t>コンガテック</w:t>
      </w:r>
      <w:r w:rsidRPr="00CC1032">
        <w:rPr>
          <w:rFonts w:ascii="Meiryo UI" w:eastAsia="Meiryo UI" w:hAnsi="Meiryo UI"/>
          <w:szCs w:val="21"/>
        </w:rPr>
        <w:t>の</w:t>
      </w:r>
      <w:r w:rsidR="00110067">
        <w:rPr>
          <w:rFonts w:ascii="Meiryo UI" w:eastAsia="Meiryo UI" w:hAnsi="Meiryo UI" w:hint="eastAsia"/>
          <w:szCs w:val="21"/>
        </w:rPr>
        <w:t>ハイパフォーマンス</w:t>
      </w:r>
      <w:r w:rsidRPr="00CC1032">
        <w:rPr>
          <w:rFonts w:ascii="Meiryo UI" w:eastAsia="Meiryo UI" w:hAnsi="Meiryo UI"/>
          <w:szCs w:val="21"/>
        </w:rPr>
        <w:t xml:space="preserve"> SMARC 2.1 </w:t>
      </w:r>
      <w:r w:rsidR="00110067">
        <w:rPr>
          <w:rFonts w:ascii="Meiryo UI" w:eastAsia="Meiryo UI" w:hAnsi="Meiryo UI" w:hint="eastAsia"/>
          <w:szCs w:val="21"/>
        </w:rPr>
        <w:t xml:space="preserve">モジュール </w:t>
      </w:r>
      <w:r w:rsidRPr="00CC1032">
        <w:rPr>
          <w:rFonts w:ascii="Meiryo UI" w:eastAsia="Meiryo UI" w:hAnsi="Meiryo UI"/>
          <w:szCs w:val="21"/>
        </w:rPr>
        <w:t>エコシステムに統合することで、</w:t>
      </w:r>
      <w:r w:rsidR="005B0070">
        <w:rPr>
          <w:rFonts w:ascii="Meiryo UI" w:eastAsia="Meiryo UI" w:hAnsi="Meiryo UI" w:hint="eastAsia"/>
          <w:szCs w:val="21"/>
        </w:rPr>
        <w:t>先進的な</w:t>
      </w:r>
      <w:r w:rsidRPr="00CC1032">
        <w:rPr>
          <w:rFonts w:ascii="Meiryo UI" w:eastAsia="Meiryo UI" w:hAnsi="Meiryo UI"/>
          <w:szCs w:val="21"/>
        </w:rPr>
        <w:t xml:space="preserve"> Arm Cortex-A72 ベースの SoC テクノロジー</w:t>
      </w:r>
      <w:r w:rsidR="005B0070">
        <w:rPr>
          <w:rFonts w:ascii="Meiryo UI" w:eastAsia="Meiryo UI" w:hAnsi="Meiryo UI" w:hint="eastAsia"/>
          <w:szCs w:val="21"/>
        </w:rPr>
        <w:t>を使った設計開発</w:t>
      </w:r>
      <w:r w:rsidRPr="00CC1032">
        <w:rPr>
          <w:rFonts w:ascii="Meiryo UI" w:eastAsia="Meiryo UI" w:hAnsi="Meiryo UI"/>
          <w:szCs w:val="21"/>
        </w:rPr>
        <w:t>プロセスを簡素化します。 これにより、さまざまな組込み業界の</w:t>
      </w:r>
      <w:r w:rsidR="00D30484">
        <w:rPr>
          <w:rFonts w:ascii="Meiryo UI" w:eastAsia="Meiryo UI" w:hAnsi="Meiryo UI" w:hint="eastAsia"/>
          <w:szCs w:val="21"/>
        </w:rPr>
        <w:t>、</w:t>
      </w:r>
      <w:r w:rsidRPr="00CC1032">
        <w:rPr>
          <w:rFonts w:ascii="Meiryo UI" w:eastAsia="Meiryo UI" w:hAnsi="Meiryo UI"/>
          <w:szCs w:val="21"/>
        </w:rPr>
        <w:t>ビジョン</w:t>
      </w:r>
      <w:r w:rsidR="00D30484">
        <w:rPr>
          <w:rFonts w:ascii="Meiryo UI" w:eastAsia="Meiryo UI" w:hAnsi="Meiryo UI" w:hint="eastAsia"/>
          <w:szCs w:val="21"/>
        </w:rPr>
        <w:t>を使った</w:t>
      </w:r>
      <w:r w:rsidRPr="00CC1032">
        <w:rPr>
          <w:rFonts w:ascii="Meiryo UI" w:eastAsia="Meiryo UI" w:hAnsi="Meiryo UI"/>
          <w:szCs w:val="21"/>
        </w:rPr>
        <w:t>状況認識</w:t>
      </w:r>
      <w:r w:rsidR="0064001E">
        <w:rPr>
          <w:rFonts w:ascii="Meiryo UI" w:eastAsia="Meiryo UI" w:hAnsi="Meiryo UI" w:hint="eastAsia"/>
          <w:szCs w:val="21"/>
        </w:rPr>
        <w:t>の</w:t>
      </w:r>
      <w:r w:rsidRPr="00CC1032">
        <w:rPr>
          <w:rFonts w:ascii="Meiryo UI" w:eastAsia="Meiryo UI" w:hAnsi="Meiryo UI"/>
          <w:szCs w:val="21"/>
        </w:rPr>
        <w:t>設計者は、</w:t>
      </w:r>
      <w:r w:rsidR="00D82112" w:rsidRPr="00986E08">
        <w:rPr>
          <w:rFonts w:ascii="Meiryo UI" w:eastAsia="Meiryo UI" w:hAnsi="Meiryo UI" w:hint="eastAsia"/>
          <w:szCs w:val="21"/>
        </w:rPr>
        <w:t>コア・コンピテンシー</w:t>
      </w:r>
      <w:r w:rsidR="00D82112" w:rsidRPr="00CC1032">
        <w:rPr>
          <w:rFonts w:ascii="Meiryo UI" w:eastAsia="Meiryo UI" w:hAnsi="Meiryo UI"/>
          <w:szCs w:val="21"/>
        </w:rPr>
        <w:t>に</w:t>
      </w:r>
      <w:r w:rsidR="00D82112">
        <w:rPr>
          <w:rFonts w:ascii="Meiryo UI" w:eastAsia="Meiryo UI" w:hAnsi="Meiryo UI" w:hint="eastAsia"/>
          <w:szCs w:val="21"/>
        </w:rPr>
        <w:t>注力</w:t>
      </w:r>
      <w:r w:rsidR="00D82112" w:rsidRPr="00CC1032">
        <w:rPr>
          <w:rFonts w:ascii="Meiryo UI" w:eastAsia="Meiryo UI" w:hAnsi="Meiryo UI"/>
          <w:szCs w:val="21"/>
        </w:rPr>
        <w:t>できるようになり</w:t>
      </w:r>
      <w:r w:rsidR="00D82112">
        <w:rPr>
          <w:rFonts w:ascii="Meiryo UI" w:eastAsia="Meiryo UI" w:hAnsi="Meiryo UI" w:hint="eastAsia"/>
          <w:szCs w:val="21"/>
        </w:rPr>
        <w:t>、</w:t>
      </w:r>
      <w:r w:rsidRPr="00CC1032">
        <w:rPr>
          <w:rFonts w:ascii="Meiryo UI" w:eastAsia="Meiryo UI" w:hAnsi="Meiryo UI"/>
          <w:szCs w:val="21"/>
        </w:rPr>
        <w:t>特に</w:t>
      </w:r>
      <w:r w:rsidR="0064001E">
        <w:rPr>
          <w:rFonts w:ascii="Meiryo UI" w:eastAsia="Meiryo UI" w:hAnsi="Meiryo UI" w:hint="eastAsia"/>
          <w:szCs w:val="21"/>
        </w:rPr>
        <w:t>産業向け</w:t>
      </w:r>
      <w:r w:rsidR="00D30484">
        <w:rPr>
          <w:rFonts w:ascii="Meiryo UI" w:eastAsia="Meiryo UI" w:hAnsi="Meiryo UI" w:hint="eastAsia"/>
          <w:szCs w:val="21"/>
        </w:rPr>
        <w:t>の</w:t>
      </w:r>
      <w:r w:rsidRPr="00CC1032">
        <w:rPr>
          <w:rFonts w:ascii="Meiryo UI" w:eastAsia="Meiryo UI" w:hAnsi="Meiryo UI"/>
          <w:szCs w:val="21"/>
        </w:rPr>
        <w:t>量産</w:t>
      </w:r>
      <w:r w:rsidR="00D82112">
        <w:rPr>
          <w:rFonts w:ascii="Meiryo UI" w:eastAsia="Meiryo UI" w:hAnsi="Meiryo UI" w:hint="eastAsia"/>
          <w:szCs w:val="21"/>
        </w:rPr>
        <w:t>における</w:t>
      </w:r>
      <w:r w:rsidRPr="00CC1032">
        <w:rPr>
          <w:rFonts w:ascii="Meiryo UI" w:eastAsia="Meiryo UI" w:hAnsi="Meiryo UI"/>
          <w:szCs w:val="21"/>
        </w:rPr>
        <w:t>初期コストを節約し、市場投入までの時間を短縮</w:t>
      </w:r>
      <w:r w:rsidR="00D82112">
        <w:rPr>
          <w:rFonts w:ascii="Meiryo UI" w:eastAsia="Meiryo UI" w:hAnsi="Meiryo UI" w:hint="eastAsia"/>
          <w:szCs w:val="21"/>
        </w:rPr>
        <w:t>することができます</w:t>
      </w:r>
      <w:r w:rsidRPr="00CC1032">
        <w:rPr>
          <w:rFonts w:ascii="Meiryo UI" w:eastAsia="Meiryo UI" w:hAnsi="Meiryo UI" w:hint="eastAsia"/>
          <w:szCs w:val="21"/>
        </w:rPr>
        <w:t>」</w:t>
      </w:r>
      <w:r w:rsidR="00C52BD7">
        <w:rPr>
          <w:rFonts w:ascii="Meiryo UI" w:eastAsia="Meiryo UI" w:hAnsi="Meiryo UI" w:hint="eastAsia"/>
          <w:szCs w:val="21"/>
        </w:rPr>
        <w:t xml:space="preserve"> </w:t>
      </w:r>
      <w:r w:rsidRPr="00CC1032">
        <w:rPr>
          <w:rFonts w:ascii="Meiryo UI" w:eastAsia="Meiryo UI" w:hAnsi="Meiryo UI" w:hint="eastAsia"/>
          <w:szCs w:val="21"/>
        </w:rPr>
        <w:t>と</w:t>
      </w:r>
      <w:r w:rsidR="00110067">
        <w:rPr>
          <w:rFonts w:ascii="Meiryo UI" w:eastAsia="Meiryo UI" w:hAnsi="Meiryo UI" w:hint="eastAsia"/>
          <w:szCs w:val="21"/>
        </w:rPr>
        <w:t>、コンガテックの</w:t>
      </w:r>
      <w:r w:rsidR="00110067" w:rsidRPr="00110067">
        <w:rPr>
          <w:rFonts w:ascii="Meiryo UI" w:eastAsia="Meiryo UI" w:hAnsi="Meiryo UI" w:hint="eastAsia"/>
          <w:szCs w:val="21"/>
        </w:rPr>
        <w:t>プロダクトマネージメント</w:t>
      </w:r>
      <w:r w:rsidR="00110067" w:rsidRPr="00110067">
        <w:rPr>
          <w:rFonts w:ascii="Meiryo UI" w:eastAsia="Meiryo UI" w:hAnsi="Meiryo UI"/>
          <w:szCs w:val="21"/>
        </w:rPr>
        <w:t xml:space="preserve"> ディレクター</w:t>
      </w:r>
      <w:r w:rsidR="00110067">
        <w:rPr>
          <w:rFonts w:ascii="Meiryo UI" w:eastAsia="Meiryo UI" w:hAnsi="Meiryo UI" w:hint="eastAsia"/>
          <w:szCs w:val="21"/>
        </w:rPr>
        <w:t xml:space="preserve">である </w:t>
      </w:r>
      <w:r w:rsidR="00110067" w:rsidRPr="00110067">
        <w:rPr>
          <w:rFonts w:ascii="Meiryo UI" w:eastAsia="Meiryo UI" w:hAnsi="Meiryo UI" w:hint="eastAsia"/>
          <w:szCs w:val="21"/>
        </w:rPr>
        <w:t>マルティン・ダンツァー（</w:t>
      </w:r>
      <w:r w:rsidR="00110067" w:rsidRPr="00110067">
        <w:rPr>
          <w:rFonts w:ascii="Meiryo UI" w:eastAsia="Meiryo UI" w:hAnsi="Meiryo UI"/>
          <w:szCs w:val="21"/>
        </w:rPr>
        <w:t>Martin Danzer）</w:t>
      </w:r>
      <w:r w:rsidRPr="00CC1032">
        <w:rPr>
          <w:rFonts w:ascii="Meiryo UI" w:eastAsia="Meiryo UI" w:hAnsi="Meiryo UI"/>
          <w:szCs w:val="21"/>
        </w:rPr>
        <w:t>氏は説明します。 産業用OEM、特に</w:t>
      </w:r>
      <w:r w:rsidR="00E67148">
        <w:rPr>
          <w:rFonts w:ascii="Meiryo UI" w:eastAsia="Meiryo UI" w:hAnsi="Meiryo UI" w:hint="eastAsia"/>
          <w:szCs w:val="21"/>
        </w:rPr>
        <w:t>フル</w:t>
      </w:r>
      <w:r w:rsidRPr="00CC1032">
        <w:rPr>
          <w:rFonts w:ascii="Meiryo UI" w:eastAsia="Meiryo UI" w:hAnsi="Meiryo UI"/>
          <w:szCs w:val="21"/>
        </w:rPr>
        <w:t>カスタム設計を</w:t>
      </w:r>
      <w:r w:rsidR="00E67148">
        <w:rPr>
          <w:rFonts w:ascii="Meiryo UI" w:eastAsia="Meiryo UI" w:hAnsi="Meiryo UI" w:hint="eastAsia"/>
          <w:szCs w:val="21"/>
        </w:rPr>
        <w:t>おこな</w:t>
      </w:r>
      <w:r w:rsidRPr="00CC1032">
        <w:rPr>
          <w:rFonts w:ascii="Meiryo UI" w:eastAsia="Meiryo UI" w:hAnsi="Meiryo UI"/>
          <w:szCs w:val="21"/>
        </w:rPr>
        <w:t>うための</w:t>
      </w:r>
      <w:r w:rsidR="00E67148">
        <w:rPr>
          <w:rFonts w:ascii="Meiryo UI" w:eastAsia="Meiryo UI" w:hAnsi="Meiryo UI" w:hint="eastAsia"/>
          <w:szCs w:val="21"/>
        </w:rPr>
        <w:t>十分な</w:t>
      </w:r>
      <w:r w:rsidRPr="00CC1032">
        <w:rPr>
          <w:rFonts w:ascii="Meiryo UI" w:eastAsia="Meiryo UI" w:hAnsi="Meiryo UI"/>
          <w:szCs w:val="21"/>
        </w:rPr>
        <w:t>時間と</w:t>
      </w:r>
      <w:r w:rsidR="00E67148">
        <w:rPr>
          <w:rFonts w:ascii="Meiryo UI" w:eastAsia="Meiryo UI" w:hAnsi="Meiryo UI" w:hint="eastAsia"/>
          <w:szCs w:val="21"/>
        </w:rPr>
        <w:t>予算</w:t>
      </w:r>
      <w:r w:rsidR="0091415D">
        <w:rPr>
          <w:rFonts w:ascii="Meiryo UI" w:eastAsia="Meiryo UI" w:hAnsi="Meiryo UI" w:hint="eastAsia"/>
          <w:szCs w:val="21"/>
        </w:rPr>
        <w:t>を掛けたく</w:t>
      </w:r>
      <w:r w:rsidRPr="00CC1032">
        <w:rPr>
          <w:rFonts w:ascii="Meiryo UI" w:eastAsia="Meiryo UI" w:hAnsi="Meiryo UI"/>
          <w:szCs w:val="21"/>
        </w:rPr>
        <w:t>ない企業は、</w:t>
      </w:r>
      <w:r w:rsidR="00A37A8E">
        <w:rPr>
          <w:rFonts w:ascii="Meiryo UI" w:eastAsia="Meiryo UI" w:hAnsi="Meiryo UI" w:hint="eastAsia"/>
          <w:szCs w:val="21"/>
        </w:rPr>
        <w:t>コンガテック</w:t>
      </w:r>
      <w:r w:rsidRPr="00CC1032">
        <w:rPr>
          <w:rFonts w:ascii="Meiryo UI" w:eastAsia="Meiryo UI" w:hAnsi="Meiryo UI"/>
          <w:szCs w:val="21"/>
        </w:rPr>
        <w:t xml:space="preserve">が提供する革新的な SMARC </w:t>
      </w:r>
      <w:r w:rsidR="00647F93">
        <w:rPr>
          <w:rFonts w:ascii="Meiryo UI" w:eastAsia="Meiryo UI" w:hAnsi="Meiryo UI" w:hint="eastAsia"/>
          <w:szCs w:val="21"/>
        </w:rPr>
        <w:t xml:space="preserve">ハイパフォーマンス </w:t>
      </w:r>
      <w:r w:rsidRPr="00CC1032">
        <w:rPr>
          <w:rFonts w:ascii="Meiryo UI" w:eastAsia="Meiryo UI" w:hAnsi="Meiryo UI"/>
          <w:szCs w:val="21"/>
        </w:rPr>
        <w:t xml:space="preserve">エコシステムの恩恵を受けることができます。 </w:t>
      </w:r>
      <w:r w:rsidR="00E53FD1">
        <w:rPr>
          <w:rFonts w:ascii="Meiryo UI" w:eastAsia="Meiryo UI" w:hAnsi="Meiryo UI" w:hint="eastAsia"/>
          <w:szCs w:val="21"/>
        </w:rPr>
        <w:t>このエコシステムにより</w:t>
      </w:r>
      <w:r w:rsidRPr="00CC1032">
        <w:rPr>
          <w:rFonts w:ascii="Meiryo UI" w:eastAsia="Meiryo UI" w:hAnsi="Meiryo UI"/>
          <w:szCs w:val="21"/>
        </w:rPr>
        <w:t>高い設計セキュリティ</w:t>
      </w:r>
      <w:r w:rsidR="00E53FD1">
        <w:rPr>
          <w:rFonts w:ascii="Meiryo UI" w:eastAsia="Meiryo UI" w:hAnsi="Meiryo UI" w:hint="eastAsia"/>
          <w:szCs w:val="21"/>
        </w:rPr>
        <w:t>を確保し、NREを</w:t>
      </w:r>
      <w:r w:rsidRPr="00CC1032">
        <w:rPr>
          <w:rFonts w:ascii="Meiryo UI" w:eastAsia="Meiryo UI" w:hAnsi="Meiryo UI"/>
          <w:szCs w:val="21"/>
        </w:rPr>
        <w:t>低</w:t>
      </w:r>
      <w:r w:rsidR="00E53FD1">
        <w:rPr>
          <w:rFonts w:ascii="Meiryo UI" w:eastAsia="Meiryo UI" w:hAnsi="Meiryo UI" w:hint="eastAsia"/>
          <w:szCs w:val="21"/>
        </w:rPr>
        <w:t>く抑え、</w:t>
      </w:r>
      <w:r w:rsidR="00E53FD1" w:rsidRPr="00CC1032">
        <w:rPr>
          <w:rFonts w:ascii="Meiryo UI" w:eastAsia="Meiryo UI" w:hAnsi="Meiryo UI"/>
          <w:szCs w:val="21"/>
        </w:rPr>
        <w:t>設計プロセスを合理化</w:t>
      </w:r>
      <w:r w:rsidR="00E53FD1">
        <w:rPr>
          <w:rFonts w:ascii="Meiryo UI" w:eastAsia="Meiryo UI" w:hAnsi="Meiryo UI" w:hint="eastAsia"/>
          <w:szCs w:val="21"/>
        </w:rPr>
        <w:t>することができます。</w:t>
      </w:r>
    </w:p>
    <w:p w14:paraId="0ACFB10F" w14:textId="77777777" w:rsidR="00CC1032" w:rsidRDefault="00CC1032" w:rsidP="000412B9">
      <w:pPr>
        <w:rPr>
          <w:rFonts w:ascii="Meiryo UI" w:eastAsia="Meiryo UI" w:hAnsi="Meiryo UI"/>
          <w:szCs w:val="21"/>
        </w:rPr>
      </w:pPr>
    </w:p>
    <w:p w14:paraId="239CA39D" w14:textId="77777777" w:rsidR="00CC1032" w:rsidRPr="00CC1032" w:rsidRDefault="00CC1032" w:rsidP="00CC1032">
      <w:pPr>
        <w:rPr>
          <w:rFonts w:ascii="Meiryo UI" w:eastAsia="Meiryo UI" w:hAnsi="Meiryo UI"/>
          <w:b/>
          <w:bCs/>
          <w:szCs w:val="21"/>
        </w:rPr>
      </w:pPr>
      <w:r w:rsidRPr="00CC1032">
        <w:rPr>
          <w:rFonts w:ascii="Meiryo UI" w:eastAsia="Meiryo UI" w:hAnsi="Meiryo UI" w:hint="eastAsia"/>
          <w:b/>
          <w:bCs/>
          <w:szCs w:val="21"/>
        </w:rPr>
        <w:t>機能セットの詳細</w:t>
      </w:r>
    </w:p>
    <w:p w14:paraId="0DF4ED14" w14:textId="68BA87A6" w:rsidR="004D37E5" w:rsidRDefault="00CC1032" w:rsidP="00CC1032">
      <w:pPr>
        <w:rPr>
          <w:rFonts w:ascii="Meiryo UI" w:eastAsia="Meiryo UI" w:hAnsi="Meiryo UI"/>
          <w:szCs w:val="21"/>
        </w:rPr>
      </w:pPr>
      <w:r w:rsidRPr="00CC1032">
        <w:rPr>
          <w:rFonts w:ascii="Meiryo UI" w:eastAsia="Meiryo UI" w:hAnsi="Meiryo UI"/>
          <w:szCs w:val="21"/>
        </w:rPr>
        <w:t xml:space="preserve">SMARC 2.1 </w:t>
      </w:r>
      <w:r w:rsidR="007D1831">
        <w:rPr>
          <w:rFonts w:ascii="Meiryo UI" w:eastAsia="Meiryo UI" w:hAnsi="Meiryo UI" w:hint="eastAsia"/>
          <w:szCs w:val="21"/>
        </w:rPr>
        <w:t>規格</w:t>
      </w:r>
      <w:r w:rsidR="00926BE1">
        <w:rPr>
          <w:rFonts w:ascii="Meiryo UI" w:eastAsia="Meiryo UI" w:hAnsi="Meiryo UI" w:hint="eastAsia"/>
          <w:szCs w:val="21"/>
        </w:rPr>
        <w:t>準拠の</w:t>
      </w:r>
      <w:r w:rsidR="007D1831">
        <w:rPr>
          <w:rFonts w:ascii="Meiryo UI" w:eastAsia="Meiryo UI" w:hAnsi="Meiryo UI" w:hint="eastAsia"/>
          <w:szCs w:val="21"/>
        </w:rPr>
        <w:t>コンガテックの</w:t>
      </w:r>
      <w:r w:rsidRPr="00CC1032">
        <w:rPr>
          <w:rFonts w:ascii="Meiryo UI" w:eastAsia="Meiryo UI" w:hAnsi="Meiryo UI"/>
          <w:szCs w:val="21"/>
        </w:rPr>
        <w:t>新しい conga-STDA4 コンピュータ</w:t>
      </w:r>
      <w:r w:rsidR="00EC3DE7">
        <w:rPr>
          <w:rFonts w:ascii="Meiryo UI" w:eastAsia="Meiryo UI" w:hAnsi="Meiryo UI" w:hint="eastAsia"/>
          <w:szCs w:val="21"/>
        </w:rPr>
        <w:t>・</w:t>
      </w:r>
      <w:r w:rsidRPr="00CC1032">
        <w:rPr>
          <w:rFonts w:ascii="Meiryo UI" w:eastAsia="Meiryo UI" w:hAnsi="Meiryo UI"/>
          <w:szCs w:val="21"/>
        </w:rPr>
        <w:t>オン</w:t>
      </w:r>
      <w:r w:rsidR="00EC3DE7">
        <w:rPr>
          <w:rFonts w:ascii="Meiryo UI" w:eastAsia="Meiryo UI" w:hAnsi="Meiryo UI" w:hint="eastAsia"/>
          <w:szCs w:val="21"/>
        </w:rPr>
        <w:t>・</w:t>
      </w:r>
      <w:r w:rsidRPr="00CC1032">
        <w:rPr>
          <w:rFonts w:ascii="Meiryo UI" w:eastAsia="Meiryo UI" w:hAnsi="Meiryo UI"/>
          <w:szCs w:val="21"/>
        </w:rPr>
        <w:t>モジュールには、2</w:t>
      </w:r>
      <w:r w:rsidR="007D1831">
        <w:rPr>
          <w:rFonts w:ascii="Meiryo UI" w:eastAsia="Meiryo UI" w:hAnsi="Meiryo UI" w:hint="eastAsia"/>
          <w:szCs w:val="21"/>
        </w:rPr>
        <w:t>つの</w:t>
      </w:r>
      <w:r w:rsidRPr="00CC1032">
        <w:rPr>
          <w:rFonts w:ascii="Meiryo UI" w:eastAsia="Meiryo UI" w:hAnsi="Meiryo UI"/>
          <w:szCs w:val="21"/>
        </w:rPr>
        <w:t xml:space="preserve"> Arm Cortex-A72 </w:t>
      </w:r>
      <w:r w:rsidR="00926BE1">
        <w:rPr>
          <w:rFonts w:ascii="Meiryo UI" w:eastAsia="Meiryo UI" w:hAnsi="Meiryo UI" w:hint="eastAsia"/>
          <w:szCs w:val="21"/>
        </w:rPr>
        <w:t>と</w:t>
      </w:r>
      <w:r w:rsidRPr="00CC1032">
        <w:rPr>
          <w:rFonts w:ascii="Meiryo UI" w:eastAsia="Meiryo UI" w:hAnsi="Meiryo UI"/>
          <w:szCs w:val="21"/>
        </w:rPr>
        <w:t xml:space="preserve"> 6</w:t>
      </w:r>
      <w:r w:rsidR="007D1831">
        <w:rPr>
          <w:rFonts w:ascii="Meiryo UI" w:eastAsia="Meiryo UI" w:hAnsi="Meiryo UI" w:hint="eastAsia"/>
          <w:szCs w:val="21"/>
        </w:rPr>
        <w:t>つの</w:t>
      </w:r>
      <w:r w:rsidRPr="00CC1032">
        <w:rPr>
          <w:rFonts w:ascii="Meiryo UI" w:eastAsia="Meiryo UI" w:hAnsi="Meiryo UI"/>
          <w:szCs w:val="21"/>
        </w:rPr>
        <w:t xml:space="preserve"> Arm Cortex-R5F を</w:t>
      </w:r>
      <w:r w:rsidR="000D32F6">
        <w:rPr>
          <w:rFonts w:ascii="Meiryo UI" w:eastAsia="Meiryo UI" w:hAnsi="Meiryo UI" w:hint="eastAsia"/>
          <w:szCs w:val="21"/>
        </w:rPr>
        <w:t>内蔵した</w:t>
      </w:r>
      <w:r w:rsidRPr="00CC1032">
        <w:rPr>
          <w:rFonts w:ascii="Meiryo UI" w:eastAsia="Meiryo UI" w:hAnsi="Meiryo UI"/>
          <w:szCs w:val="21"/>
        </w:rPr>
        <w:t xml:space="preserve"> Texas Instruments Jacinto™ 7 TDA4VM または DRA829J プロセッサが搭載されています。 MIPI</w:t>
      </w:r>
      <w:r w:rsidR="00D30484">
        <w:rPr>
          <w:rFonts w:ascii="Meiryo UI" w:eastAsia="Meiryo UI" w:hAnsi="Meiryo UI" w:hint="eastAsia"/>
          <w:szCs w:val="21"/>
        </w:rPr>
        <w:t>-</w:t>
      </w:r>
      <w:r w:rsidRPr="00CC1032">
        <w:rPr>
          <w:rFonts w:ascii="Meiryo UI" w:eastAsia="Meiryo UI" w:hAnsi="Meiryo UI"/>
          <w:szCs w:val="21"/>
        </w:rPr>
        <w:t>CSI カメラ用の</w:t>
      </w:r>
      <w:r w:rsidR="006D2FC8" w:rsidRPr="00CC1032">
        <w:rPr>
          <w:rFonts w:ascii="Meiryo UI" w:eastAsia="Meiryo UI" w:hAnsi="Meiryo UI"/>
          <w:szCs w:val="21"/>
        </w:rPr>
        <w:t>2x MIPI-CSI 4レーンと</w:t>
      </w:r>
      <w:r w:rsidR="006D2FC8">
        <w:rPr>
          <w:rFonts w:ascii="Meiryo UI" w:eastAsia="Meiryo UI" w:hAnsi="Meiryo UI" w:hint="eastAsia"/>
          <w:szCs w:val="21"/>
        </w:rPr>
        <w:t>内蔵のイメージ・シグナル・プロセッサ（</w:t>
      </w:r>
      <w:r w:rsidRPr="00CC1032">
        <w:rPr>
          <w:rFonts w:ascii="Meiryo UI" w:eastAsia="Meiryo UI" w:hAnsi="Meiryo UI"/>
          <w:szCs w:val="21"/>
        </w:rPr>
        <w:t>ISP</w:t>
      </w:r>
      <w:r w:rsidR="006D2FC8">
        <w:rPr>
          <w:rFonts w:ascii="Meiryo UI" w:eastAsia="Meiryo UI" w:hAnsi="Meiryo UI" w:hint="eastAsia"/>
          <w:szCs w:val="21"/>
        </w:rPr>
        <w:t>）</w:t>
      </w:r>
      <w:r w:rsidRPr="00CC1032">
        <w:rPr>
          <w:rFonts w:ascii="Meiryo UI" w:eastAsia="Meiryo UI" w:hAnsi="Meiryo UI"/>
          <w:szCs w:val="21"/>
        </w:rPr>
        <w:t>を備えた新しいモジュールにより、高品質のカメラ、LIDAR、</w:t>
      </w:r>
      <w:r w:rsidRPr="00CC1032">
        <w:rPr>
          <w:rFonts w:ascii="Meiryo UI" w:eastAsia="Meiryo UI" w:hAnsi="Meiryo UI" w:hint="eastAsia"/>
          <w:szCs w:val="21"/>
        </w:rPr>
        <w:t>またはレーダー</w:t>
      </w:r>
      <w:r w:rsidRPr="00CC1032">
        <w:rPr>
          <w:rFonts w:ascii="Meiryo UI" w:eastAsia="Meiryo UI" w:hAnsi="Meiryo UI"/>
          <w:szCs w:val="21"/>
        </w:rPr>
        <w:t xml:space="preserve"> データのキャプチャと処理が可能になります。 このモジュールは、最大 8</w:t>
      </w:r>
      <w:r w:rsidR="00D30484">
        <w:rPr>
          <w:rFonts w:ascii="Meiryo UI" w:eastAsia="Meiryo UI" w:hAnsi="Meiryo UI" w:hint="eastAsia"/>
          <w:szCs w:val="21"/>
        </w:rPr>
        <w:t xml:space="preserve"> </w:t>
      </w:r>
      <w:r w:rsidRPr="00CC1032">
        <w:rPr>
          <w:rFonts w:ascii="Meiryo UI" w:eastAsia="Meiryo UI" w:hAnsi="Meiryo UI"/>
          <w:szCs w:val="21"/>
        </w:rPr>
        <w:t>TOPS の</w:t>
      </w:r>
      <w:r w:rsidR="00263446">
        <w:rPr>
          <w:rFonts w:ascii="Meiryo UI" w:eastAsia="Meiryo UI" w:hAnsi="Meiryo UI" w:hint="eastAsia"/>
          <w:szCs w:val="21"/>
        </w:rPr>
        <w:t>ディープラーニング</w:t>
      </w:r>
      <w:r w:rsidRPr="00CC1032">
        <w:rPr>
          <w:rFonts w:ascii="Meiryo UI" w:eastAsia="Meiryo UI" w:hAnsi="Meiryo UI"/>
          <w:szCs w:val="21"/>
        </w:rPr>
        <w:t>行列乗算アクセラレータ</w:t>
      </w:r>
      <w:r w:rsidR="00263446">
        <w:rPr>
          <w:rFonts w:ascii="Meiryo UI" w:eastAsia="Meiryo UI" w:hAnsi="Meiryo UI" w:hint="eastAsia"/>
          <w:szCs w:val="21"/>
        </w:rPr>
        <w:t>（</w:t>
      </w:r>
      <w:r w:rsidRPr="00CC1032">
        <w:rPr>
          <w:rFonts w:ascii="Meiryo UI" w:eastAsia="Meiryo UI" w:hAnsi="Meiryo UI"/>
          <w:szCs w:val="21"/>
        </w:rPr>
        <w:t>MMA</w:t>
      </w:r>
      <w:r w:rsidR="00263446">
        <w:rPr>
          <w:rFonts w:ascii="Meiryo UI" w:eastAsia="Meiryo UI" w:hAnsi="Meiryo UI"/>
          <w:szCs w:val="21"/>
        </w:rPr>
        <w:t xml:space="preserve">: </w:t>
      </w:r>
      <w:r w:rsidR="00263446" w:rsidRPr="00263446">
        <w:rPr>
          <w:rFonts w:ascii="Meiryo UI" w:eastAsia="Meiryo UI" w:hAnsi="Meiryo UI"/>
          <w:szCs w:val="21"/>
        </w:rPr>
        <w:t>Matrix Multiply Accelerators</w:t>
      </w:r>
      <w:r w:rsidR="00263446">
        <w:rPr>
          <w:rFonts w:ascii="Meiryo UI" w:eastAsia="Meiryo UI" w:hAnsi="Meiryo UI" w:hint="eastAsia"/>
          <w:szCs w:val="21"/>
        </w:rPr>
        <w:t>）</w:t>
      </w:r>
      <w:r w:rsidRPr="00CC1032">
        <w:rPr>
          <w:rFonts w:ascii="Meiryo UI" w:eastAsia="Meiryo UI" w:hAnsi="Meiryo UI"/>
          <w:szCs w:val="21"/>
        </w:rPr>
        <w:t>と</w:t>
      </w:r>
      <w:r w:rsidR="00641144">
        <w:rPr>
          <w:rFonts w:ascii="Meiryo UI" w:eastAsia="Meiryo UI" w:hAnsi="Meiryo UI" w:hint="eastAsia"/>
          <w:szCs w:val="21"/>
        </w:rPr>
        <w:t>、</w:t>
      </w:r>
      <w:r w:rsidRPr="00CC1032">
        <w:rPr>
          <w:rFonts w:ascii="Meiryo UI" w:eastAsia="Meiryo UI" w:hAnsi="Meiryo UI"/>
          <w:szCs w:val="21"/>
        </w:rPr>
        <w:t>最大 80 GFLOP の C7x 浮動小数点ベクトル DSP を備えており、</w:t>
      </w:r>
      <w:r w:rsidR="00263446">
        <w:rPr>
          <w:rFonts w:ascii="Meiryo UI" w:eastAsia="Meiryo UI" w:hAnsi="Meiryo UI" w:hint="eastAsia"/>
          <w:szCs w:val="21"/>
        </w:rPr>
        <w:t>ディープラーニングと</w:t>
      </w:r>
      <w:r w:rsidRPr="00CC1032">
        <w:rPr>
          <w:rFonts w:ascii="Meiryo UI" w:eastAsia="Meiryo UI" w:hAnsi="Meiryo UI"/>
          <w:szCs w:val="21"/>
        </w:rPr>
        <w:t xml:space="preserve"> AI </w:t>
      </w:r>
      <w:r w:rsidR="00263446">
        <w:rPr>
          <w:rFonts w:ascii="Meiryo UI" w:eastAsia="Meiryo UI" w:hAnsi="Meiryo UI" w:hint="eastAsia"/>
          <w:szCs w:val="21"/>
        </w:rPr>
        <w:t>プロセッシング</w:t>
      </w:r>
      <w:r w:rsidRPr="00CC1032">
        <w:rPr>
          <w:rFonts w:ascii="Meiryo UI" w:eastAsia="Meiryo UI" w:hAnsi="Meiryo UI"/>
          <w:szCs w:val="21"/>
        </w:rPr>
        <w:t xml:space="preserve">に優れたパフォーマンスを提供します。 Jacinto™ 7 TDA4VM </w:t>
      </w:r>
      <w:r w:rsidR="0004290E">
        <w:rPr>
          <w:rFonts w:ascii="Meiryo UI" w:eastAsia="Meiryo UI" w:hAnsi="Meiryo UI" w:hint="eastAsia"/>
          <w:szCs w:val="21"/>
        </w:rPr>
        <w:t>バージョン</w:t>
      </w:r>
      <w:r w:rsidRPr="00CC1032">
        <w:rPr>
          <w:rFonts w:ascii="Meiryo UI" w:eastAsia="Meiryo UI" w:hAnsi="Meiryo UI"/>
          <w:szCs w:val="21"/>
        </w:rPr>
        <w:t>には、</w:t>
      </w:r>
      <w:r w:rsidR="0004290E">
        <w:rPr>
          <w:rFonts w:ascii="Meiryo UI" w:eastAsia="Meiryo UI" w:hAnsi="Meiryo UI" w:hint="eastAsia"/>
          <w:szCs w:val="21"/>
        </w:rPr>
        <w:t>イメージ・シグナル・プロセッサ（</w:t>
      </w:r>
      <w:r w:rsidR="0004290E" w:rsidRPr="00CC1032">
        <w:rPr>
          <w:rFonts w:ascii="Meiryo UI" w:eastAsia="Meiryo UI" w:hAnsi="Meiryo UI"/>
          <w:szCs w:val="21"/>
        </w:rPr>
        <w:t>ISP</w:t>
      </w:r>
      <w:r w:rsidR="0004290E">
        <w:rPr>
          <w:rFonts w:ascii="Meiryo UI" w:eastAsia="Meiryo UI" w:hAnsi="Meiryo UI" w:hint="eastAsia"/>
          <w:szCs w:val="21"/>
        </w:rPr>
        <w:t>）</w:t>
      </w:r>
      <w:r w:rsidRPr="00CC1032">
        <w:rPr>
          <w:rFonts w:ascii="Meiryo UI" w:eastAsia="Meiryo UI" w:hAnsi="Meiryo UI"/>
          <w:szCs w:val="21"/>
        </w:rPr>
        <w:t>を備えたビジョン</w:t>
      </w:r>
      <w:r w:rsidR="0004290E">
        <w:rPr>
          <w:rFonts w:ascii="Meiryo UI" w:eastAsia="Meiryo UI" w:hAnsi="Meiryo UI" w:hint="eastAsia"/>
          <w:szCs w:val="21"/>
        </w:rPr>
        <w:t>・</w:t>
      </w:r>
      <w:r w:rsidRPr="00CC1032">
        <w:rPr>
          <w:rFonts w:ascii="Meiryo UI" w:eastAsia="Meiryo UI" w:hAnsi="Meiryo UI"/>
          <w:szCs w:val="21"/>
        </w:rPr>
        <w:t>プロセッシング</w:t>
      </w:r>
      <w:r w:rsidR="0004290E">
        <w:rPr>
          <w:rFonts w:ascii="Meiryo UI" w:eastAsia="Meiryo UI" w:hAnsi="Meiryo UI" w:hint="eastAsia"/>
          <w:szCs w:val="21"/>
        </w:rPr>
        <w:t>・</w:t>
      </w:r>
      <w:r w:rsidRPr="00CC1032">
        <w:rPr>
          <w:rFonts w:ascii="Meiryo UI" w:eastAsia="Meiryo UI" w:hAnsi="Meiryo UI"/>
          <w:szCs w:val="21"/>
        </w:rPr>
        <w:t>アクセラレータ</w:t>
      </w:r>
      <w:r w:rsidR="0004290E">
        <w:rPr>
          <w:rFonts w:ascii="Meiryo UI" w:eastAsia="Meiryo UI" w:hAnsi="Meiryo UI" w:hint="eastAsia"/>
          <w:szCs w:val="21"/>
        </w:rPr>
        <w:t>（</w:t>
      </w:r>
      <w:r w:rsidRPr="00CC1032">
        <w:rPr>
          <w:rFonts w:ascii="Meiryo UI" w:eastAsia="Meiryo UI" w:hAnsi="Meiryo UI"/>
          <w:szCs w:val="21"/>
        </w:rPr>
        <w:t>VPAC</w:t>
      </w:r>
      <w:r w:rsidR="000D32F6">
        <w:rPr>
          <w:rFonts w:ascii="Meiryo UI" w:eastAsia="Meiryo UI" w:hAnsi="Meiryo UI"/>
          <w:szCs w:val="21"/>
        </w:rPr>
        <w:t xml:space="preserve">: </w:t>
      </w:r>
      <w:r w:rsidR="000D32F6" w:rsidRPr="00CC1032">
        <w:rPr>
          <w:rFonts w:ascii="Meiryo UI" w:eastAsia="Meiryo UI" w:hAnsi="Meiryo UI"/>
          <w:szCs w:val="21"/>
        </w:rPr>
        <w:t>Vision Processing Accelerators</w:t>
      </w:r>
      <w:r w:rsidR="0004290E">
        <w:rPr>
          <w:rFonts w:ascii="Meiryo UI" w:eastAsia="Meiryo UI" w:hAnsi="Meiryo UI" w:hint="eastAsia"/>
          <w:szCs w:val="21"/>
        </w:rPr>
        <w:t>）</w:t>
      </w:r>
      <w:r w:rsidRPr="00CC1032">
        <w:rPr>
          <w:rFonts w:ascii="Meiryo UI" w:eastAsia="Meiryo UI" w:hAnsi="Meiryo UI"/>
          <w:szCs w:val="21"/>
        </w:rPr>
        <w:t>と複数のビジョン</w:t>
      </w:r>
      <w:r w:rsidR="0004290E">
        <w:rPr>
          <w:rFonts w:ascii="Meiryo UI" w:eastAsia="Meiryo UI" w:hAnsi="Meiryo UI" w:hint="eastAsia"/>
          <w:szCs w:val="21"/>
        </w:rPr>
        <w:t>・</w:t>
      </w:r>
      <w:r w:rsidRPr="00CC1032">
        <w:rPr>
          <w:rFonts w:ascii="Meiryo UI" w:eastAsia="Meiryo UI" w:hAnsi="Meiryo UI"/>
          <w:szCs w:val="21"/>
        </w:rPr>
        <w:t>アシスト</w:t>
      </w:r>
      <w:r w:rsidR="0004290E">
        <w:rPr>
          <w:rFonts w:ascii="Meiryo UI" w:eastAsia="Meiryo UI" w:hAnsi="Meiryo UI" w:hint="eastAsia"/>
          <w:szCs w:val="21"/>
        </w:rPr>
        <w:t>・</w:t>
      </w:r>
      <w:r w:rsidRPr="00CC1032">
        <w:rPr>
          <w:rFonts w:ascii="Meiryo UI" w:eastAsia="Meiryo UI" w:hAnsi="Meiryo UI"/>
          <w:szCs w:val="21"/>
        </w:rPr>
        <w:t>アクセラレータが含まれており、高品質の画像処理と分析</w:t>
      </w:r>
      <w:r w:rsidR="000B58BA">
        <w:rPr>
          <w:rFonts w:ascii="Meiryo UI" w:eastAsia="Meiryo UI" w:hAnsi="Meiryo UI" w:hint="eastAsia"/>
          <w:szCs w:val="21"/>
        </w:rPr>
        <w:t>を</w:t>
      </w:r>
      <w:r w:rsidR="003C5CA4">
        <w:rPr>
          <w:rFonts w:ascii="Meiryo UI" w:eastAsia="Meiryo UI" w:hAnsi="Meiryo UI" w:hint="eastAsia"/>
          <w:szCs w:val="21"/>
        </w:rPr>
        <w:t>確実に</w:t>
      </w:r>
      <w:r w:rsidR="000B58BA">
        <w:rPr>
          <w:rFonts w:ascii="Meiryo UI" w:eastAsia="Meiryo UI" w:hAnsi="Meiryo UI" w:hint="eastAsia"/>
          <w:szCs w:val="21"/>
        </w:rPr>
        <w:t>おこなうことができます</w:t>
      </w:r>
      <w:r w:rsidRPr="00CC1032">
        <w:rPr>
          <w:rFonts w:ascii="Meiryo UI" w:eastAsia="Meiryo UI" w:hAnsi="Meiryo UI" w:hint="eastAsia"/>
          <w:szCs w:val="21"/>
        </w:rPr>
        <w:t>。</w:t>
      </w:r>
      <w:r w:rsidRPr="00CC1032">
        <w:rPr>
          <w:rFonts w:ascii="Meiryo UI" w:eastAsia="Meiryo UI" w:hAnsi="Meiryo UI"/>
          <w:szCs w:val="21"/>
        </w:rPr>
        <w:t xml:space="preserve"> 両方のプロセッサ </w:t>
      </w:r>
      <w:r w:rsidR="00DB00DF">
        <w:rPr>
          <w:rFonts w:ascii="Meiryo UI" w:eastAsia="Meiryo UI" w:hAnsi="Meiryo UI" w:hint="eastAsia"/>
          <w:szCs w:val="21"/>
        </w:rPr>
        <w:t>バージョン</w:t>
      </w:r>
      <w:r w:rsidRPr="00CC1032">
        <w:rPr>
          <w:rFonts w:ascii="Meiryo UI" w:eastAsia="Meiryo UI" w:hAnsi="Meiryo UI"/>
          <w:szCs w:val="21"/>
        </w:rPr>
        <w:t>に共通</w:t>
      </w:r>
      <w:r w:rsidR="00DB00DF">
        <w:rPr>
          <w:rFonts w:ascii="Meiryo UI" w:eastAsia="Meiryo UI" w:hAnsi="Meiryo UI" w:hint="eastAsia"/>
          <w:szCs w:val="21"/>
        </w:rPr>
        <w:t>している</w:t>
      </w:r>
      <w:r w:rsidRPr="00CC1032">
        <w:rPr>
          <w:rFonts w:ascii="Meiryo UI" w:eastAsia="Meiryo UI" w:hAnsi="Meiryo UI"/>
          <w:szCs w:val="21"/>
        </w:rPr>
        <w:t>のは、正確な深度認識とモーション トラッキングを可能にする</w:t>
      </w:r>
      <w:r w:rsidR="00DB00DF">
        <w:rPr>
          <w:rFonts w:ascii="Meiryo UI" w:eastAsia="Meiryo UI" w:hAnsi="Meiryo UI" w:hint="eastAsia"/>
          <w:szCs w:val="21"/>
        </w:rPr>
        <w:t>、</w:t>
      </w:r>
      <w:r w:rsidRPr="00CC1032">
        <w:rPr>
          <w:rFonts w:ascii="Meiryo UI" w:eastAsia="Meiryo UI" w:hAnsi="Meiryo UI"/>
          <w:szCs w:val="21"/>
        </w:rPr>
        <w:t>深度およびモーション処理アクセラレータ</w:t>
      </w:r>
      <w:r w:rsidR="00DB00DF">
        <w:rPr>
          <w:rFonts w:ascii="Meiryo UI" w:eastAsia="Meiryo UI" w:hAnsi="Meiryo UI" w:hint="eastAsia"/>
          <w:szCs w:val="21"/>
        </w:rPr>
        <w:t>（</w:t>
      </w:r>
      <w:r w:rsidRPr="00CC1032">
        <w:rPr>
          <w:rFonts w:ascii="Meiryo UI" w:eastAsia="Meiryo UI" w:hAnsi="Meiryo UI"/>
          <w:szCs w:val="21"/>
        </w:rPr>
        <w:t>DMPAC</w:t>
      </w:r>
      <w:r w:rsidR="000D32F6">
        <w:rPr>
          <w:rFonts w:ascii="Meiryo UI" w:eastAsia="Meiryo UI" w:hAnsi="Meiryo UI"/>
          <w:szCs w:val="21"/>
        </w:rPr>
        <w:t xml:space="preserve">: </w:t>
      </w:r>
      <w:r w:rsidR="000D32F6" w:rsidRPr="000D32F6">
        <w:rPr>
          <w:rFonts w:ascii="Meiryo UI" w:eastAsia="Meiryo UI" w:hAnsi="Meiryo UI"/>
          <w:szCs w:val="21"/>
        </w:rPr>
        <w:t>Depth and Motion Processing Accelerators</w:t>
      </w:r>
      <w:r w:rsidR="00DB00DF">
        <w:rPr>
          <w:rFonts w:ascii="Meiryo UI" w:eastAsia="Meiryo UI" w:hAnsi="Meiryo UI" w:hint="eastAsia"/>
          <w:szCs w:val="21"/>
        </w:rPr>
        <w:t>）</w:t>
      </w:r>
      <w:r w:rsidRPr="00CC1032">
        <w:rPr>
          <w:rFonts w:ascii="Meiryo UI" w:eastAsia="Meiryo UI" w:hAnsi="Meiryo UI"/>
          <w:szCs w:val="21"/>
        </w:rPr>
        <w:t>です。 GPGPU 機能を含むグラフィックス パフォーマンスは、</w:t>
      </w:r>
      <w:r w:rsidR="00DB00DF">
        <w:rPr>
          <w:rFonts w:ascii="Meiryo UI" w:eastAsia="Meiryo UI" w:hAnsi="Meiryo UI" w:hint="eastAsia"/>
          <w:szCs w:val="21"/>
        </w:rPr>
        <w:t>インテグレート</w:t>
      </w:r>
      <w:r w:rsidRPr="00CC1032">
        <w:rPr>
          <w:rFonts w:ascii="Meiryo UI" w:eastAsia="Meiryo UI" w:hAnsi="Meiryo UI"/>
          <w:szCs w:val="21"/>
        </w:rPr>
        <w:t xml:space="preserve">されたグラフィックス アクセラレータ 3D GPU </w:t>
      </w:r>
      <w:proofErr w:type="spellStart"/>
      <w:r w:rsidRPr="00CC1032">
        <w:rPr>
          <w:rFonts w:ascii="Meiryo UI" w:eastAsia="Meiryo UI" w:hAnsi="Meiryo UI"/>
          <w:szCs w:val="21"/>
        </w:rPr>
        <w:t>PowerVR</w:t>
      </w:r>
      <w:proofErr w:type="spellEnd"/>
      <w:r w:rsidRPr="00CC1032">
        <w:rPr>
          <w:rFonts w:ascii="Meiryo UI" w:eastAsia="Meiryo UI" w:hAnsi="Meiryo UI"/>
          <w:szCs w:val="21"/>
        </w:rPr>
        <w:t xml:space="preserve"> Rogue 8XE GE8430 によって強化され</w:t>
      </w:r>
      <w:r w:rsidR="00DB00DF">
        <w:rPr>
          <w:rFonts w:ascii="Meiryo UI" w:eastAsia="Meiryo UI" w:hAnsi="Meiryo UI" w:hint="eastAsia"/>
          <w:szCs w:val="21"/>
        </w:rPr>
        <w:t>てい</w:t>
      </w:r>
      <w:r w:rsidRPr="00CC1032">
        <w:rPr>
          <w:rFonts w:ascii="Meiryo UI" w:eastAsia="Meiryo UI" w:hAnsi="Meiryo UI"/>
          <w:szCs w:val="21"/>
        </w:rPr>
        <w:t xml:space="preserve">ます。 </w:t>
      </w:r>
      <w:r w:rsidR="005D7DF9">
        <w:rPr>
          <w:rFonts w:ascii="Meiryo UI" w:eastAsia="Meiryo UI" w:hAnsi="Meiryo UI" w:hint="eastAsia"/>
          <w:szCs w:val="21"/>
        </w:rPr>
        <w:t>この</w:t>
      </w:r>
      <w:r w:rsidRPr="00CC1032">
        <w:rPr>
          <w:rFonts w:ascii="Meiryo UI" w:eastAsia="Meiryo UI" w:hAnsi="Meiryo UI"/>
          <w:szCs w:val="21"/>
        </w:rPr>
        <w:t>新しいモジュールは、</w:t>
      </w:r>
      <w:r w:rsidR="005D7DF9">
        <w:rPr>
          <w:rFonts w:ascii="Meiryo UI" w:eastAsia="Meiryo UI" w:hAnsi="Meiryo UI" w:hint="eastAsia"/>
          <w:szCs w:val="21"/>
        </w:rPr>
        <w:t>コンガテック</w:t>
      </w:r>
      <w:r w:rsidRPr="00CC1032">
        <w:rPr>
          <w:rFonts w:ascii="Meiryo UI" w:eastAsia="Meiryo UI" w:hAnsi="Meiryo UI"/>
          <w:szCs w:val="21"/>
        </w:rPr>
        <w:t>の</w:t>
      </w:r>
      <w:r w:rsidR="005D7DF9">
        <w:rPr>
          <w:rFonts w:ascii="Meiryo UI" w:eastAsia="Meiryo UI" w:hAnsi="Meiryo UI" w:hint="eastAsia"/>
          <w:szCs w:val="21"/>
        </w:rPr>
        <w:t>ハイパフォーマンス</w:t>
      </w:r>
      <w:r w:rsidRPr="00CC1032">
        <w:rPr>
          <w:rFonts w:ascii="Meiryo UI" w:eastAsia="Meiryo UI" w:hAnsi="Meiryo UI"/>
          <w:szCs w:val="21"/>
        </w:rPr>
        <w:t xml:space="preserve"> SMARC 2.1 モジュール エコシステムに組み込まれており、</w:t>
      </w:r>
      <w:r w:rsidR="003075DF">
        <w:rPr>
          <w:rFonts w:ascii="Meiryo UI" w:eastAsia="Meiryo UI" w:hAnsi="Meiryo UI" w:hint="eastAsia"/>
          <w:szCs w:val="21"/>
        </w:rPr>
        <w:t>これには</w:t>
      </w:r>
      <w:r w:rsidRPr="00CC1032">
        <w:rPr>
          <w:rFonts w:ascii="Meiryo UI" w:eastAsia="Meiryo UI" w:hAnsi="Meiryo UI"/>
          <w:szCs w:val="21"/>
        </w:rPr>
        <w:t>カスタマイズされた冷却ソリューション、</w:t>
      </w:r>
      <w:r w:rsidRPr="00CC1032">
        <w:rPr>
          <w:rFonts w:ascii="Meiryo UI" w:eastAsia="Meiryo UI" w:hAnsi="Meiryo UI" w:hint="eastAsia"/>
          <w:szCs w:val="21"/>
        </w:rPr>
        <w:t>評価</w:t>
      </w:r>
      <w:r w:rsidR="003075DF">
        <w:rPr>
          <w:rFonts w:ascii="Meiryo UI" w:eastAsia="Meiryo UI" w:hAnsi="Meiryo UI" w:hint="eastAsia"/>
          <w:szCs w:val="21"/>
        </w:rPr>
        <w:t>用</w:t>
      </w:r>
      <w:r w:rsidRPr="00CC1032">
        <w:rPr>
          <w:rFonts w:ascii="Meiryo UI" w:eastAsia="Meiryo UI" w:hAnsi="Meiryo UI" w:hint="eastAsia"/>
          <w:szCs w:val="21"/>
        </w:rPr>
        <w:t>およびアプリケーション</w:t>
      </w:r>
      <w:r w:rsidR="003075DF">
        <w:rPr>
          <w:rFonts w:ascii="Meiryo UI" w:eastAsia="Meiryo UI" w:hAnsi="Meiryo UI" w:hint="eastAsia"/>
          <w:szCs w:val="21"/>
        </w:rPr>
        <w:t>用</w:t>
      </w:r>
      <w:r w:rsidRPr="00CC1032">
        <w:rPr>
          <w:rFonts w:ascii="Meiryo UI" w:eastAsia="Meiryo UI" w:hAnsi="Meiryo UI" w:hint="eastAsia"/>
          <w:szCs w:val="21"/>
        </w:rPr>
        <w:t>のキャリア</w:t>
      </w:r>
      <w:r w:rsidRPr="00CC1032">
        <w:rPr>
          <w:rFonts w:ascii="Meiryo UI" w:eastAsia="Meiryo UI" w:hAnsi="Meiryo UI"/>
          <w:szCs w:val="21"/>
        </w:rPr>
        <w:t>ボード、信号コンプライアンステスト、コンフォーマル コーティング、デザインイン トレーニングなどの付加価値サービス</w:t>
      </w:r>
      <w:r w:rsidR="003075DF">
        <w:rPr>
          <w:rFonts w:ascii="Meiryo UI" w:eastAsia="Meiryo UI" w:hAnsi="Meiryo UI" w:hint="eastAsia"/>
          <w:szCs w:val="21"/>
        </w:rPr>
        <w:t>が含まれています</w:t>
      </w:r>
      <w:r w:rsidRPr="00CC1032">
        <w:rPr>
          <w:rFonts w:ascii="Meiryo UI" w:eastAsia="Meiryo UI" w:hAnsi="Meiryo UI"/>
          <w:szCs w:val="21"/>
        </w:rPr>
        <w:t>。</w:t>
      </w:r>
    </w:p>
    <w:p w14:paraId="676CB4E0" w14:textId="77777777" w:rsidR="00CC1032" w:rsidRDefault="00CC1032" w:rsidP="00CC1032">
      <w:pPr>
        <w:rPr>
          <w:rFonts w:ascii="Meiryo UI" w:eastAsia="Meiryo UI" w:hAnsi="Meiryo UI"/>
          <w:szCs w:val="21"/>
        </w:rPr>
      </w:pPr>
    </w:p>
    <w:p w14:paraId="73441F56" w14:textId="77777777" w:rsidR="001E36B1" w:rsidRDefault="001E36B1" w:rsidP="00CC1032">
      <w:pPr>
        <w:rPr>
          <w:rFonts w:ascii="Meiryo UI" w:eastAsia="Meiryo UI" w:hAnsi="Meiryo UI" w:hint="eastAsia"/>
          <w:szCs w:val="21"/>
        </w:rPr>
      </w:pPr>
    </w:p>
    <w:p w14:paraId="6165AC47" w14:textId="05301E8E" w:rsidR="00CC1032" w:rsidRDefault="00CC1032" w:rsidP="00CC1032">
      <w:pPr>
        <w:rPr>
          <w:rFonts w:ascii="Meiryo UI" w:eastAsia="Meiryo UI" w:hAnsi="Meiryo UI"/>
          <w:szCs w:val="21"/>
        </w:rPr>
      </w:pPr>
      <w:r w:rsidRPr="00CC1032">
        <w:rPr>
          <w:rFonts w:ascii="Meiryo UI" w:eastAsia="Meiryo UI" w:hAnsi="Meiryo UI"/>
          <w:szCs w:val="21"/>
        </w:rPr>
        <w:lastRenderedPageBreak/>
        <w:t xml:space="preserve">Texas Instruments Jacinto™ 7 TDA4V </w:t>
      </w:r>
      <w:r w:rsidR="003C5CA4">
        <w:rPr>
          <w:rFonts w:ascii="Meiryo UI" w:eastAsia="Meiryo UI" w:hAnsi="Meiryo UI" w:hint="eastAsia"/>
          <w:szCs w:val="21"/>
        </w:rPr>
        <w:t>または</w:t>
      </w:r>
      <w:r w:rsidRPr="00CC1032">
        <w:rPr>
          <w:rFonts w:ascii="Meiryo UI" w:eastAsia="Meiryo UI" w:hAnsi="Meiryo UI"/>
          <w:szCs w:val="21"/>
        </w:rPr>
        <w:t xml:space="preserve"> DRA8 プロセッサを</w:t>
      </w:r>
      <w:r w:rsidR="000F1950">
        <w:rPr>
          <w:rFonts w:ascii="Meiryo UI" w:eastAsia="Meiryo UI" w:hAnsi="Meiryo UI" w:hint="eastAsia"/>
          <w:szCs w:val="21"/>
        </w:rPr>
        <w:t>搭載した</w:t>
      </w:r>
      <w:r w:rsidRPr="00CC1032">
        <w:rPr>
          <w:rFonts w:ascii="Meiryo UI" w:eastAsia="Meiryo UI" w:hAnsi="Meiryo UI"/>
          <w:szCs w:val="21"/>
        </w:rPr>
        <w:t>新しい conga-STDA4 SMARC コンピュータ</w:t>
      </w:r>
      <w:r w:rsidR="000F1950">
        <w:rPr>
          <w:rFonts w:ascii="Meiryo UI" w:eastAsia="Meiryo UI" w:hAnsi="Meiryo UI" w:hint="eastAsia"/>
          <w:szCs w:val="21"/>
        </w:rPr>
        <w:t>・</w:t>
      </w:r>
      <w:r w:rsidRPr="00CC1032">
        <w:rPr>
          <w:rFonts w:ascii="Meiryo UI" w:eastAsia="Meiryo UI" w:hAnsi="Meiryo UI"/>
          <w:szCs w:val="21"/>
        </w:rPr>
        <w:t>オン</w:t>
      </w:r>
      <w:r w:rsidR="000F1950">
        <w:rPr>
          <w:rFonts w:ascii="Meiryo UI" w:eastAsia="Meiryo UI" w:hAnsi="Meiryo UI" w:hint="eastAsia"/>
          <w:szCs w:val="21"/>
        </w:rPr>
        <w:t>・</w:t>
      </w:r>
      <w:r w:rsidRPr="00CC1032">
        <w:rPr>
          <w:rFonts w:ascii="Meiryo UI" w:eastAsia="Meiryo UI" w:hAnsi="Meiryo UI"/>
          <w:szCs w:val="21"/>
        </w:rPr>
        <w:t>モジュールは、Linux、QNX、RTOS、および VxWorks をサポートしており、次の標準</w:t>
      </w:r>
      <w:r w:rsidR="000F1950">
        <w:rPr>
          <w:rFonts w:ascii="Meiryo UI" w:eastAsia="Meiryo UI" w:hAnsi="Meiryo UI" w:hint="eastAsia"/>
          <w:szCs w:val="21"/>
        </w:rPr>
        <w:t>コンフィグレーションがあり</w:t>
      </w:r>
      <w:r w:rsidRPr="00CC1032">
        <w:rPr>
          <w:rFonts w:ascii="Meiryo UI" w:eastAsia="Meiryo UI" w:hAnsi="Meiryo UI"/>
          <w:szCs w:val="21"/>
        </w:rPr>
        <w:t>、リクエストに応じてカスタマイズ オプションも利用</w:t>
      </w:r>
      <w:r w:rsidR="000F1950">
        <w:rPr>
          <w:rFonts w:ascii="Meiryo UI" w:eastAsia="Meiryo UI" w:hAnsi="Meiryo UI" w:hint="eastAsia"/>
          <w:szCs w:val="21"/>
        </w:rPr>
        <w:t>することが</w:t>
      </w:r>
      <w:r w:rsidRPr="00CC1032">
        <w:rPr>
          <w:rFonts w:ascii="Meiryo UI" w:eastAsia="Meiryo UI" w:hAnsi="Meiryo UI"/>
          <w:szCs w:val="21"/>
        </w:rPr>
        <w:t>できます。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560"/>
        <w:gridCol w:w="1842"/>
        <w:gridCol w:w="1843"/>
        <w:gridCol w:w="2126"/>
        <w:gridCol w:w="1701"/>
      </w:tblGrid>
      <w:tr w:rsidR="00945200" w:rsidRPr="00945200" w14:paraId="533F9DA5" w14:textId="77777777" w:rsidTr="001C475C">
        <w:trPr>
          <w:trHeight w:val="476"/>
        </w:trPr>
        <w:tc>
          <w:tcPr>
            <w:tcW w:w="1560" w:type="dxa"/>
          </w:tcPr>
          <w:p w14:paraId="7167B5A4" w14:textId="782FAFDE"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b/>
                <w:color w:val="262626"/>
                <w:kern w:val="1"/>
                <w:sz w:val="18"/>
                <w:szCs w:val="18"/>
                <w:lang w:eastAsia="ar-SA"/>
              </w:rPr>
            </w:pPr>
            <w:r w:rsidRPr="00945200">
              <w:rPr>
                <w:rFonts w:ascii="Meiryo UI" w:eastAsia="Meiryo UI" w:hAnsi="Meiryo UI" w:cs="ＭＳ 明朝" w:hint="eastAsia"/>
                <w:b/>
                <w:color w:val="262626"/>
                <w:kern w:val="1"/>
                <w:sz w:val="18"/>
                <w:szCs w:val="18"/>
              </w:rPr>
              <w:t>プロセッサ</w:t>
            </w:r>
          </w:p>
        </w:tc>
        <w:tc>
          <w:tcPr>
            <w:tcW w:w="1842" w:type="dxa"/>
          </w:tcPr>
          <w:p w14:paraId="32B0469F" w14:textId="0C649492"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b/>
                <w:color w:val="262626"/>
                <w:kern w:val="1"/>
                <w:sz w:val="18"/>
                <w:szCs w:val="18"/>
                <w:lang w:eastAsia="ar-SA"/>
              </w:rPr>
            </w:pPr>
            <w:r w:rsidRPr="00CC1032">
              <w:rPr>
                <w:rFonts w:ascii="Meiryo UI" w:eastAsia="Meiryo UI" w:hAnsi="Meiryo UI" w:cs="Arial"/>
                <w:b/>
                <w:color w:val="262626"/>
                <w:kern w:val="1"/>
                <w:sz w:val="18"/>
                <w:szCs w:val="18"/>
                <w:lang w:eastAsia="ar-SA"/>
              </w:rPr>
              <w:t>A</w:t>
            </w:r>
            <w:r w:rsidRPr="00945200">
              <w:rPr>
                <w:rFonts w:ascii="Meiryo UI" w:eastAsia="Meiryo UI" w:hAnsi="Meiryo UI" w:cs="Arial"/>
                <w:b/>
                <w:color w:val="262626"/>
                <w:kern w:val="1"/>
                <w:sz w:val="18"/>
                <w:szCs w:val="18"/>
                <w:lang w:eastAsia="ar-SA"/>
              </w:rPr>
              <w:t>rm</w:t>
            </w:r>
            <w:r w:rsidRPr="00CC1032">
              <w:rPr>
                <w:rFonts w:ascii="Meiryo UI" w:eastAsia="Meiryo UI" w:hAnsi="Meiryo UI" w:cs="Arial"/>
                <w:b/>
                <w:color w:val="262626"/>
                <w:kern w:val="1"/>
                <w:sz w:val="18"/>
                <w:szCs w:val="18"/>
                <w:lang w:eastAsia="ar-SA"/>
              </w:rPr>
              <w:t xml:space="preserve"> Cortex-A72</w:t>
            </w:r>
          </w:p>
        </w:tc>
        <w:tc>
          <w:tcPr>
            <w:tcW w:w="1843" w:type="dxa"/>
          </w:tcPr>
          <w:p w14:paraId="2F9206EC" w14:textId="349D8869"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b/>
                <w:color w:val="262626"/>
                <w:kern w:val="1"/>
                <w:sz w:val="18"/>
                <w:szCs w:val="18"/>
                <w:lang w:eastAsia="ar-SA"/>
              </w:rPr>
            </w:pPr>
            <w:r w:rsidRPr="00CC1032">
              <w:rPr>
                <w:rFonts w:ascii="Meiryo UI" w:eastAsia="Meiryo UI" w:hAnsi="Meiryo UI" w:cs="Arial"/>
                <w:b/>
                <w:color w:val="262626"/>
                <w:kern w:val="1"/>
                <w:sz w:val="18"/>
                <w:szCs w:val="18"/>
                <w:lang w:eastAsia="ar-SA"/>
              </w:rPr>
              <w:t>A</w:t>
            </w:r>
            <w:r w:rsidRPr="00945200">
              <w:rPr>
                <w:rFonts w:ascii="Meiryo UI" w:eastAsia="Meiryo UI" w:hAnsi="Meiryo UI" w:cs="Arial"/>
                <w:b/>
                <w:color w:val="262626"/>
                <w:kern w:val="1"/>
                <w:sz w:val="18"/>
                <w:szCs w:val="18"/>
                <w:lang w:eastAsia="ar-SA"/>
              </w:rPr>
              <w:t>rm</w:t>
            </w:r>
            <w:r w:rsidRPr="00CC1032">
              <w:rPr>
                <w:rFonts w:ascii="Meiryo UI" w:eastAsia="Meiryo UI" w:hAnsi="Meiryo UI" w:cs="Arial"/>
                <w:b/>
                <w:color w:val="262626"/>
                <w:kern w:val="1"/>
                <w:sz w:val="18"/>
                <w:szCs w:val="18"/>
                <w:lang w:eastAsia="ar-SA"/>
              </w:rPr>
              <w:t xml:space="preserve"> Cortex-R5F</w:t>
            </w:r>
          </w:p>
        </w:tc>
        <w:tc>
          <w:tcPr>
            <w:tcW w:w="2126" w:type="dxa"/>
          </w:tcPr>
          <w:p w14:paraId="10205850" w14:textId="3D506CEC"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b/>
                <w:color w:val="262626"/>
                <w:kern w:val="1"/>
                <w:sz w:val="18"/>
                <w:szCs w:val="18"/>
                <w:lang w:eastAsia="ar-SA"/>
              </w:rPr>
            </w:pPr>
            <w:r w:rsidRPr="00CC1032">
              <w:rPr>
                <w:rFonts w:ascii="Meiryo UI" w:eastAsia="Meiryo UI" w:hAnsi="Meiryo UI" w:cs="Arial"/>
                <w:b/>
                <w:color w:val="262626"/>
                <w:kern w:val="1"/>
                <w:sz w:val="18"/>
                <w:szCs w:val="18"/>
                <w:lang w:eastAsia="ar-SA"/>
              </w:rPr>
              <w:t>DSP</w:t>
            </w:r>
            <w:r w:rsidRPr="00945200">
              <w:rPr>
                <w:rFonts w:ascii="Meiryo UI" w:eastAsia="Meiryo UI" w:hAnsi="Meiryo UI" w:cs="ＭＳ 明朝" w:hint="eastAsia"/>
                <w:b/>
                <w:color w:val="262626"/>
                <w:kern w:val="1"/>
                <w:sz w:val="18"/>
                <w:szCs w:val="18"/>
              </w:rPr>
              <w:t>コア</w:t>
            </w:r>
            <w:r w:rsidRPr="00CC1032">
              <w:rPr>
                <w:rFonts w:ascii="Meiryo UI" w:eastAsia="Meiryo UI" w:hAnsi="Meiryo UI" w:cs="Arial"/>
                <w:b/>
                <w:color w:val="262626"/>
                <w:kern w:val="1"/>
                <w:sz w:val="18"/>
                <w:szCs w:val="18"/>
                <w:lang w:eastAsia="ar-SA"/>
              </w:rPr>
              <w:t xml:space="preserve"> / GFLOPs</w:t>
            </w:r>
          </w:p>
        </w:tc>
        <w:tc>
          <w:tcPr>
            <w:tcW w:w="1701" w:type="dxa"/>
          </w:tcPr>
          <w:p w14:paraId="43E8C0F7"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b/>
                <w:color w:val="262626"/>
                <w:kern w:val="1"/>
                <w:sz w:val="18"/>
                <w:szCs w:val="18"/>
                <w:highlight w:val="yellow"/>
                <w:lang w:eastAsia="ar-SA"/>
              </w:rPr>
            </w:pPr>
            <w:r w:rsidRPr="00CC1032">
              <w:rPr>
                <w:rFonts w:ascii="Meiryo UI" w:eastAsia="Meiryo UI" w:hAnsi="Meiryo UI" w:cs="Arial"/>
                <w:b/>
                <w:color w:val="262626"/>
                <w:kern w:val="1"/>
                <w:sz w:val="18"/>
                <w:szCs w:val="18"/>
                <w:lang w:eastAsia="ar-SA"/>
              </w:rPr>
              <w:t>VPAC / DMPAC</w:t>
            </w:r>
          </w:p>
        </w:tc>
      </w:tr>
      <w:tr w:rsidR="00945200" w:rsidRPr="00945200" w14:paraId="0448D1BE" w14:textId="77777777" w:rsidTr="001C475C">
        <w:trPr>
          <w:trHeight w:val="340"/>
        </w:trPr>
        <w:tc>
          <w:tcPr>
            <w:tcW w:w="1560" w:type="dxa"/>
            <w:vAlign w:val="center"/>
          </w:tcPr>
          <w:p w14:paraId="02507867" w14:textId="77777777" w:rsidR="00945200" w:rsidRPr="00CC1032" w:rsidRDefault="00945200" w:rsidP="00945200">
            <w:pPr>
              <w:widowControl/>
              <w:suppressAutoHyphens/>
              <w:adjustRightInd w:val="0"/>
              <w:snapToGrid w:val="0"/>
              <w:spacing w:beforeLines="50" w:before="180" w:afterLines="50" w:after="180"/>
              <w:jc w:val="left"/>
              <w:rPr>
                <w:rFonts w:ascii="Meiryo UI" w:eastAsia="Meiryo UI" w:hAnsi="Meiryo UI" w:cs="Arial"/>
                <w:kern w:val="1"/>
                <w:sz w:val="18"/>
                <w:szCs w:val="18"/>
                <w:lang w:eastAsia="ar-SA"/>
              </w:rPr>
            </w:pPr>
            <w:r w:rsidRPr="00CC1032">
              <w:rPr>
                <w:rFonts w:ascii="Meiryo UI" w:eastAsia="Meiryo UI" w:hAnsi="Meiryo UI" w:cs="Arial"/>
                <w:color w:val="262626"/>
                <w:kern w:val="1"/>
                <w:sz w:val="18"/>
                <w:szCs w:val="18"/>
                <w:lang w:eastAsia="ar-SA"/>
              </w:rPr>
              <w:t>TI TDA4VM</w:t>
            </w:r>
          </w:p>
        </w:tc>
        <w:tc>
          <w:tcPr>
            <w:tcW w:w="1842" w:type="dxa"/>
            <w:vAlign w:val="center"/>
          </w:tcPr>
          <w:p w14:paraId="6427AFA7"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kern w:val="1"/>
                <w:sz w:val="18"/>
                <w:szCs w:val="18"/>
                <w:lang w:eastAsia="ar-SA"/>
              </w:rPr>
            </w:pPr>
            <w:r w:rsidRPr="00CC1032">
              <w:rPr>
                <w:rFonts w:ascii="Meiryo UI" w:eastAsia="Meiryo UI" w:hAnsi="Meiryo UI" w:cs="Arial"/>
                <w:kern w:val="1"/>
                <w:sz w:val="18"/>
                <w:szCs w:val="18"/>
                <w:lang w:eastAsia="ar-SA"/>
              </w:rPr>
              <w:t>2</w:t>
            </w:r>
          </w:p>
        </w:tc>
        <w:tc>
          <w:tcPr>
            <w:tcW w:w="1843" w:type="dxa"/>
            <w:vAlign w:val="center"/>
          </w:tcPr>
          <w:p w14:paraId="618A8843"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kern w:val="1"/>
                <w:sz w:val="18"/>
                <w:szCs w:val="18"/>
                <w:lang w:eastAsia="ar-SA"/>
              </w:rPr>
            </w:pPr>
            <w:r w:rsidRPr="00CC1032">
              <w:rPr>
                <w:rFonts w:ascii="Meiryo UI" w:eastAsia="Meiryo UI" w:hAnsi="Meiryo UI" w:cs="Arial"/>
                <w:kern w:val="1"/>
                <w:sz w:val="18"/>
                <w:szCs w:val="18"/>
                <w:lang w:eastAsia="ar-SA"/>
              </w:rPr>
              <w:t>6</w:t>
            </w:r>
          </w:p>
        </w:tc>
        <w:tc>
          <w:tcPr>
            <w:tcW w:w="2126" w:type="dxa"/>
            <w:vAlign w:val="center"/>
          </w:tcPr>
          <w:p w14:paraId="01F721FA" w14:textId="77777777" w:rsidR="001E36B1" w:rsidRPr="001E36B1" w:rsidRDefault="001E36B1" w:rsidP="001E36B1">
            <w:pPr>
              <w:widowControl/>
              <w:suppressAutoHyphens/>
              <w:adjustRightInd w:val="0"/>
              <w:snapToGrid w:val="0"/>
              <w:spacing w:line="240" w:lineRule="atLeast"/>
              <w:jc w:val="center"/>
              <w:rPr>
                <w:rFonts w:ascii="Meiryo UI" w:eastAsia="Meiryo UI" w:hAnsi="Meiryo UI" w:cs="Arial"/>
                <w:kern w:val="1"/>
                <w:sz w:val="18"/>
                <w:szCs w:val="18"/>
                <w:lang w:eastAsia="ar-SA"/>
              </w:rPr>
            </w:pPr>
            <w:r w:rsidRPr="001E36B1">
              <w:rPr>
                <w:rFonts w:ascii="Meiryo UI" w:eastAsia="Meiryo UI" w:hAnsi="Meiryo UI" w:cs="Arial"/>
                <w:kern w:val="1"/>
                <w:sz w:val="18"/>
                <w:szCs w:val="18"/>
                <w:lang w:eastAsia="ar-SA"/>
              </w:rPr>
              <w:t>1x C7x / 80</w:t>
            </w:r>
          </w:p>
          <w:p w14:paraId="1A9A6715" w14:textId="00DF13BE" w:rsidR="001E36B1" w:rsidRPr="00CC1032" w:rsidRDefault="001E36B1" w:rsidP="001E36B1">
            <w:pPr>
              <w:widowControl/>
              <w:suppressAutoHyphens/>
              <w:adjustRightInd w:val="0"/>
              <w:snapToGrid w:val="0"/>
              <w:spacing w:line="240" w:lineRule="atLeast"/>
              <w:jc w:val="center"/>
              <w:rPr>
                <w:rFonts w:ascii="Meiryo UI" w:eastAsia="Meiryo UI" w:hAnsi="Meiryo UI" w:cs="Arial"/>
                <w:kern w:val="1"/>
                <w:sz w:val="18"/>
                <w:szCs w:val="18"/>
                <w:lang w:eastAsia="ar-SA"/>
              </w:rPr>
            </w:pPr>
            <w:r w:rsidRPr="001E36B1">
              <w:rPr>
                <w:rFonts w:ascii="Meiryo UI" w:eastAsia="Meiryo UI" w:hAnsi="Meiryo UI" w:cs="Arial"/>
                <w:kern w:val="1"/>
                <w:sz w:val="18"/>
                <w:szCs w:val="18"/>
                <w:lang w:eastAsia="ar-SA"/>
              </w:rPr>
              <w:t>2x C66 / 40</w:t>
            </w:r>
          </w:p>
        </w:tc>
        <w:tc>
          <w:tcPr>
            <w:tcW w:w="1701" w:type="dxa"/>
            <w:vAlign w:val="center"/>
          </w:tcPr>
          <w:p w14:paraId="307143F5"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kern w:val="1"/>
                <w:sz w:val="18"/>
                <w:szCs w:val="18"/>
                <w:highlight w:val="yellow"/>
                <w:lang w:eastAsia="ar-SA"/>
              </w:rPr>
            </w:pPr>
            <w:r w:rsidRPr="00CC1032">
              <w:rPr>
                <w:rFonts w:ascii="Meiryo UI" w:eastAsia="Meiryo UI" w:hAnsi="Meiryo UI" w:cs="Arial"/>
                <w:kern w:val="1"/>
                <w:sz w:val="18"/>
                <w:szCs w:val="18"/>
                <w:lang w:eastAsia="ar-SA"/>
              </w:rPr>
              <w:t>Yes</w:t>
            </w:r>
          </w:p>
        </w:tc>
      </w:tr>
      <w:tr w:rsidR="00945200" w:rsidRPr="00945200" w14:paraId="45AB246B" w14:textId="77777777" w:rsidTr="001C475C">
        <w:trPr>
          <w:trHeight w:val="181"/>
        </w:trPr>
        <w:tc>
          <w:tcPr>
            <w:tcW w:w="1560" w:type="dxa"/>
            <w:vAlign w:val="center"/>
          </w:tcPr>
          <w:p w14:paraId="254107B9" w14:textId="77777777" w:rsidR="00945200" w:rsidRPr="00CC1032" w:rsidRDefault="00945200" w:rsidP="00945200">
            <w:pPr>
              <w:widowControl/>
              <w:suppressAutoHyphens/>
              <w:adjustRightInd w:val="0"/>
              <w:snapToGrid w:val="0"/>
              <w:spacing w:beforeLines="50" w:before="180" w:afterLines="50" w:after="180"/>
              <w:jc w:val="left"/>
              <w:rPr>
                <w:rFonts w:ascii="Meiryo UI" w:eastAsia="Meiryo UI" w:hAnsi="Meiryo UI" w:cs="Arial"/>
                <w:color w:val="262626"/>
                <w:kern w:val="1"/>
                <w:sz w:val="18"/>
                <w:szCs w:val="18"/>
                <w:lang w:eastAsia="ar-SA"/>
              </w:rPr>
            </w:pPr>
            <w:r w:rsidRPr="00CC1032">
              <w:rPr>
                <w:rFonts w:ascii="Meiryo UI" w:eastAsia="Meiryo UI" w:hAnsi="Meiryo UI" w:cs="Arial"/>
                <w:color w:val="262626"/>
                <w:kern w:val="1"/>
                <w:sz w:val="18"/>
                <w:szCs w:val="18"/>
                <w:lang w:eastAsia="ar-SA"/>
              </w:rPr>
              <w:t>TI DRA829J</w:t>
            </w:r>
          </w:p>
        </w:tc>
        <w:tc>
          <w:tcPr>
            <w:tcW w:w="1842" w:type="dxa"/>
            <w:vAlign w:val="center"/>
          </w:tcPr>
          <w:p w14:paraId="4AD21727"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color w:val="262626"/>
                <w:kern w:val="1"/>
                <w:sz w:val="18"/>
                <w:szCs w:val="18"/>
                <w:lang w:eastAsia="ar-SA"/>
              </w:rPr>
            </w:pPr>
            <w:r w:rsidRPr="00CC1032">
              <w:rPr>
                <w:rFonts w:ascii="Meiryo UI" w:eastAsia="Meiryo UI" w:hAnsi="Meiryo UI" w:cs="Arial"/>
                <w:kern w:val="1"/>
                <w:sz w:val="18"/>
                <w:szCs w:val="18"/>
                <w:lang w:eastAsia="ar-SA"/>
              </w:rPr>
              <w:t>2</w:t>
            </w:r>
          </w:p>
        </w:tc>
        <w:tc>
          <w:tcPr>
            <w:tcW w:w="1843" w:type="dxa"/>
            <w:vAlign w:val="center"/>
          </w:tcPr>
          <w:p w14:paraId="78CF0FED"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color w:val="262626"/>
                <w:kern w:val="1"/>
                <w:sz w:val="18"/>
                <w:szCs w:val="18"/>
                <w:lang w:eastAsia="ar-SA"/>
              </w:rPr>
            </w:pPr>
            <w:r w:rsidRPr="00CC1032">
              <w:rPr>
                <w:rFonts w:ascii="Meiryo UI" w:eastAsia="Meiryo UI" w:hAnsi="Meiryo UI" w:cs="Arial"/>
                <w:color w:val="262626"/>
                <w:kern w:val="1"/>
                <w:sz w:val="18"/>
                <w:szCs w:val="18"/>
                <w:lang w:eastAsia="ar-SA"/>
              </w:rPr>
              <w:t>6</w:t>
            </w:r>
          </w:p>
        </w:tc>
        <w:tc>
          <w:tcPr>
            <w:tcW w:w="2126" w:type="dxa"/>
            <w:vAlign w:val="center"/>
          </w:tcPr>
          <w:p w14:paraId="55F634CD" w14:textId="77777777" w:rsidR="001E36B1" w:rsidRPr="001E36B1" w:rsidRDefault="001E36B1" w:rsidP="001E36B1">
            <w:pPr>
              <w:widowControl/>
              <w:suppressAutoHyphens/>
              <w:adjustRightInd w:val="0"/>
              <w:snapToGrid w:val="0"/>
              <w:spacing w:line="240" w:lineRule="atLeast"/>
              <w:jc w:val="center"/>
              <w:rPr>
                <w:rFonts w:ascii="Meiryo UI" w:eastAsia="Meiryo UI" w:hAnsi="Meiryo UI" w:cs="Arial"/>
                <w:color w:val="262626"/>
                <w:kern w:val="1"/>
                <w:sz w:val="18"/>
                <w:szCs w:val="18"/>
                <w:lang w:eastAsia="ar-SA"/>
              </w:rPr>
            </w:pPr>
            <w:r w:rsidRPr="001E36B1">
              <w:rPr>
                <w:rFonts w:ascii="Meiryo UI" w:eastAsia="Meiryo UI" w:hAnsi="Meiryo UI" w:cs="Arial"/>
                <w:color w:val="262626"/>
                <w:kern w:val="1"/>
                <w:sz w:val="18"/>
                <w:szCs w:val="18"/>
                <w:lang w:eastAsia="ar-SA"/>
              </w:rPr>
              <w:t>1x C7x / 80</w:t>
            </w:r>
          </w:p>
          <w:p w14:paraId="3AA2F25B" w14:textId="61546D05" w:rsidR="00945200" w:rsidRPr="00CC1032" w:rsidRDefault="001E36B1" w:rsidP="001E36B1">
            <w:pPr>
              <w:widowControl/>
              <w:suppressAutoHyphens/>
              <w:adjustRightInd w:val="0"/>
              <w:snapToGrid w:val="0"/>
              <w:spacing w:line="240" w:lineRule="atLeast"/>
              <w:jc w:val="center"/>
              <w:rPr>
                <w:rFonts w:ascii="Meiryo UI" w:eastAsia="Meiryo UI" w:hAnsi="Meiryo UI" w:cs="Arial"/>
                <w:color w:val="262626"/>
                <w:kern w:val="1"/>
                <w:sz w:val="18"/>
                <w:szCs w:val="18"/>
                <w:lang w:eastAsia="ar-SA"/>
              </w:rPr>
            </w:pPr>
            <w:r w:rsidRPr="001E36B1">
              <w:rPr>
                <w:rFonts w:ascii="Meiryo UI" w:eastAsia="Meiryo UI" w:hAnsi="Meiryo UI" w:cs="Arial"/>
                <w:color w:val="262626"/>
                <w:kern w:val="1"/>
                <w:sz w:val="18"/>
                <w:szCs w:val="18"/>
                <w:lang w:eastAsia="ar-SA"/>
              </w:rPr>
              <w:t>2x C66 / 40</w:t>
            </w:r>
          </w:p>
        </w:tc>
        <w:tc>
          <w:tcPr>
            <w:tcW w:w="1701" w:type="dxa"/>
            <w:vAlign w:val="center"/>
          </w:tcPr>
          <w:p w14:paraId="18385F42" w14:textId="77777777" w:rsidR="00945200" w:rsidRPr="00CC1032" w:rsidRDefault="00945200" w:rsidP="00945200">
            <w:pPr>
              <w:widowControl/>
              <w:suppressAutoHyphens/>
              <w:adjustRightInd w:val="0"/>
              <w:snapToGrid w:val="0"/>
              <w:spacing w:beforeLines="50" w:before="180" w:afterLines="50" w:after="180"/>
              <w:jc w:val="center"/>
              <w:rPr>
                <w:rFonts w:ascii="Meiryo UI" w:eastAsia="Meiryo UI" w:hAnsi="Meiryo UI" w:cs="Arial"/>
                <w:color w:val="262626"/>
                <w:kern w:val="1"/>
                <w:sz w:val="18"/>
                <w:szCs w:val="18"/>
                <w:highlight w:val="yellow"/>
                <w:lang w:eastAsia="ar-SA"/>
              </w:rPr>
            </w:pPr>
            <w:r w:rsidRPr="00CC1032">
              <w:rPr>
                <w:rFonts w:ascii="Meiryo UI" w:eastAsia="Meiryo UI" w:hAnsi="Meiryo UI" w:cs="Arial"/>
                <w:color w:val="262626"/>
                <w:kern w:val="1"/>
                <w:sz w:val="18"/>
                <w:szCs w:val="18"/>
                <w:lang w:eastAsia="ar-SA"/>
              </w:rPr>
              <w:t>No</w:t>
            </w:r>
          </w:p>
        </w:tc>
      </w:tr>
    </w:tbl>
    <w:p w14:paraId="4CF28C54" w14:textId="77777777" w:rsidR="00CC1032" w:rsidRDefault="00CC1032" w:rsidP="00CC1032">
      <w:pPr>
        <w:rPr>
          <w:rFonts w:ascii="Meiryo UI" w:eastAsia="Meiryo UI" w:hAnsi="Meiryo UI"/>
          <w:szCs w:val="21"/>
        </w:rPr>
      </w:pPr>
    </w:p>
    <w:p w14:paraId="22F36FEC" w14:textId="77777777" w:rsidR="00EC3DE7" w:rsidRDefault="00EC3DE7" w:rsidP="00CC1032">
      <w:pPr>
        <w:rPr>
          <w:rFonts w:ascii="Meiryo UI" w:eastAsia="Meiryo UI" w:hAnsi="Meiryo UI"/>
          <w:szCs w:val="21"/>
        </w:rPr>
      </w:pPr>
      <w:r>
        <w:rPr>
          <w:rFonts w:ascii="Meiryo UI" w:eastAsia="Meiryo UI" w:hAnsi="Meiryo UI" w:hint="eastAsia"/>
          <w:szCs w:val="21"/>
        </w:rPr>
        <w:t>コンガテック</w:t>
      </w:r>
      <w:r w:rsidR="00CC1032" w:rsidRPr="00CC1032">
        <w:rPr>
          <w:rFonts w:ascii="Meiryo UI" w:eastAsia="Meiryo UI" w:hAnsi="Meiryo UI"/>
          <w:szCs w:val="21"/>
        </w:rPr>
        <w:t>の新しい conga-STDA4 SMARC モジュールとその機能の詳細については、</w:t>
      </w:r>
      <w:r>
        <w:rPr>
          <w:rFonts w:ascii="Meiryo UI" w:eastAsia="Meiryo UI" w:hAnsi="Meiryo UI" w:cs="Arial" w:hint="eastAsia"/>
        </w:rPr>
        <w:t>以下のサイトを</w:t>
      </w:r>
      <w:r w:rsidRPr="00CC1032">
        <w:rPr>
          <w:rFonts w:ascii="Meiryo UI" w:eastAsia="Meiryo UI" w:hAnsi="Meiryo UI"/>
          <w:szCs w:val="21"/>
        </w:rPr>
        <w:t>ご覧ください。</w:t>
      </w:r>
    </w:p>
    <w:p w14:paraId="6E7A1ED1" w14:textId="53CCBBC4" w:rsidR="001B096B" w:rsidRPr="00ED6B9E" w:rsidRDefault="00000000">
      <w:pPr>
        <w:rPr>
          <w:rFonts w:ascii="Meiryo UI" w:eastAsia="Meiryo UI" w:hAnsi="Meiryo UI"/>
          <w:szCs w:val="21"/>
        </w:rPr>
      </w:pPr>
      <w:hyperlink r:id="rId9" w:history="1">
        <w:r w:rsidR="00CC1032" w:rsidRPr="000F1950">
          <w:rPr>
            <w:rStyle w:val="a3"/>
            <w:rFonts w:ascii="Meiryo UI" w:eastAsia="Meiryo UI" w:hAnsi="Meiryo UI"/>
            <w:szCs w:val="21"/>
          </w:rPr>
          <w:t>https://www.congatec.com/</w:t>
        </w:r>
        <w:r w:rsidR="00EC3DE7" w:rsidRPr="000F1950">
          <w:rPr>
            <w:rStyle w:val="a3"/>
            <w:rFonts w:ascii="Meiryo UI" w:eastAsia="Meiryo UI" w:hAnsi="Meiryo UI"/>
            <w:szCs w:val="21"/>
          </w:rPr>
          <w:t>jp</w:t>
        </w:r>
        <w:r w:rsidR="00CC1032" w:rsidRPr="000F1950">
          <w:rPr>
            <w:rStyle w:val="a3"/>
            <w:rFonts w:ascii="Meiryo UI" w:eastAsia="Meiryo UI" w:hAnsi="Meiryo UI"/>
            <w:szCs w:val="21"/>
          </w:rPr>
          <w:t>/products/smarc/conga-STDA4/</w:t>
        </w:r>
      </w:hyperlink>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447E9431" w14:textId="77777777" w:rsidR="00EC3CDF" w:rsidRPr="008225E9" w:rsidRDefault="00EC3CDF"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5C58DDF9"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w:t>
      </w:r>
      <w:r w:rsidR="00CC1032">
        <w:rPr>
          <w:rFonts w:ascii="Meiryo UI" w:eastAsia="Meiryo UI" w:hAnsi="Meiryo UI" w:hint="eastAsia"/>
          <w:szCs w:val="21"/>
        </w:rPr>
        <w:t>ロボティクス</w:t>
      </w:r>
      <w:r w:rsidR="000436CA">
        <w:rPr>
          <w:rFonts w:ascii="Meiryo UI" w:eastAsia="Meiryo UI" w:hAnsi="Meiryo UI" w:hint="eastAsia"/>
          <w:szCs w:val="21"/>
        </w:rPr>
        <w:t>、</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ACD31E0" w14:textId="77777777" w:rsidR="004B63E7" w:rsidRDefault="004B63E7" w:rsidP="000412B9">
      <w:pPr>
        <w:pStyle w:val="Standard1"/>
        <w:spacing w:line="360" w:lineRule="exact"/>
        <w:rPr>
          <w:rFonts w:ascii="Meiryo UI" w:eastAsia="Meiryo UI" w:hAnsi="Meiryo UI"/>
          <w:sz w:val="21"/>
          <w:szCs w:val="21"/>
          <w:lang w:eastAsia="ja-JP"/>
        </w:rPr>
      </w:pPr>
    </w:p>
    <w:p w14:paraId="07B2A6F0" w14:textId="77777777" w:rsidR="00557805" w:rsidRPr="008225E9" w:rsidRDefault="00557805"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2935861C"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w:t>
      </w:r>
      <w:r w:rsidR="00F20A17">
        <w:rPr>
          <w:rFonts w:ascii="Meiryo UI" w:eastAsia="Meiryo UI" w:hAnsi="Meiryo UI" w:hint="eastAsia"/>
          <w:iCs/>
          <w:szCs w:val="21"/>
        </w:rPr>
        <w:t>山崎</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12995108" w14:textId="6BBAF67D" w:rsidR="002C2436" w:rsidRPr="00557805" w:rsidRDefault="000412B9" w:rsidP="00557805">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sectPr w:rsidR="002C2436"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7637" w14:textId="77777777" w:rsidR="00A93245" w:rsidRDefault="00A93245" w:rsidP="00EA743D">
      <w:r>
        <w:separator/>
      </w:r>
    </w:p>
  </w:endnote>
  <w:endnote w:type="continuationSeparator" w:id="0">
    <w:p w14:paraId="0AC010DB" w14:textId="77777777" w:rsidR="00A93245" w:rsidRDefault="00A93245"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mo">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5F5F" w14:textId="77777777" w:rsidR="00A93245" w:rsidRDefault="00A93245" w:rsidP="00EA743D">
      <w:r>
        <w:separator/>
      </w:r>
    </w:p>
  </w:footnote>
  <w:footnote w:type="continuationSeparator" w:id="0">
    <w:p w14:paraId="7A055A83" w14:textId="77777777" w:rsidR="00A93245" w:rsidRDefault="00A93245"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340E1"/>
    <w:rsid w:val="000412B9"/>
    <w:rsid w:val="0004290E"/>
    <w:rsid w:val="000436CA"/>
    <w:rsid w:val="00061F6A"/>
    <w:rsid w:val="00062128"/>
    <w:rsid w:val="000710F4"/>
    <w:rsid w:val="00072DD1"/>
    <w:rsid w:val="00083215"/>
    <w:rsid w:val="000A0D64"/>
    <w:rsid w:val="000A1D52"/>
    <w:rsid w:val="000A757B"/>
    <w:rsid w:val="000B58BA"/>
    <w:rsid w:val="000D32F6"/>
    <w:rsid w:val="000D39FC"/>
    <w:rsid w:val="000D53B0"/>
    <w:rsid w:val="000E34C0"/>
    <w:rsid w:val="000F1950"/>
    <w:rsid w:val="00110067"/>
    <w:rsid w:val="00115151"/>
    <w:rsid w:val="00127687"/>
    <w:rsid w:val="001360B4"/>
    <w:rsid w:val="00143270"/>
    <w:rsid w:val="0016071E"/>
    <w:rsid w:val="00164C79"/>
    <w:rsid w:val="00174A37"/>
    <w:rsid w:val="00176C13"/>
    <w:rsid w:val="001A01B8"/>
    <w:rsid w:val="001B096B"/>
    <w:rsid w:val="001C2A8C"/>
    <w:rsid w:val="001C475C"/>
    <w:rsid w:val="001D0A6E"/>
    <w:rsid w:val="001E36B1"/>
    <w:rsid w:val="001E6F3B"/>
    <w:rsid w:val="001F041B"/>
    <w:rsid w:val="00214DEC"/>
    <w:rsid w:val="00225890"/>
    <w:rsid w:val="002323A1"/>
    <w:rsid w:val="002527B8"/>
    <w:rsid w:val="00254B26"/>
    <w:rsid w:val="00261CA4"/>
    <w:rsid w:val="00263446"/>
    <w:rsid w:val="002668DE"/>
    <w:rsid w:val="00275A0A"/>
    <w:rsid w:val="00281E8B"/>
    <w:rsid w:val="002A20DF"/>
    <w:rsid w:val="002B0BBD"/>
    <w:rsid w:val="002B7055"/>
    <w:rsid w:val="002B7697"/>
    <w:rsid w:val="002C2436"/>
    <w:rsid w:val="002D6834"/>
    <w:rsid w:val="002F7E8E"/>
    <w:rsid w:val="003023DA"/>
    <w:rsid w:val="003075DF"/>
    <w:rsid w:val="0031782B"/>
    <w:rsid w:val="003360F0"/>
    <w:rsid w:val="003605EF"/>
    <w:rsid w:val="00362D3A"/>
    <w:rsid w:val="0037317D"/>
    <w:rsid w:val="00377F12"/>
    <w:rsid w:val="00380884"/>
    <w:rsid w:val="0038099B"/>
    <w:rsid w:val="00383F30"/>
    <w:rsid w:val="00393980"/>
    <w:rsid w:val="003B601F"/>
    <w:rsid w:val="003C5CA4"/>
    <w:rsid w:val="003C65E9"/>
    <w:rsid w:val="0043375A"/>
    <w:rsid w:val="00442175"/>
    <w:rsid w:val="004469BF"/>
    <w:rsid w:val="00491FE1"/>
    <w:rsid w:val="004A0075"/>
    <w:rsid w:val="004B63E7"/>
    <w:rsid w:val="004B6A41"/>
    <w:rsid w:val="004D37E5"/>
    <w:rsid w:val="004D7D62"/>
    <w:rsid w:val="004E38B0"/>
    <w:rsid w:val="005047A2"/>
    <w:rsid w:val="00512A4A"/>
    <w:rsid w:val="00521392"/>
    <w:rsid w:val="00522015"/>
    <w:rsid w:val="00532E51"/>
    <w:rsid w:val="005402E3"/>
    <w:rsid w:val="005428CE"/>
    <w:rsid w:val="005468D4"/>
    <w:rsid w:val="00557805"/>
    <w:rsid w:val="00570ECA"/>
    <w:rsid w:val="005824CC"/>
    <w:rsid w:val="005956FF"/>
    <w:rsid w:val="0059653A"/>
    <w:rsid w:val="00597C2B"/>
    <w:rsid w:val="005B0070"/>
    <w:rsid w:val="005B5559"/>
    <w:rsid w:val="005B7C18"/>
    <w:rsid w:val="005C5779"/>
    <w:rsid w:val="005D38E6"/>
    <w:rsid w:val="005D7DF9"/>
    <w:rsid w:val="005F0C3D"/>
    <w:rsid w:val="005F1926"/>
    <w:rsid w:val="00600A6D"/>
    <w:rsid w:val="00604836"/>
    <w:rsid w:val="00614F08"/>
    <w:rsid w:val="00634438"/>
    <w:rsid w:val="0064001E"/>
    <w:rsid w:val="00641144"/>
    <w:rsid w:val="006418C3"/>
    <w:rsid w:val="0064275E"/>
    <w:rsid w:val="00647F93"/>
    <w:rsid w:val="00661083"/>
    <w:rsid w:val="00665257"/>
    <w:rsid w:val="00670E0D"/>
    <w:rsid w:val="006838BB"/>
    <w:rsid w:val="006865E6"/>
    <w:rsid w:val="006B3674"/>
    <w:rsid w:val="006B7251"/>
    <w:rsid w:val="006C4C18"/>
    <w:rsid w:val="006D2FC8"/>
    <w:rsid w:val="006D6CCC"/>
    <w:rsid w:val="006E1E55"/>
    <w:rsid w:val="006E411A"/>
    <w:rsid w:val="006F58B0"/>
    <w:rsid w:val="007052B3"/>
    <w:rsid w:val="00716F99"/>
    <w:rsid w:val="00717DFF"/>
    <w:rsid w:val="007217EE"/>
    <w:rsid w:val="00730BB9"/>
    <w:rsid w:val="007340FF"/>
    <w:rsid w:val="00771012"/>
    <w:rsid w:val="00783C81"/>
    <w:rsid w:val="007849A5"/>
    <w:rsid w:val="00792B98"/>
    <w:rsid w:val="007B0FDE"/>
    <w:rsid w:val="007D1831"/>
    <w:rsid w:val="007D1ABC"/>
    <w:rsid w:val="007E0B1A"/>
    <w:rsid w:val="008319FA"/>
    <w:rsid w:val="00843BF2"/>
    <w:rsid w:val="00861752"/>
    <w:rsid w:val="00865E0C"/>
    <w:rsid w:val="00877108"/>
    <w:rsid w:val="008833C4"/>
    <w:rsid w:val="008A2D4D"/>
    <w:rsid w:val="008B3684"/>
    <w:rsid w:val="008B591F"/>
    <w:rsid w:val="008D24ED"/>
    <w:rsid w:val="008D3CB2"/>
    <w:rsid w:val="008E1713"/>
    <w:rsid w:val="008E6629"/>
    <w:rsid w:val="008F6DBA"/>
    <w:rsid w:val="00913C7A"/>
    <w:rsid w:val="0091415D"/>
    <w:rsid w:val="0091605C"/>
    <w:rsid w:val="00917C45"/>
    <w:rsid w:val="00926BE1"/>
    <w:rsid w:val="00933041"/>
    <w:rsid w:val="00937D32"/>
    <w:rsid w:val="00945200"/>
    <w:rsid w:val="009827E5"/>
    <w:rsid w:val="00986E08"/>
    <w:rsid w:val="009909C7"/>
    <w:rsid w:val="009C3BD4"/>
    <w:rsid w:val="009E0B71"/>
    <w:rsid w:val="00A011C9"/>
    <w:rsid w:val="00A03FBE"/>
    <w:rsid w:val="00A06A14"/>
    <w:rsid w:val="00A177D3"/>
    <w:rsid w:val="00A3005E"/>
    <w:rsid w:val="00A353D3"/>
    <w:rsid w:val="00A37A8E"/>
    <w:rsid w:val="00A631E4"/>
    <w:rsid w:val="00A73F87"/>
    <w:rsid w:val="00A93245"/>
    <w:rsid w:val="00AE2724"/>
    <w:rsid w:val="00AE7204"/>
    <w:rsid w:val="00B017FE"/>
    <w:rsid w:val="00B2091E"/>
    <w:rsid w:val="00B348A4"/>
    <w:rsid w:val="00B57BDF"/>
    <w:rsid w:val="00B74B21"/>
    <w:rsid w:val="00B91981"/>
    <w:rsid w:val="00B957E6"/>
    <w:rsid w:val="00BB5C15"/>
    <w:rsid w:val="00BD6293"/>
    <w:rsid w:val="00BE4A98"/>
    <w:rsid w:val="00BF57B8"/>
    <w:rsid w:val="00BF5C20"/>
    <w:rsid w:val="00C014D2"/>
    <w:rsid w:val="00C15AB1"/>
    <w:rsid w:val="00C24CB3"/>
    <w:rsid w:val="00C43E18"/>
    <w:rsid w:val="00C52BD7"/>
    <w:rsid w:val="00C52C20"/>
    <w:rsid w:val="00C6548F"/>
    <w:rsid w:val="00C65C5A"/>
    <w:rsid w:val="00C76B67"/>
    <w:rsid w:val="00C97646"/>
    <w:rsid w:val="00CA0245"/>
    <w:rsid w:val="00CA39C3"/>
    <w:rsid w:val="00CC0B6B"/>
    <w:rsid w:val="00CC1032"/>
    <w:rsid w:val="00CC152B"/>
    <w:rsid w:val="00CD2F97"/>
    <w:rsid w:val="00CE5AF3"/>
    <w:rsid w:val="00CF2F15"/>
    <w:rsid w:val="00D13C90"/>
    <w:rsid w:val="00D166A0"/>
    <w:rsid w:val="00D16FF3"/>
    <w:rsid w:val="00D22DD4"/>
    <w:rsid w:val="00D30484"/>
    <w:rsid w:val="00D35646"/>
    <w:rsid w:val="00D45875"/>
    <w:rsid w:val="00D513CC"/>
    <w:rsid w:val="00D82112"/>
    <w:rsid w:val="00D82ACD"/>
    <w:rsid w:val="00D92C45"/>
    <w:rsid w:val="00D9605B"/>
    <w:rsid w:val="00D9787B"/>
    <w:rsid w:val="00DA5B4F"/>
    <w:rsid w:val="00DA5BD5"/>
    <w:rsid w:val="00DA7E79"/>
    <w:rsid w:val="00DB00DF"/>
    <w:rsid w:val="00DC37C9"/>
    <w:rsid w:val="00DD52A5"/>
    <w:rsid w:val="00E31FE6"/>
    <w:rsid w:val="00E453AB"/>
    <w:rsid w:val="00E50C31"/>
    <w:rsid w:val="00E53FD1"/>
    <w:rsid w:val="00E67148"/>
    <w:rsid w:val="00E7271D"/>
    <w:rsid w:val="00E87C62"/>
    <w:rsid w:val="00EA2273"/>
    <w:rsid w:val="00EA743D"/>
    <w:rsid w:val="00EB0A69"/>
    <w:rsid w:val="00EB5E03"/>
    <w:rsid w:val="00EB73F5"/>
    <w:rsid w:val="00EC3CDF"/>
    <w:rsid w:val="00EC3DE7"/>
    <w:rsid w:val="00ED0A8F"/>
    <w:rsid w:val="00ED6B9E"/>
    <w:rsid w:val="00EE75E4"/>
    <w:rsid w:val="00EE7F86"/>
    <w:rsid w:val="00F16F96"/>
    <w:rsid w:val="00F20A17"/>
    <w:rsid w:val="00F52421"/>
    <w:rsid w:val="00F57C4C"/>
    <w:rsid w:val="00FA2B73"/>
    <w:rsid w:val="00FD2587"/>
    <w:rsid w:val="00FF1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products/smarc/conga-stda4/"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witter.com/congate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products/smarc/conga-STDA4/"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616</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5</cp:revision>
  <cp:lastPrinted>2023-09-21T23:24:00Z</cp:lastPrinted>
  <dcterms:created xsi:type="dcterms:W3CDTF">2023-09-26T05:44:00Z</dcterms:created>
  <dcterms:modified xsi:type="dcterms:W3CDTF">2023-09-27T04:36:00Z</dcterms:modified>
</cp:coreProperties>
</file>