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5A3B7" w14:textId="6A59A09C" w:rsidR="00570EF9" w:rsidRDefault="00831100">
      <w:pPr>
        <w:pStyle w:val="Heading1"/>
        <w:spacing w:line="240" w:lineRule="auto"/>
      </w:pPr>
      <w:r>
        <w:rPr>
          <w:rFonts w:hint="eastAsia"/>
          <w:lang w:eastAsia="zh-TW"/>
        </w:rPr>
        <w:t>新闻稿</w:t>
      </w:r>
      <w:r>
        <w:drawing>
          <wp:anchor distT="0" distB="0" distL="114300" distR="114300" simplePos="0" relativeHeight="251658240" behindDoc="0" locked="0" layoutInCell="1" hidden="0" allowOverlap="1" wp14:anchorId="31204333" wp14:editId="3DBEB73F">
            <wp:simplePos x="0" y="0"/>
            <wp:positionH relativeFrom="column">
              <wp:posOffset>4388567</wp:posOffset>
            </wp:positionH>
            <wp:positionV relativeFrom="paragraph">
              <wp:posOffset>-366939</wp:posOffset>
            </wp:positionV>
            <wp:extent cx="1145330" cy="901243"/>
            <wp:effectExtent l="0" t="0" r="0" b="0"/>
            <wp:wrapNone/>
            <wp:docPr id="121250611"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42567899" w14:textId="77777777" w:rsidR="00570EF9" w:rsidRDefault="00570EF9">
      <w:pPr>
        <w:pStyle w:val="Heading1"/>
        <w:spacing w:line="240" w:lineRule="auto"/>
      </w:pPr>
    </w:p>
    <w:p w14:paraId="0A5D6C9D" w14:textId="77777777" w:rsidR="00570EF9" w:rsidRPr="00831100" w:rsidRDefault="00570EF9">
      <w:pPr>
        <w:pStyle w:val="Heading1"/>
        <w:spacing w:line="240" w:lineRule="auto"/>
        <w:rPr>
          <w:rFonts w:asciiTheme="minorHAnsi" w:eastAsia="SimSun" w:hAnsiTheme="minorHAnsi" w:cstheme="minorHAnsi"/>
          <w:sz w:val="29"/>
          <w:szCs w:val="29"/>
        </w:rPr>
      </w:pPr>
    </w:p>
    <w:p w14:paraId="60C253C5" w14:textId="77E51768" w:rsidR="00831100" w:rsidRPr="00831100" w:rsidRDefault="00831100" w:rsidP="00831100">
      <w:pPr>
        <w:jc w:val="center"/>
        <w:rPr>
          <w:rFonts w:asciiTheme="minorHAnsi" w:eastAsia="SimSun" w:hAnsiTheme="minorHAnsi" w:cstheme="minorHAnsi"/>
          <w:b/>
          <w:bCs/>
          <w:sz w:val="29"/>
          <w:szCs w:val="29"/>
        </w:rPr>
      </w:pPr>
      <w:bookmarkStart w:id="0" w:name="_Hlk161304406"/>
      <w:proofErr w:type="gramStart"/>
      <w:r w:rsidRPr="00831100">
        <w:rPr>
          <w:rFonts w:asciiTheme="minorHAnsi" w:eastAsia="SimSun" w:hAnsiTheme="minorHAnsi" w:cstheme="minorHAnsi"/>
          <w:b/>
          <w:bCs/>
          <w:sz w:val="29"/>
          <w:szCs w:val="29"/>
          <w:lang w:eastAsia="zh-TW"/>
        </w:rPr>
        <w:t>康佳特推出</w:t>
      </w:r>
      <w:proofErr w:type="gramEnd"/>
      <w:r w:rsidRPr="00831100">
        <w:rPr>
          <w:rFonts w:asciiTheme="minorHAnsi" w:eastAsia="SimSun" w:hAnsiTheme="minorHAnsi" w:cstheme="minorHAnsi"/>
          <w:b/>
          <w:bCs/>
          <w:sz w:val="29"/>
          <w:szCs w:val="29"/>
        </w:rPr>
        <w:t>aReady.COM</w:t>
      </w:r>
      <w:r w:rsidRPr="00831100">
        <w:rPr>
          <w:rFonts w:asciiTheme="minorHAnsi" w:eastAsia="SimSun" w:hAnsiTheme="minorHAnsi" w:cstheme="minorHAnsi"/>
          <w:b/>
          <w:bCs/>
          <w:sz w:val="29"/>
          <w:szCs w:val="29"/>
          <w:lang w:eastAsia="zh-TW"/>
        </w:rPr>
        <w:t>新产品家族</w:t>
      </w:r>
      <w:r w:rsidRPr="00831100">
        <w:rPr>
          <w:rFonts w:asciiTheme="minorHAnsi" w:eastAsia="SimSun" w:hAnsiTheme="minorHAnsi" w:cstheme="minorHAnsi"/>
          <w:b/>
          <w:bCs/>
          <w:sz w:val="29"/>
          <w:szCs w:val="29"/>
        </w:rPr>
        <w:t>—</w:t>
      </w:r>
      <w:proofErr w:type="spellStart"/>
      <w:r w:rsidRPr="00831100">
        <w:rPr>
          <w:rFonts w:asciiTheme="minorHAnsi" w:eastAsia="SimSun" w:hAnsiTheme="minorHAnsi" w:cstheme="minorHAnsi"/>
          <w:b/>
          <w:bCs/>
          <w:sz w:val="29"/>
          <w:szCs w:val="29"/>
        </w:rPr>
        <w:t>aReady</w:t>
      </w:r>
      <w:proofErr w:type="spellEnd"/>
      <w:r w:rsidRPr="00831100">
        <w:rPr>
          <w:rFonts w:asciiTheme="minorHAnsi" w:eastAsia="SimSun" w:hAnsiTheme="minorHAnsi" w:cstheme="minorHAnsi"/>
          <w:b/>
          <w:bCs/>
          <w:sz w:val="29"/>
          <w:szCs w:val="29"/>
        </w:rPr>
        <w:t xml:space="preserve">. </w:t>
      </w:r>
      <w:proofErr w:type="spellStart"/>
      <w:r w:rsidRPr="00831100">
        <w:rPr>
          <w:rFonts w:asciiTheme="minorHAnsi" w:eastAsia="SimSun" w:hAnsiTheme="minorHAnsi" w:cstheme="minorHAnsi"/>
          <w:b/>
          <w:bCs/>
          <w:sz w:val="29"/>
          <w:szCs w:val="29"/>
        </w:rPr>
        <w:t>战略的第一个关键阶段</w:t>
      </w:r>
      <w:proofErr w:type="spellEnd"/>
    </w:p>
    <w:p w14:paraId="65CF7DCB" w14:textId="77777777" w:rsidR="00831100" w:rsidRPr="00831100" w:rsidRDefault="00831100" w:rsidP="00831100">
      <w:pPr>
        <w:jc w:val="center"/>
        <w:rPr>
          <w:rFonts w:asciiTheme="minorHAnsi" w:eastAsia="SimSun" w:hAnsiTheme="minorHAnsi" w:cstheme="minorHAnsi"/>
          <w:bCs/>
          <w:sz w:val="28"/>
          <w:szCs w:val="28"/>
        </w:rPr>
      </w:pPr>
      <w:r w:rsidRPr="00831100">
        <w:rPr>
          <w:rFonts w:asciiTheme="minorHAnsi" w:eastAsia="SimSun" w:hAnsiTheme="minorHAnsi" w:cstheme="minorHAnsi"/>
          <w:bCs/>
          <w:sz w:val="28"/>
          <w:szCs w:val="28"/>
          <w:lang w:eastAsia="zh-CN"/>
        </w:rPr>
        <w:t>目标</w:t>
      </w:r>
      <w:r w:rsidRPr="00831100">
        <w:rPr>
          <w:rFonts w:asciiTheme="minorHAnsi" w:eastAsia="SimSun" w:hAnsiTheme="minorHAnsi" w:cstheme="minorHAnsi"/>
          <w:bCs/>
          <w:sz w:val="28"/>
          <w:szCs w:val="28"/>
        </w:rPr>
        <w:t xml:space="preserve">: </w:t>
      </w:r>
      <w:proofErr w:type="spellStart"/>
      <w:r w:rsidRPr="00831100">
        <w:rPr>
          <w:rFonts w:asciiTheme="minorHAnsi" w:eastAsia="SimSun" w:hAnsiTheme="minorHAnsi" w:cstheme="minorHAnsi"/>
          <w:bCs/>
          <w:sz w:val="28"/>
          <w:szCs w:val="28"/>
        </w:rPr>
        <w:t>为计算机模块配备开发人员所需的一切</w:t>
      </w:r>
      <w:proofErr w:type="spellEnd"/>
    </w:p>
    <w:p w14:paraId="7A07BACF" w14:textId="77777777" w:rsidR="00570EF9" w:rsidRDefault="00570EF9">
      <w:pPr>
        <w:spacing w:line="240" w:lineRule="auto"/>
      </w:pPr>
    </w:p>
    <w:p w14:paraId="15969B9A" w14:textId="77777777" w:rsidR="00570EF9" w:rsidRDefault="00000000">
      <w:pPr>
        <w:spacing w:line="240" w:lineRule="auto"/>
      </w:pPr>
      <w:r>
        <w:rPr>
          <w:noProof/>
          <w:color w:val="000000"/>
        </w:rPr>
        <w:drawing>
          <wp:inline distT="0" distB="0" distL="0" distR="0" wp14:anchorId="5888BCCF" wp14:editId="10C031A3">
            <wp:extent cx="5534520" cy="3676913"/>
            <wp:effectExtent l="0" t="0" r="0" b="0"/>
            <wp:docPr id="121250612" name="image1.jpg" descr="Ein Bild, das Im Haus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jpg" descr="Ein Bild, das Im Haus enthält.&#10;&#10;Automatisch generierte Beschreibung"/>
                    <pic:cNvPicPr preferRelativeResize="0"/>
                  </pic:nvPicPr>
                  <pic:blipFill>
                    <a:blip r:embed="rId8"/>
                    <a:srcRect/>
                    <a:stretch>
                      <a:fillRect/>
                    </a:stretch>
                  </pic:blipFill>
                  <pic:spPr>
                    <a:xfrm>
                      <a:off x="0" y="0"/>
                      <a:ext cx="5534520" cy="3676913"/>
                    </a:xfrm>
                    <a:prstGeom prst="rect">
                      <a:avLst/>
                    </a:prstGeom>
                    <a:ln/>
                  </pic:spPr>
                </pic:pic>
              </a:graphicData>
            </a:graphic>
          </wp:inline>
        </w:drawing>
      </w:r>
    </w:p>
    <w:p w14:paraId="4DDC14EC" w14:textId="77777777" w:rsidR="00570EF9" w:rsidRDefault="00570EF9">
      <w:pPr>
        <w:rPr>
          <w:b/>
        </w:rPr>
      </w:pPr>
    </w:p>
    <w:p w14:paraId="67749C62" w14:textId="32E0EDF7" w:rsidR="00A97210" w:rsidRPr="00730BAB" w:rsidRDefault="00000000" w:rsidP="00A97210">
      <w:r>
        <w:rPr>
          <w:b/>
        </w:rPr>
        <w:t>2024</w:t>
      </w:r>
      <w:r w:rsidR="00AE0F28">
        <w:rPr>
          <w:b/>
        </w:rPr>
        <w:t>/03/14</w:t>
      </w:r>
      <w:r w:rsidR="00AE0F28">
        <w:rPr>
          <w:rFonts w:hint="eastAsia"/>
          <w:b/>
          <w:lang w:eastAsia="zh-TW"/>
        </w:rPr>
        <w:t>中国上海</w:t>
      </w:r>
      <w:r>
        <w:rPr>
          <w:b/>
        </w:rPr>
        <w:t xml:space="preserve"> * *</w:t>
      </w:r>
      <w:r>
        <w:t xml:space="preserve"> * </w:t>
      </w:r>
      <w:proofErr w:type="spellStart"/>
      <w:r w:rsidR="00A97210" w:rsidRPr="0083168F">
        <w:rPr>
          <w:rFonts w:asciiTheme="minorHAnsi" w:eastAsia="SimSun" w:hAnsiTheme="minorHAnsi" w:cstheme="minorHAnsi"/>
          <w:sz w:val="24"/>
        </w:rPr>
        <w:t>嵌入式和边缘计算技术的领先供应商德国康佳特</w:t>
      </w:r>
      <w:proofErr w:type="spellEnd"/>
      <w:r w:rsidR="00A97210" w:rsidRPr="0083168F">
        <w:rPr>
          <w:rFonts w:asciiTheme="minorHAnsi" w:eastAsia="SimSun" w:hAnsiTheme="minorHAnsi" w:cstheme="minorHAnsi"/>
          <w:sz w:val="24"/>
        </w:rPr>
        <w:t>，</w:t>
      </w:r>
      <w:r w:rsidR="00A97210" w:rsidRPr="0083168F">
        <w:rPr>
          <w:rFonts w:asciiTheme="minorHAnsi" w:eastAsia="SimSun" w:hAnsiTheme="minorHAnsi" w:cstheme="minorHAnsi"/>
          <w:sz w:val="24"/>
          <w:lang w:eastAsia="zh-CN"/>
        </w:rPr>
        <w:t>推出全新</w:t>
      </w:r>
      <w:r w:rsidR="00A97210" w:rsidRPr="0083168F">
        <w:rPr>
          <w:rFonts w:asciiTheme="minorHAnsi" w:eastAsia="SimSun" w:hAnsiTheme="minorHAnsi" w:cstheme="minorHAnsi"/>
          <w:sz w:val="24"/>
        </w:rPr>
        <w:t>aReady.COM</w:t>
      </w:r>
      <w:r w:rsidR="00A97210" w:rsidRPr="0083168F">
        <w:rPr>
          <w:rFonts w:asciiTheme="minorHAnsi" w:eastAsia="SimSun" w:hAnsiTheme="minorHAnsi" w:cstheme="minorHAnsi"/>
          <w:sz w:val="24"/>
          <w:lang w:eastAsia="zh-TW"/>
        </w:rPr>
        <w:t>产品家族</w:t>
      </w:r>
      <w:r w:rsidR="00A97210" w:rsidRPr="0083168F">
        <w:rPr>
          <w:rFonts w:asciiTheme="minorHAnsi" w:eastAsia="SimSun" w:hAnsiTheme="minorHAnsi" w:cstheme="minorHAnsi"/>
          <w:sz w:val="24"/>
          <w:lang w:eastAsia="zh-CN"/>
        </w:rPr>
        <w:t>，这是其创新的</w:t>
      </w:r>
      <w:proofErr w:type="spellStart"/>
      <w:r w:rsidR="00A97210" w:rsidRPr="0083168F">
        <w:rPr>
          <w:rFonts w:asciiTheme="minorHAnsi" w:eastAsia="SimSun" w:hAnsiTheme="minorHAnsi" w:cstheme="minorHAnsi"/>
          <w:sz w:val="24"/>
          <w:lang w:eastAsia="zh-CN"/>
        </w:rPr>
        <w:t>aRead</w:t>
      </w:r>
      <w:r w:rsidR="00A97210" w:rsidRPr="0083168F">
        <w:rPr>
          <w:rFonts w:asciiTheme="minorHAnsi" w:eastAsia="SimSun" w:hAnsiTheme="minorHAnsi" w:cstheme="minorHAnsi"/>
          <w:sz w:val="24"/>
          <w:lang w:eastAsia="zh-TW"/>
        </w:rPr>
        <w:t>y</w:t>
      </w:r>
      <w:proofErr w:type="spellEnd"/>
      <w:r w:rsidR="00A97210" w:rsidRPr="0083168F">
        <w:rPr>
          <w:rFonts w:asciiTheme="minorHAnsi" w:eastAsia="SimSun" w:hAnsiTheme="minorHAnsi" w:cstheme="minorHAnsi"/>
          <w:sz w:val="24"/>
          <w:lang w:eastAsia="zh-TW"/>
        </w:rPr>
        <w:t xml:space="preserve">. </w:t>
      </w:r>
      <w:r w:rsidR="00A97210" w:rsidRPr="0083168F">
        <w:rPr>
          <w:rFonts w:asciiTheme="minorHAnsi" w:eastAsia="SimSun" w:hAnsiTheme="minorHAnsi" w:cstheme="minorHAnsi"/>
          <w:sz w:val="24"/>
          <w:lang w:eastAsia="zh-CN"/>
        </w:rPr>
        <w:t>战略的第一个关键阶段。</w:t>
      </w:r>
      <w:r w:rsidR="00A97210" w:rsidRPr="0083168F">
        <w:rPr>
          <w:rFonts w:asciiTheme="minorHAnsi" w:eastAsia="SimSun" w:hAnsiTheme="minorHAnsi" w:cstheme="minorHAnsi"/>
          <w:sz w:val="24"/>
          <w:lang w:eastAsia="zh-CN"/>
        </w:rPr>
        <w:t>aReady.COM</w:t>
      </w:r>
      <w:r w:rsidR="00F85816">
        <w:rPr>
          <w:rFonts w:asciiTheme="minorEastAsia" w:eastAsiaTheme="minorEastAsia" w:hAnsiTheme="minorEastAsia" w:cstheme="minorHAnsi" w:hint="eastAsia"/>
          <w:sz w:val="24"/>
          <w:lang w:eastAsia="zh-CN"/>
        </w:rPr>
        <w:t>透</w:t>
      </w:r>
      <w:r w:rsidR="00A97210" w:rsidRPr="0083168F">
        <w:rPr>
          <w:rFonts w:asciiTheme="minorHAnsi" w:eastAsia="SimSun" w:hAnsiTheme="minorHAnsi" w:cstheme="minorHAnsi"/>
          <w:sz w:val="24"/>
          <w:lang w:eastAsia="zh-CN"/>
        </w:rPr>
        <w:t>过从模块到云端的高性能嵌入式构建块</w:t>
      </w:r>
      <w:r w:rsidR="00A97210" w:rsidRPr="0083168F">
        <w:rPr>
          <w:rFonts w:asciiTheme="minorHAnsi" w:eastAsia="SimSun" w:hAnsiTheme="minorHAnsi" w:cstheme="minorHAnsi"/>
          <w:sz w:val="24"/>
          <w:lang w:eastAsia="zh-CN"/>
        </w:rPr>
        <w:t>(Building Blocks)</w:t>
      </w:r>
      <w:r w:rsidR="00A97210" w:rsidRPr="0083168F">
        <w:rPr>
          <w:rFonts w:asciiTheme="minorHAnsi" w:eastAsia="SimSun" w:hAnsiTheme="minorHAnsi" w:cstheme="minorHAnsi"/>
          <w:sz w:val="24"/>
          <w:lang w:eastAsia="zh-CN"/>
        </w:rPr>
        <w:t>的协助，大大提升了嵌入式和边缘计算技术的开发效率。此外，</w:t>
      </w:r>
      <w:r w:rsidR="00A97210" w:rsidRPr="0083168F">
        <w:rPr>
          <w:rFonts w:asciiTheme="minorHAnsi" w:eastAsia="SimSun" w:hAnsiTheme="minorHAnsi" w:cstheme="minorHAnsi"/>
          <w:sz w:val="24"/>
        </w:rPr>
        <w:t>aReady.CO</w:t>
      </w:r>
      <w:r w:rsidR="00A97210" w:rsidRPr="0083168F">
        <w:rPr>
          <w:rFonts w:asciiTheme="minorHAnsi" w:eastAsia="SimSun" w:hAnsiTheme="minorHAnsi" w:cstheme="minorHAnsi"/>
          <w:sz w:val="24"/>
          <w:lang w:eastAsia="zh-CN"/>
        </w:rPr>
        <w:t>M</w:t>
      </w:r>
      <w:r w:rsidR="00A97210" w:rsidRPr="0083168F">
        <w:rPr>
          <w:rFonts w:asciiTheme="minorHAnsi" w:eastAsia="SimSun" w:hAnsiTheme="minorHAnsi" w:cstheme="minorHAnsi"/>
          <w:sz w:val="24"/>
          <w:lang w:eastAsia="zh-CN"/>
        </w:rPr>
        <w:t>整合</w:t>
      </w:r>
      <w:r w:rsidR="00A97210" w:rsidRPr="0083168F">
        <w:rPr>
          <w:rFonts w:asciiTheme="minorHAnsi" w:eastAsia="SimSun" w:hAnsiTheme="minorHAnsi" w:cstheme="minorHAnsi"/>
          <w:sz w:val="24"/>
        </w:rPr>
        <w:t>了</w:t>
      </w:r>
      <w:r w:rsidR="00A97210" w:rsidRPr="0083168F">
        <w:rPr>
          <w:rFonts w:asciiTheme="minorHAnsi" w:eastAsia="SimSun" w:hAnsiTheme="minorHAnsi" w:cstheme="minorHAnsi"/>
          <w:sz w:val="24"/>
          <w:lang w:eastAsia="zh-CN"/>
        </w:rPr>
        <w:t>成熟的</w:t>
      </w:r>
      <w:r w:rsidR="00A97210" w:rsidRPr="0083168F">
        <w:rPr>
          <w:rFonts w:asciiTheme="minorHAnsi" w:eastAsia="SimSun" w:hAnsiTheme="minorHAnsi" w:cstheme="minorHAnsi"/>
          <w:sz w:val="24"/>
        </w:rPr>
        <w:t>的</w:t>
      </w:r>
      <w:r w:rsidR="00A97210" w:rsidRPr="0083168F">
        <w:rPr>
          <w:rFonts w:asciiTheme="minorHAnsi" w:eastAsia="SimSun" w:hAnsiTheme="minorHAnsi" w:cstheme="minorHAnsi"/>
          <w:sz w:val="24"/>
          <w:lang w:eastAsia="zh-CN"/>
        </w:rPr>
        <w:t>实时虚拟化</w:t>
      </w:r>
      <w:proofErr w:type="spellStart"/>
      <w:r w:rsidR="00A97210" w:rsidRPr="0083168F">
        <w:rPr>
          <w:rFonts w:asciiTheme="minorHAnsi" w:eastAsia="SimSun" w:hAnsiTheme="minorHAnsi" w:cstheme="minorHAnsi"/>
          <w:sz w:val="24"/>
        </w:rPr>
        <w:t>管理程序</w:t>
      </w:r>
      <w:proofErr w:type="spellEnd"/>
      <w:r w:rsidR="006C43A6" w:rsidRPr="0083168F">
        <w:rPr>
          <w:rFonts w:asciiTheme="minorHAnsi" w:eastAsia="SimSun" w:hAnsiTheme="minorHAnsi" w:cstheme="minorHAnsi"/>
          <w:sz w:val="24"/>
        </w:rPr>
        <w:t>(Hypervisor)</w:t>
      </w:r>
      <w:r w:rsidR="00A97210" w:rsidRPr="0083168F">
        <w:rPr>
          <w:rFonts w:asciiTheme="minorHAnsi" w:eastAsia="SimSun" w:hAnsiTheme="minorHAnsi" w:cstheme="minorHAnsi"/>
          <w:sz w:val="24"/>
        </w:rPr>
        <w:t>、</w:t>
      </w:r>
      <w:proofErr w:type="spellStart"/>
      <w:r w:rsidR="00A97210" w:rsidRPr="0083168F">
        <w:rPr>
          <w:rFonts w:asciiTheme="minorHAnsi" w:eastAsia="SimSun" w:hAnsiTheme="minorHAnsi" w:cstheme="minorHAnsi"/>
          <w:sz w:val="24"/>
        </w:rPr>
        <w:t>操作系统和</w:t>
      </w:r>
      <w:proofErr w:type="spellEnd"/>
      <w:r w:rsidR="00A97210" w:rsidRPr="0083168F">
        <w:rPr>
          <w:rFonts w:asciiTheme="minorHAnsi" w:eastAsia="SimSun" w:hAnsiTheme="minorHAnsi" w:cstheme="minorHAnsi"/>
          <w:sz w:val="24"/>
          <w:lang w:eastAsia="zh-CN"/>
        </w:rPr>
        <w:t>工业物联网软件解决方案</w:t>
      </w:r>
      <w:r w:rsidR="00A97210" w:rsidRPr="0083168F">
        <w:rPr>
          <w:rFonts w:asciiTheme="minorHAnsi" w:eastAsia="SimSun" w:hAnsiTheme="minorHAnsi" w:cstheme="minorHAnsi"/>
          <w:sz w:val="24"/>
        </w:rPr>
        <w:t>，</w:t>
      </w:r>
      <w:proofErr w:type="spellStart"/>
      <w:r w:rsidR="00A97210" w:rsidRPr="0083168F">
        <w:rPr>
          <w:rFonts w:asciiTheme="minorHAnsi" w:eastAsia="SimSun" w:hAnsiTheme="minorHAnsi" w:cstheme="minorHAnsi"/>
          <w:sz w:val="24"/>
        </w:rPr>
        <w:t>客户可以根据需求自由</w:t>
      </w:r>
      <w:proofErr w:type="spellEnd"/>
      <w:r w:rsidR="00A97210" w:rsidRPr="0083168F">
        <w:rPr>
          <w:rFonts w:asciiTheme="minorHAnsi" w:eastAsia="SimSun" w:hAnsiTheme="minorHAnsi" w:cstheme="minorHAnsi"/>
          <w:sz w:val="24"/>
          <w:lang w:eastAsia="zh-CN"/>
        </w:rPr>
        <w:t>组合</w:t>
      </w:r>
      <w:r w:rsidR="00A97210" w:rsidRPr="0083168F">
        <w:rPr>
          <w:rFonts w:asciiTheme="minorHAnsi" w:eastAsia="SimSun" w:hAnsiTheme="minorHAnsi" w:cstheme="minorHAnsi"/>
          <w:sz w:val="24"/>
        </w:rPr>
        <w:t>。</w:t>
      </w:r>
      <w:proofErr w:type="spellStart"/>
      <w:r w:rsidR="00A97210" w:rsidRPr="0083168F">
        <w:rPr>
          <w:rFonts w:asciiTheme="minorHAnsi" w:eastAsia="SimSun" w:hAnsiTheme="minorHAnsi" w:cstheme="minorHAnsi"/>
          <w:sz w:val="24"/>
        </w:rPr>
        <w:t>开发人员可</w:t>
      </w:r>
      <w:proofErr w:type="spellEnd"/>
      <w:r w:rsidR="00A97210" w:rsidRPr="0083168F">
        <w:rPr>
          <w:rFonts w:asciiTheme="minorHAnsi" w:eastAsia="SimSun" w:hAnsiTheme="minorHAnsi" w:cstheme="minorHAnsi"/>
          <w:sz w:val="24"/>
          <w:lang w:eastAsia="zh-TW"/>
        </w:rPr>
        <w:t>以</w:t>
      </w:r>
      <w:r w:rsidR="00A97210" w:rsidRPr="0083168F">
        <w:rPr>
          <w:rFonts w:asciiTheme="minorHAnsi" w:eastAsia="SimSun" w:hAnsiTheme="minorHAnsi" w:cstheme="minorHAnsi"/>
          <w:sz w:val="24"/>
          <w:lang w:eastAsia="zh-CN"/>
        </w:rPr>
        <w:t>轻松地启动</w:t>
      </w:r>
      <w:proofErr w:type="spellStart"/>
      <w:r w:rsidR="00A97210" w:rsidRPr="0083168F">
        <w:rPr>
          <w:rFonts w:asciiTheme="minorHAnsi" w:eastAsia="SimSun" w:hAnsiTheme="minorHAnsi" w:cstheme="minorHAnsi"/>
          <w:sz w:val="24"/>
        </w:rPr>
        <w:t>配置</w:t>
      </w:r>
      <w:proofErr w:type="spellEnd"/>
      <w:r w:rsidR="00A97210" w:rsidRPr="0083168F">
        <w:rPr>
          <w:rFonts w:asciiTheme="minorHAnsi" w:eastAsia="SimSun" w:hAnsiTheme="minorHAnsi" w:cstheme="minorHAnsi"/>
          <w:sz w:val="24"/>
          <w:lang w:eastAsia="zh-CN"/>
        </w:rPr>
        <w:t>好</w:t>
      </w:r>
      <w:r w:rsidR="00A97210" w:rsidRPr="0083168F">
        <w:rPr>
          <w:rFonts w:asciiTheme="minorHAnsi" w:eastAsia="SimSun" w:hAnsiTheme="minorHAnsi" w:cstheme="minorHAnsi"/>
          <w:sz w:val="24"/>
        </w:rPr>
        <w:t>的</w:t>
      </w:r>
      <w:r w:rsidR="00A97210" w:rsidRPr="0083168F">
        <w:rPr>
          <w:rFonts w:asciiTheme="minorHAnsi" w:eastAsia="SimSun" w:hAnsiTheme="minorHAnsi" w:cstheme="minorHAnsi"/>
          <w:sz w:val="24"/>
        </w:rPr>
        <w:t>aReady.COM</w:t>
      </w:r>
      <w:r w:rsidR="00A97210" w:rsidRPr="0083168F">
        <w:rPr>
          <w:rFonts w:asciiTheme="minorHAnsi" w:eastAsia="SimSun" w:hAnsiTheme="minorHAnsi" w:cstheme="minorHAnsi"/>
          <w:sz w:val="24"/>
        </w:rPr>
        <w:t>，</w:t>
      </w:r>
      <w:proofErr w:type="spellStart"/>
      <w:r w:rsidR="00A97210" w:rsidRPr="0083168F">
        <w:rPr>
          <w:rFonts w:asciiTheme="minorHAnsi" w:eastAsia="SimSun" w:hAnsiTheme="minorHAnsi" w:cstheme="minorHAnsi"/>
          <w:sz w:val="24"/>
        </w:rPr>
        <w:t>然后安装</w:t>
      </w:r>
      <w:proofErr w:type="spellEnd"/>
      <w:r w:rsidR="00A97210" w:rsidRPr="0083168F">
        <w:rPr>
          <w:rFonts w:asciiTheme="minorHAnsi" w:eastAsia="SimSun" w:hAnsiTheme="minorHAnsi" w:cstheme="minorHAnsi"/>
          <w:sz w:val="24"/>
          <w:lang w:eastAsia="zh-CN"/>
        </w:rPr>
        <w:t>自己的</w:t>
      </w:r>
      <w:proofErr w:type="spellStart"/>
      <w:r w:rsidR="00A97210" w:rsidRPr="0083168F">
        <w:rPr>
          <w:rFonts w:asciiTheme="minorHAnsi" w:eastAsia="SimSun" w:hAnsiTheme="minorHAnsi" w:cstheme="minorHAnsi"/>
          <w:sz w:val="24"/>
        </w:rPr>
        <w:t>应用程序。这意味着在嵌入式和边缘计算系统的应用层以下及各种工业物联网功能方面的集成工作</w:t>
      </w:r>
      <w:proofErr w:type="spellEnd"/>
      <w:r w:rsidR="00A97210" w:rsidRPr="0083168F">
        <w:rPr>
          <w:rFonts w:asciiTheme="minorHAnsi" w:eastAsia="SimSun" w:hAnsiTheme="minorHAnsi" w:cstheme="minorHAnsi"/>
          <w:sz w:val="24"/>
          <w:lang w:eastAsia="zh-CN"/>
        </w:rPr>
        <w:t>的</w:t>
      </w:r>
      <w:proofErr w:type="spellStart"/>
      <w:r w:rsidR="00A97210" w:rsidRPr="0083168F">
        <w:rPr>
          <w:rFonts w:asciiTheme="minorHAnsi" w:eastAsia="SimSun" w:hAnsiTheme="minorHAnsi" w:cstheme="minorHAnsi"/>
          <w:sz w:val="24"/>
        </w:rPr>
        <w:t>复杂性大大降低。首批</w:t>
      </w:r>
      <w:proofErr w:type="spellEnd"/>
      <w:r w:rsidR="00A97210" w:rsidRPr="0083168F">
        <w:rPr>
          <w:rFonts w:asciiTheme="minorHAnsi" w:eastAsia="SimSun" w:hAnsiTheme="minorHAnsi" w:cstheme="minorHAnsi"/>
          <w:sz w:val="24"/>
        </w:rPr>
        <w:t>aReady.COM</w:t>
      </w:r>
      <w:proofErr w:type="gramStart"/>
      <w:r w:rsidR="00A97210" w:rsidRPr="0083168F">
        <w:rPr>
          <w:rFonts w:asciiTheme="minorHAnsi" w:eastAsia="SimSun" w:hAnsiTheme="minorHAnsi" w:cstheme="minorHAnsi"/>
          <w:sz w:val="24"/>
          <w:lang w:eastAsia="zh-TW"/>
        </w:rPr>
        <w:t>产品</w:t>
      </w:r>
      <w:proofErr w:type="spellStart"/>
      <w:r w:rsidR="00A97210" w:rsidRPr="0083168F">
        <w:rPr>
          <w:rFonts w:asciiTheme="minorHAnsi" w:eastAsia="SimSun" w:hAnsiTheme="minorHAnsi" w:cstheme="minorHAnsi"/>
          <w:sz w:val="24"/>
        </w:rPr>
        <w:t>配备了博世力士乐</w:t>
      </w:r>
      <w:proofErr w:type="spellEnd"/>
      <w:r w:rsidR="00A97210" w:rsidRPr="0083168F">
        <w:rPr>
          <w:rFonts w:asciiTheme="minorHAnsi" w:eastAsia="SimSun" w:hAnsiTheme="minorHAnsi" w:cstheme="minorHAnsi"/>
          <w:sz w:val="24"/>
        </w:rPr>
        <w:t>(</w:t>
      </w:r>
      <w:proofErr w:type="gramEnd"/>
      <w:r w:rsidR="00A97210" w:rsidRPr="0083168F">
        <w:rPr>
          <w:rFonts w:asciiTheme="minorHAnsi" w:eastAsia="SimSun" w:hAnsiTheme="minorHAnsi" w:cstheme="minorHAnsi"/>
          <w:sz w:val="24"/>
        </w:rPr>
        <w:t xml:space="preserve">Bosch Rexroth) </w:t>
      </w:r>
      <w:r w:rsidR="00A97210" w:rsidRPr="0083168F">
        <w:rPr>
          <w:rFonts w:asciiTheme="minorHAnsi" w:eastAsia="SimSun" w:hAnsiTheme="minorHAnsi" w:cstheme="minorHAnsi"/>
          <w:sz w:val="24"/>
        </w:rPr>
        <w:t>的</w:t>
      </w:r>
      <w:proofErr w:type="spellStart"/>
      <w:r w:rsidR="00A97210" w:rsidRPr="0083168F">
        <w:rPr>
          <w:rFonts w:asciiTheme="minorHAnsi" w:eastAsia="SimSun" w:hAnsiTheme="minorHAnsi" w:cstheme="minorHAnsi"/>
          <w:sz w:val="24"/>
        </w:rPr>
        <w:t>ctrlX</w:t>
      </w:r>
      <w:proofErr w:type="spellEnd"/>
      <w:r w:rsidR="00A97210" w:rsidRPr="0083168F">
        <w:rPr>
          <w:rFonts w:asciiTheme="minorHAnsi" w:eastAsia="SimSun" w:hAnsiTheme="minorHAnsi" w:cstheme="minorHAnsi"/>
          <w:sz w:val="24"/>
        </w:rPr>
        <w:t xml:space="preserve"> OS</w:t>
      </w:r>
      <w:r w:rsidR="00A97210" w:rsidRPr="0083168F">
        <w:rPr>
          <w:rFonts w:asciiTheme="minorHAnsi" w:eastAsia="SimSun" w:hAnsiTheme="minorHAnsi" w:cstheme="minorHAnsi"/>
          <w:sz w:val="24"/>
        </w:rPr>
        <w:t>，</w:t>
      </w:r>
      <w:proofErr w:type="spellStart"/>
      <w:r w:rsidR="00A97210" w:rsidRPr="0083168F">
        <w:rPr>
          <w:rFonts w:asciiTheme="minorHAnsi" w:eastAsia="SimSun" w:hAnsiTheme="minorHAnsi" w:cstheme="minorHAnsi"/>
          <w:sz w:val="24"/>
        </w:rPr>
        <w:t>更多</w:t>
      </w:r>
      <w:r w:rsidR="00A97210" w:rsidRPr="0083168F">
        <w:rPr>
          <w:rFonts w:asciiTheme="minorHAnsi" w:eastAsia="SimSun" w:hAnsiTheme="minorHAnsi" w:cstheme="minorHAnsi"/>
          <w:sz w:val="24"/>
        </w:rPr>
        <w:t>aReady</w:t>
      </w:r>
      <w:proofErr w:type="spellEnd"/>
      <w:r w:rsidR="00111D72">
        <w:rPr>
          <w:rFonts w:asciiTheme="minorHAnsi" w:eastAsia="SimSun" w:hAnsiTheme="minorHAnsi" w:cstheme="minorHAnsi"/>
          <w:sz w:val="24"/>
        </w:rPr>
        <w:t xml:space="preserve">. </w:t>
      </w:r>
      <w:proofErr w:type="spellStart"/>
      <w:r w:rsidR="00A97210" w:rsidRPr="0083168F">
        <w:rPr>
          <w:rFonts w:asciiTheme="minorHAnsi" w:eastAsia="SimSun" w:hAnsiTheme="minorHAnsi" w:cstheme="minorHAnsi"/>
          <w:sz w:val="24"/>
        </w:rPr>
        <w:t>产品将陆续推出</w:t>
      </w:r>
      <w:proofErr w:type="spellEnd"/>
      <w:r w:rsidR="00A97210" w:rsidRPr="0083168F">
        <w:rPr>
          <w:rFonts w:asciiTheme="minorHAnsi" w:eastAsia="SimSun" w:hAnsiTheme="minorHAnsi" w:cstheme="minorHAnsi"/>
          <w:sz w:val="24"/>
        </w:rPr>
        <w:t>。</w:t>
      </w:r>
    </w:p>
    <w:p w14:paraId="7231A396" w14:textId="77777777" w:rsidR="004C6A6F" w:rsidRDefault="004C6A6F"/>
    <w:p w14:paraId="64332AE2" w14:textId="24CF3953" w:rsidR="004901AC" w:rsidRPr="0083168F" w:rsidRDefault="0083168F" w:rsidP="004901AC">
      <w:pPr>
        <w:rPr>
          <w:rFonts w:asciiTheme="minorHAnsi" w:eastAsia="SimSun" w:hAnsiTheme="minorHAnsi" w:cstheme="minorHAnsi"/>
          <w:sz w:val="24"/>
        </w:rPr>
      </w:pPr>
      <w:r>
        <w:rPr>
          <w:rFonts w:asciiTheme="minorEastAsia" w:eastAsiaTheme="minorEastAsia" w:hAnsiTheme="minorEastAsia" w:cstheme="minorHAnsi" w:hint="eastAsia"/>
          <w:sz w:val="24"/>
          <w:lang w:eastAsia="zh-TW"/>
        </w:rPr>
        <w:t xml:space="preserve">     </w:t>
      </w:r>
      <w:proofErr w:type="spellStart"/>
      <w:r w:rsidR="004901AC" w:rsidRPr="0083168F">
        <w:rPr>
          <w:rFonts w:asciiTheme="minorHAnsi" w:eastAsia="SimSun" w:hAnsiTheme="minorHAnsi" w:cstheme="minorHAnsi"/>
          <w:sz w:val="24"/>
        </w:rPr>
        <w:t>对客户而言</w:t>
      </w:r>
      <w:proofErr w:type="spellEnd"/>
      <w:r w:rsidR="004901AC" w:rsidRPr="0083168F">
        <w:rPr>
          <w:rFonts w:asciiTheme="minorHAnsi" w:eastAsia="SimSun" w:hAnsiTheme="minorHAnsi" w:cstheme="minorHAnsi"/>
          <w:sz w:val="24"/>
        </w:rPr>
        <w:t>，</w:t>
      </w:r>
      <w:r w:rsidR="004901AC" w:rsidRPr="0083168F">
        <w:rPr>
          <w:rFonts w:asciiTheme="minorHAnsi" w:eastAsia="SimSun" w:hAnsiTheme="minorHAnsi" w:cstheme="minorHAnsi"/>
          <w:sz w:val="24"/>
        </w:rPr>
        <w:t>aReady.COM</w:t>
      </w:r>
      <w:proofErr w:type="spellStart"/>
      <w:r w:rsidR="004901AC" w:rsidRPr="0083168F">
        <w:rPr>
          <w:rFonts w:asciiTheme="minorHAnsi" w:eastAsia="SimSun" w:hAnsiTheme="minorHAnsi" w:cstheme="minorHAnsi"/>
          <w:sz w:val="24"/>
        </w:rPr>
        <w:t>意味着他们可以</w:t>
      </w:r>
      <w:proofErr w:type="spellEnd"/>
      <w:r w:rsidR="004901AC" w:rsidRPr="0083168F">
        <w:rPr>
          <w:rFonts w:asciiTheme="minorHAnsi" w:eastAsia="SimSun" w:hAnsiTheme="minorHAnsi" w:cstheme="minorHAnsi"/>
          <w:sz w:val="24"/>
          <w:lang w:eastAsia="zh-TW"/>
        </w:rPr>
        <w:t>信</w:t>
      </w:r>
      <w:proofErr w:type="spellStart"/>
      <w:r w:rsidR="004901AC" w:rsidRPr="0083168F">
        <w:rPr>
          <w:rFonts w:asciiTheme="minorHAnsi" w:eastAsia="SimSun" w:hAnsiTheme="minorHAnsi" w:cstheme="minorHAnsi"/>
          <w:sz w:val="24"/>
        </w:rPr>
        <w:t>赖功能验证的计算机模块</w:t>
      </w:r>
      <w:proofErr w:type="spellEnd"/>
      <w:r w:rsidR="004901AC" w:rsidRPr="0083168F">
        <w:rPr>
          <w:rFonts w:asciiTheme="minorHAnsi" w:eastAsia="SimSun" w:hAnsiTheme="minorHAnsi" w:cstheme="minorHAnsi"/>
          <w:sz w:val="24"/>
        </w:rPr>
        <w:t>，</w:t>
      </w:r>
      <w:r w:rsidR="004901AC" w:rsidRPr="0083168F">
        <w:rPr>
          <w:rFonts w:asciiTheme="minorHAnsi" w:eastAsia="SimSun" w:hAnsiTheme="minorHAnsi" w:cstheme="minorHAnsi"/>
          <w:sz w:val="24"/>
          <w:lang w:eastAsia="zh-TW"/>
        </w:rPr>
        <w:t>和</w:t>
      </w:r>
      <w:proofErr w:type="spellStart"/>
      <w:r w:rsidR="004901AC" w:rsidRPr="0083168F">
        <w:rPr>
          <w:rFonts w:asciiTheme="minorHAnsi" w:eastAsia="SimSun" w:hAnsiTheme="minorHAnsi" w:cstheme="minorHAnsi"/>
          <w:sz w:val="24"/>
        </w:rPr>
        <w:t>延伸</w:t>
      </w:r>
      <w:proofErr w:type="spellEnd"/>
      <w:r w:rsidR="004901AC" w:rsidRPr="0083168F">
        <w:rPr>
          <w:rFonts w:asciiTheme="minorHAnsi" w:eastAsia="SimSun" w:hAnsiTheme="minorHAnsi" w:cstheme="minorHAnsi"/>
          <w:sz w:val="24"/>
          <w:lang w:eastAsia="zh-TW"/>
        </w:rPr>
        <w:t>至</w:t>
      </w:r>
      <w:proofErr w:type="spellStart"/>
      <w:r w:rsidR="004901AC" w:rsidRPr="0083168F">
        <w:rPr>
          <w:rFonts w:asciiTheme="minorHAnsi" w:eastAsia="SimSun" w:hAnsiTheme="minorHAnsi" w:cstheme="minorHAnsi"/>
          <w:sz w:val="24"/>
        </w:rPr>
        <w:t>虚拟化、操作系统和软件层</w:t>
      </w:r>
      <w:proofErr w:type="spellEnd"/>
      <w:r w:rsidR="004901AC" w:rsidRPr="0083168F">
        <w:rPr>
          <w:rFonts w:asciiTheme="minorHAnsi" w:eastAsia="SimSun" w:hAnsiTheme="minorHAnsi" w:cstheme="minorHAnsi"/>
          <w:sz w:val="24"/>
          <w:lang w:eastAsia="zh-TW"/>
        </w:rPr>
        <w:t>的应用就绪方案</w:t>
      </w:r>
      <w:r w:rsidR="004901AC" w:rsidRPr="0083168F">
        <w:rPr>
          <w:rFonts w:asciiTheme="minorHAnsi" w:eastAsia="SimSun" w:hAnsiTheme="minorHAnsi" w:cstheme="minorHAnsi"/>
          <w:sz w:val="24"/>
        </w:rPr>
        <w:t>，</w:t>
      </w:r>
      <w:r w:rsidR="004901AC" w:rsidRPr="0083168F">
        <w:rPr>
          <w:rFonts w:asciiTheme="minorHAnsi" w:eastAsia="SimSun" w:hAnsiTheme="minorHAnsi" w:cstheme="minorHAnsi"/>
          <w:sz w:val="24"/>
          <w:lang w:eastAsia="zh-TW"/>
        </w:rPr>
        <w:t>让</w:t>
      </w:r>
      <w:r w:rsidR="004901AC" w:rsidRPr="0083168F">
        <w:rPr>
          <w:rFonts w:asciiTheme="minorHAnsi" w:eastAsia="SimSun" w:hAnsiTheme="minorHAnsi" w:cstheme="minorHAnsi"/>
          <w:sz w:val="24"/>
          <w:lang w:eastAsia="zh-TW"/>
        </w:rPr>
        <w:t>OEM</w:t>
      </w:r>
      <w:proofErr w:type="spellStart"/>
      <w:r w:rsidR="004901AC" w:rsidRPr="0083168F">
        <w:rPr>
          <w:rFonts w:asciiTheme="minorHAnsi" w:eastAsia="SimSun" w:hAnsiTheme="minorHAnsi" w:cstheme="minorHAnsi"/>
          <w:sz w:val="24"/>
        </w:rPr>
        <w:t>可以轻松连接其应用程序。因此</w:t>
      </w:r>
      <w:proofErr w:type="spellEnd"/>
      <w:r w:rsidR="004901AC" w:rsidRPr="0083168F">
        <w:rPr>
          <w:rFonts w:asciiTheme="minorHAnsi" w:eastAsia="SimSun" w:hAnsiTheme="minorHAnsi" w:cstheme="minorHAnsi"/>
          <w:sz w:val="24"/>
        </w:rPr>
        <w:t>，</w:t>
      </w:r>
      <w:r w:rsidR="004901AC" w:rsidRPr="0083168F">
        <w:rPr>
          <w:rFonts w:asciiTheme="minorHAnsi" w:eastAsia="SimSun" w:hAnsiTheme="minorHAnsi" w:cstheme="minorHAnsi"/>
          <w:sz w:val="24"/>
        </w:rPr>
        <w:lastRenderedPageBreak/>
        <w:t>aReady.COM</w:t>
      </w:r>
      <w:proofErr w:type="spellStart"/>
      <w:r w:rsidR="004901AC" w:rsidRPr="0083168F">
        <w:rPr>
          <w:rFonts w:asciiTheme="minorHAnsi" w:eastAsia="SimSun" w:hAnsiTheme="minorHAnsi" w:cstheme="minorHAnsi"/>
          <w:sz w:val="24"/>
        </w:rPr>
        <w:t>在最大程度上</w:t>
      </w:r>
      <w:proofErr w:type="spellEnd"/>
      <w:r w:rsidR="004901AC" w:rsidRPr="0083168F">
        <w:rPr>
          <w:rFonts w:asciiTheme="minorHAnsi" w:eastAsia="SimSun" w:hAnsiTheme="minorHAnsi" w:cstheme="minorHAnsi"/>
          <w:sz w:val="24"/>
          <w:lang w:eastAsia="zh-CN"/>
        </w:rPr>
        <w:t>减轻了</w:t>
      </w:r>
      <w:proofErr w:type="spellStart"/>
      <w:r w:rsidR="004901AC" w:rsidRPr="0083168F">
        <w:rPr>
          <w:rFonts w:asciiTheme="minorHAnsi" w:eastAsia="SimSun" w:hAnsiTheme="minorHAnsi" w:cstheme="minorHAnsi"/>
          <w:sz w:val="24"/>
        </w:rPr>
        <w:t>系统开发与应用开发</w:t>
      </w:r>
      <w:proofErr w:type="spellEnd"/>
      <w:r w:rsidR="004901AC" w:rsidRPr="0083168F">
        <w:rPr>
          <w:rFonts w:asciiTheme="minorHAnsi" w:eastAsia="SimSun" w:hAnsiTheme="minorHAnsi" w:cstheme="minorHAnsi"/>
          <w:sz w:val="24"/>
          <w:lang w:eastAsia="zh-CN"/>
        </w:rPr>
        <w:t>的难度</w:t>
      </w:r>
      <w:r w:rsidR="004901AC" w:rsidRPr="0083168F">
        <w:rPr>
          <w:rFonts w:asciiTheme="minorHAnsi" w:eastAsia="SimSun" w:hAnsiTheme="minorHAnsi" w:cstheme="minorHAnsi"/>
          <w:sz w:val="24"/>
        </w:rPr>
        <w:t>，</w:t>
      </w:r>
      <w:r w:rsidR="004901AC" w:rsidRPr="0083168F">
        <w:rPr>
          <w:rFonts w:asciiTheme="minorHAnsi" w:eastAsia="SimSun" w:hAnsiTheme="minorHAnsi" w:cstheme="minorHAnsi"/>
          <w:sz w:val="24"/>
          <w:lang w:eastAsia="zh-CN"/>
        </w:rPr>
        <w:t>并</w:t>
      </w:r>
      <w:proofErr w:type="spellStart"/>
      <w:r w:rsidR="004901AC" w:rsidRPr="0083168F">
        <w:rPr>
          <w:rFonts w:asciiTheme="minorHAnsi" w:eastAsia="SimSun" w:hAnsiTheme="minorHAnsi" w:cstheme="minorHAnsi"/>
          <w:sz w:val="24"/>
        </w:rPr>
        <w:t>显著</w:t>
      </w:r>
      <w:proofErr w:type="spellEnd"/>
      <w:r w:rsidR="004901AC" w:rsidRPr="0083168F">
        <w:rPr>
          <w:rFonts w:asciiTheme="minorHAnsi" w:eastAsia="SimSun" w:hAnsiTheme="minorHAnsi" w:cstheme="minorHAnsi"/>
          <w:sz w:val="24"/>
          <w:lang w:eastAsia="zh-CN"/>
        </w:rPr>
        <w:t>加快</w:t>
      </w:r>
      <w:proofErr w:type="spellStart"/>
      <w:r w:rsidR="004901AC" w:rsidRPr="0083168F">
        <w:rPr>
          <w:rFonts w:asciiTheme="minorHAnsi" w:eastAsia="SimSun" w:hAnsiTheme="minorHAnsi" w:cstheme="minorHAnsi"/>
          <w:sz w:val="24"/>
        </w:rPr>
        <w:t>上市时</w:t>
      </w:r>
      <w:proofErr w:type="spellEnd"/>
      <w:r w:rsidR="004901AC" w:rsidRPr="0083168F">
        <w:rPr>
          <w:rFonts w:asciiTheme="minorHAnsi" w:eastAsia="SimSun" w:hAnsiTheme="minorHAnsi" w:cstheme="minorHAnsi"/>
          <w:sz w:val="24"/>
          <w:lang w:eastAsia="zh-CN"/>
        </w:rPr>
        <w:t>程</w:t>
      </w:r>
      <w:r w:rsidR="004901AC" w:rsidRPr="0083168F">
        <w:rPr>
          <w:rFonts w:asciiTheme="minorHAnsi" w:eastAsia="SimSun" w:hAnsiTheme="minorHAnsi" w:cstheme="minorHAnsi"/>
          <w:sz w:val="24"/>
        </w:rPr>
        <w:t>，</w:t>
      </w:r>
      <w:proofErr w:type="spellStart"/>
      <w:r w:rsidR="004901AC" w:rsidRPr="0083168F">
        <w:rPr>
          <w:rFonts w:asciiTheme="minorHAnsi" w:eastAsia="SimSun" w:hAnsiTheme="minorHAnsi" w:cstheme="minorHAnsi"/>
          <w:sz w:val="24"/>
        </w:rPr>
        <w:t>因为</w:t>
      </w:r>
      <w:proofErr w:type="spellEnd"/>
      <w:r w:rsidR="004901AC" w:rsidRPr="0083168F">
        <w:rPr>
          <w:rFonts w:asciiTheme="minorHAnsi" w:eastAsia="SimSun" w:hAnsiTheme="minorHAnsi" w:cstheme="minorHAnsi"/>
          <w:sz w:val="24"/>
        </w:rPr>
        <w:t>OEM</w:t>
      </w:r>
      <w:proofErr w:type="spellStart"/>
      <w:r w:rsidR="004901AC" w:rsidRPr="0083168F">
        <w:rPr>
          <w:rFonts w:asciiTheme="minorHAnsi" w:eastAsia="SimSun" w:hAnsiTheme="minorHAnsi" w:cstheme="minorHAnsi"/>
          <w:sz w:val="24"/>
        </w:rPr>
        <w:t>可以全心地专注于应用程序开发</w:t>
      </w:r>
      <w:proofErr w:type="spellEnd"/>
      <w:r w:rsidR="004901AC" w:rsidRPr="0083168F">
        <w:rPr>
          <w:rFonts w:asciiTheme="minorHAnsi" w:eastAsia="SimSun" w:hAnsiTheme="minorHAnsi" w:cstheme="minorHAnsi"/>
          <w:sz w:val="24"/>
        </w:rPr>
        <w:t>。</w:t>
      </w:r>
    </w:p>
    <w:p w14:paraId="5CF73D7D" w14:textId="77777777" w:rsidR="00570EF9" w:rsidRDefault="00570EF9"/>
    <w:p w14:paraId="2A516961" w14:textId="18DCEBD3" w:rsidR="00A22D61" w:rsidRPr="006C43A6" w:rsidRDefault="0083168F">
      <w:pPr>
        <w:rPr>
          <w:rFonts w:asciiTheme="minorHAnsi" w:eastAsia="SimSun" w:hAnsiTheme="minorHAnsi" w:cstheme="minorHAnsi"/>
          <w:sz w:val="24"/>
        </w:rPr>
      </w:pPr>
      <w:r>
        <w:rPr>
          <w:rFonts w:asciiTheme="minorEastAsia" w:eastAsiaTheme="minorEastAsia" w:hAnsiTheme="minorEastAsia" w:cstheme="minorHAnsi" w:hint="eastAsia"/>
          <w:sz w:val="24"/>
          <w:lang w:eastAsia="zh-TW"/>
        </w:rPr>
        <w:t xml:space="preserve">      </w:t>
      </w:r>
      <w:proofErr w:type="spellStart"/>
      <w:r w:rsidR="00A22D61" w:rsidRPr="006C43A6">
        <w:rPr>
          <w:rFonts w:asciiTheme="minorHAnsi" w:eastAsia="SimSun" w:hAnsiTheme="minorHAnsi" w:cstheme="minorHAnsi"/>
          <w:sz w:val="24"/>
        </w:rPr>
        <w:t>康佳特市场和业务发展副总裁</w:t>
      </w:r>
      <w:proofErr w:type="spellEnd"/>
      <w:r w:rsidR="00A22D61" w:rsidRPr="006C43A6">
        <w:rPr>
          <w:rFonts w:asciiTheme="minorHAnsi" w:eastAsia="SimSun" w:hAnsiTheme="minorHAnsi" w:cstheme="minorHAnsi"/>
          <w:sz w:val="24"/>
        </w:rPr>
        <w:t>Tim Henrichs</w:t>
      </w:r>
      <w:proofErr w:type="spellStart"/>
      <w:r w:rsidR="00A22D61" w:rsidRPr="006C43A6">
        <w:rPr>
          <w:rFonts w:asciiTheme="minorHAnsi" w:eastAsia="SimSun" w:hAnsiTheme="minorHAnsi" w:cstheme="minorHAnsi"/>
          <w:sz w:val="24"/>
        </w:rPr>
        <w:t>解释道</w:t>
      </w:r>
      <w:proofErr w:type="spellEnd"/>
      <w:r w:rsidR="00A22D61" w:rsidRPr="006C43A6">
        <w:rPr>
          <w:rFonts w:asciiTheme="minorHAnsi" w:eastAsia="SimSun" w:hAnsiTheme="minorHAnsi" w:cstheme="minorHAnsi"/>
          <w:sz w:val="24"/>
        </w:rPr>
        <w:t>: “</w:t>
      </w:r>
      <w:proofErr w:type="spellStart"/>
      <w:r w:rsidR="00A22D61" w:rsidRPr="006C43A6">
        <w:rPr>
          <w:rFonts w:asciiTheme="minorHAnsi" w:eastAsia="SimSun" w:hAnsiTheme="minorHAnsi" w:cstheme="minorHAnsi"/>
          <w:sz w:val="24"/>
        </w:rPr>
        <w:t>aReady</w:t>
      </w:r>
      <w:proofErr w:type="spellEnd"/>
      <w:r w:rsidR="00A22D61" w:rsidRPr="006C43A6">
        <w:rPr>
          <w:rFonts w:asciiTheme="minorHAnsi" w:eastAsia="SimSun" w:hAnsiTheme="minorHAnsi" w:cstheme="minorHAnsi"/>
          <w:sz w:val="24"/>
        </w:rPr>
        <w:t xml:space="preserve">. </w:t>
      </w:r>
      <w:proofErr w:type="spellStart"/>
      <w:r w:rsidR="00A22D61" w:rsidRPr="006C43A6">
        <w:rPr>
          <w:rFonts w:asciiTheme="minorHAnsi" w:eastAsia="SimSun" w:hAnsiTheme="minorHAnsi" w:cstheme="minorHAnsi"/>
          <w:sz w:val="24"/>
        </w:rPr>
        <w:t>是康佳特的创新战略，旨在简化客户在其应用程序的整个生命周期中对现代基础技术的实施和</w:t>
      </w:r>
      <w:proofErr w:type="spellEnd"/>
      <w:r w:rsidR="006C43A6" w:rsidRPr="006C43A6">
        <w:rPr>
          <w:rFonts w:asciiTheme="minorHAnsi" w:eastAsia="SimSun" w:hAnsiTheme="minorHAnsi" w:cstheme="minorHAnsi"/>
          <w:sz w:val="24"/>
          <w:lang w:eastAsia="zh-TW"/>
        </w:rPr>
        <w:t>应</w:t>
      </w:r>
      <w:proofErr w:type="spellStart"/>
      <w:r w:rsidR="00A22D61" w:rsidRPr="006C43A6">
        <w:rPr>
          <w:rFonts w:asciiTheme="minorHAnsi" w:eastAsia="SimSun" w:hAnsiTheme="minorHAnsi" w:cstheme="minorHAnsi"/>
          <w:sz w:val="24"/>
        </w:rPr>
        <w:t>用。这把</w:t>
      </w:r>
      <w:proofErr w:type="spellEnd"/>
      <w:r w:rsidR="00A22D61" w:rsidRPr="006C43A6">
        <w:rPr>
          <w:rFonts w:asciiTheme="minorHAnsi" w:eastAsia="SimSun" w:hAnsiTheme="minorHAnsi" w:cstheme="minorHAnsi"/>
          <w:sz w:val="24"/>
          <w:lang w:eastAsia="zh-TW"/>
        </w:rPr>
        <w:t xml:space="preserve"> </w:t>
      </w:r>
      <w:r w:rsidR="00A22D61" w:rsidRPr="006C43A6">
        <w:rPr>
          <w:rFonts w:asciiTheme="minorHAnsi" w:eastAsia="SimSun" w:hAnsiTheme="minorHAnsi" w:cstheme="minorHAnsi"/>
          <w:sz w:val="24"/>
        </w:rPr>
        <w:t>“</w:t>
      </w:r>
      <w:proofErr w:type="spellStart"/>
      <w:r w:rsidR="00A22D61" w:rsidRPr="006C43A6">
        <w:rPr>
          <w:rFonts w:asciiTheme="minorHAnsi" w:eastAsia="SimSun" w:hAnsiTheme="minorHAnsi" w:cstheme="minorHAnsi"/>
          <w:sz w:val="24"/>
        </w:rPr>
        <w:t>应用就绪</w:t>
      </w:r>
      <w:proofErr w:type="spellEnd"/>
      <w:r w:rsidR="00A22D61" w:rsidRPr="006C43A6">
        <w:rPr>
          <w:rFonts w:asciiTheme="minorHAnsi" w:eastAsia="SimSun" w:hAnsiTheme="minorHAnsi" w:cstheme="minorHAnsi"/>
          <w:sz w:val="24"/>
        </w:rPr>
        <w:t>”</w:t>
      </w:r>
      <w:r w:rsidR="00A22D61" w:rsidRPr="006C43A6">
        <w:rPr>
          <w:rFonts w:asciiTheme="minorHAnsi" w:eastAsia="SimSun" w:hAnsiTheme="minorHAnsi" w:cstheme="minorHAnsi"/>
          <w:sz w:val="24"/>
          <w:lang w:eastAsia="zh-TW"/>
        </w:rPr>
        <w:t xml:space="preserve"> </w:t>
      </w:r>
      <w:r w:rsidR="00A22D61" w:rsidRPr="006C43A6">
        <w:rPr>
          <w:rFonts w:asciiTheme="minorHAnsi" w:eastAsia="SimSun" w:hAnsiTheme="minorHAnsi" w:cstheme="minorHAnsi"/>
          <w:sz w:val="24"/>
        </w:rPr>
        <w:t>作为一种质量标志，提升到全新的水平。而且，它不局限于计算机模块，甚至包括从模块到云的一切。康佳特提供的模块与服务，一直致力于使开发者尽可能轻松地集成嵌入式和边缘计算技术。我们的</w:t>
      </w:r>
      <w:r w:rsidR="00A22D61" w:rsidRPr="006C43A6">
        <w:rPr>
          <w:rFonts w:asciiTheme="minorHAnsi" w:eastAsia="SimSun" w:hAnsiTheme="minorHAnsi" w:cstheme="minorHAnsi"/>
          <w:sz w:val="24"/>
        </w:rPr>
        <w:t>aReady.COM</w:t>
      </w:r>
      <w:r w:rsidR="006C43A6" w:rsidRPr="006C43A6">
        <w:rPr>
          <w:rFonts w:asciiTheme="minorHAnsi" w:eastAsia="SimSun" w:hAnsiTheme="minorHAnsi" w:cstheme="minorHAnsi"/>
          <w:sz w:val="24"/>
          <w:lang w:eastAsia="zh-TW"/>
        </w:rPr>
        <w:t>代表</w:t>
      </w:r>
      <w:proofErr w:type="spellStart"/>
      <w:r w:rsidR="00A22D61" w:rsidRPr="006C43A6">
        <w:rPr>
          <w:rFonts w:asciiTheme="minorHAnsi" w:eastAsia="SimSun" w:hAnsiTheme="minorHAnsi" w:cstheme="minorHAnsi"/>
          <w:sz w:val="24"/>
        </w:rPr>
        <w:t>我们正在为</w:t>
      </w:r>
      <w:proofErr w:type="spellEnd"/>
      <w:r w:rsidR="00A22D61" w:rsidRPr="006C43A6">
        <w:rPr>
          <w:rFonts w:asciiTheme="minorHAnsi" w:eastAsia="SimSun" w:hAnsiTheme="minorHAnsi" w:cstheme="minorHAnsi"/>
          <w:sz w:val="24"/>
          <w:lang w:eastAsia="zh-TW"/>
        </w:rPr>
        <w:t xml:space="preserve"> </w:t>
      </w:r>
      <w:r w:rsidR="00A22D61" w:rsidRPr="006C43A6">
        <w:rPr>
          <w:rFonts w:asciiTheme="minorHAnsi" w:eastAsia="SimSun" w:hAnsiTheme="minorHAnsi" w:cstheme="minorHAnsi"/>
          <w:sz w:val="24"/>
        </w:rPr>
        <w:t>“</w:t>
      </w:r>
      <w:proofErr w:type="spellStart"/>
      <w:r w:rsidR="00A22D61" w:rsidRPr="006C43A6">
        <w:rPr>
          <w:rFonts w:asciiTheme="minorHAnsi" w:eastAsia="SimSun" w:hAnsiTheme="minorHAnsi" w:cstheme="minorHAnsi"/>
          <w:sz w:val="24"/>
        </w:rPr>
        <w:t>应用就绪</w:t>
      </w:r>
      <w:proofErr w:type="spellEnd"/>
      <w:r w:rsidR="00A22D61" w:rsidRPr="006C43A6">
        <w:rPr>
          <w:rFonts w:asciiTheme="minorHAnsi" w:eastAsia="SimSun" w:hAnsiTheme="minorHAnsi" w:cstheme="minorHAnsi"/>
          <w:sz w:val="24"/>
        </w:rPr>
        <w:t>”</w:t>
      </w:r>
      <w:r w:rsidR="00A22D61" w:rsidRPr="006C43A6">
        <w:rPr>
          <w:rFonts w:asciiTheme="minorHAnsi" w:eastAsia="SimSun" w:hAnsiTheme="minorHAnsi" w:cstheme="minorHAnsi"/>
          <w:sz w:val="24"/>
          <w:lang w:eastAsia="zh-TW"/>
        </w:rPr>
        <w:t xml:space="preserve"> </w:t>
      </w:r>
      <w:proofErr w:type="spellStart"/>
      <w:r w:rsidR="00A22D61" w:rsidRPr="006C43A6">
        <w:rPr>
          <w:rFonts w:asciiTheme="minorHAnsi" w:eastAsia="SimSun" w:hAnsiTheme="minorHAnsi" w:cstheme="minorHAnsi"/>
          <w:sz w:val="24"/>
        </w:rPr>
        <w:t>建立一个全新的水平。它使我们模块的使用更加方便和高效，因为软件构</w:t>
      </w:r>
      <w:proofErr w:type="spellEnd"/>
      <w:r w:rsidR="00F85816" w:rsidRPr="006C43A6">
        <w:rPr>
          <w:rFonts w:asciiTheme="minorHAnsi" w:eastAsia="SimSun" w:hAnsiTheme="minorHAnsi" w:cstheme="minorHAnsi"/>
          <w:sz w:val="24"/>
          <w:lang w:eastAsia="zh-TW"/>
        </w:rPr>
        <w:t>建</w:t>
      </w:r>
      <w:proofErr w:type="spellStart"/>
      <w:r w:rsidR="00A22D61" w:rsidRPr="006C43A6">
        <w:rPr>
          <w:rFonts w:asciiTheme="minorHAnsi" w:eastAsia="SimSun" w:hAnsiTheme="minorHAnsi" w:cstheme="minorHAnsi"/>
          <w:sz w:val="24"/>
        </w:rPr>
        <w:t>块不仅需要</w:t>
      </w:r>
      <w:proofErr w:type="spellEnd"/>
      <w:r w:rsidR="00F85816" w:rsidRPr="006C43A6">
        <w:rPr>
          <w:rFonts w:asciiTheme="minorHAnsi" w:eastAsia="SimSun" w:hAnsiTheme="minorHAnsi" w:cstheme="minorHAnsi"/>
          <w:sz w:val="24"/>
          <w:lang w:eastAsia="zh-TW"/>
        </w:rPr>
        <w:t>提供</w:t>
      </w:r>
      <w:proofErr w:type="spellStart"/>
      <w:r w:rsidR="00A22D61" w:rsidRPr="006C43A6">
        <w:rPr>
          <w:rFonts w:asciiTheme="minorHAnsi" w:eastAsia="SimSun" w:hAnsiTheme="minorHAnsi" w:cstheme="minorHAnsi"/>
          <w:sz w:val="24"/>
        </w:rPr>
        <w:t>客户应用程序</w:t>
      </w:r>
      <w:proofErr w:type="spellEnd"/>
      <w:r w:rsidR="00F85816" w:rsidRPr="006C43A6">
        <w:rPr>
          <w:rFonts w:asciiTheme="minorHAnsi" w:eastAsia="SimSun" w:hAnsiTheme="minorHAnsi" w:cstheme="minorHAnsi"/>
          <w:sz w:val="24"/>
          <w:lang w:eastAsia="zh-TW"/>
        </w:rPr>
        <w:t>需要的功能，也需要由各面向支持客户的程序；</w:t>
      </w:r>
      <w:proofErr w:type="spellStart"/>
      <w:r w:rsidR="00A22D61" w:rsidRPr="006C43A6">
        <w:rPr>
          <w:rFonts w:asciiTheme="minorHAnsi" w:eastAsia="SimSun" w:hAnsiTheme="minorHAnsi" w:cstheme="minorHAnsi"/>
          <w:sz w:val="24"/>
        </w:rPr>
        <w:t>而康佳特针对这些需要提供了所需的配置和功能验证的应用就绪模块</w:t>
      </w:r>
      <w:proofErr w:type="spellEnd"/>
      <w:r w:rsidR="00A22D61" w:rsidRPr="006C43A6">
        <w:rPr>
          <w:rFonts w:asciiTheme="minorHAnsi" w:eastAsia="SimSun" w:hAnsiTheme="minorHAnsi" w:cstheme="minorHAnsi"/>
          <w:sz w:val="24"/>
        </w:rPr>
        <w:t>。</w:t>
      </w:r>
      <w:r w:rsidR="00A22D61" w:rsidRPr="006C43A6">
        <w:rPr>
          <w:rFonts w:asciiTheme="minorHAnsi" w:eastAsia="SimSun" w:hAnsiTheme="minorHAnsi" w:cstheme="minorHAnsi"/>
          <w:sz w:val="24"/>
        </w:rPr>
        <w:t>”</w:t>
      </w:r>
    </w:p>
    <w:p w14:paraId="3105F5B4" w14:textId="77777777" w:rsidR="00570EF9" w:rsidRDefault="00570EF9"/>
    <w:p w14:paraId="2200DAAD" w14:textId="409D1260" w:rsidR="00A03898" w:rsidRPr="0083168F" w:rsidRDefault="0083168F" w:rsidP="00A03898">
      <w:pPr>
        <w:rPr>
          <w:rFonts w:asciiTheme="minorHAnsi" w:eastAsia="SimSun" w:hAnsiTheme="minorHAnsi" w:cstheme="minorHAnsi"/>
          <w:sz w:val="24"/>
        </w:rPr>
      </w:pPr>
      <w:r>
        <w:rPr>
          <w:rFonts w:asciiTheme="minorEastAsia" w:eastAsiaTheme="minorEastAsia" w:hAnsiTheme="minorEastAsia" w:cstheme="minorHAnsi" w:hint="eastAsia"/>
          <w:sz w:val="24"/>
          <w:lang w:eastAsia="zh-TW"/>
        </w:rPr>
        <w:t xml:space="preserve">       </w:t>
      </w:r>
      <w:r w:rsidR="00A03898" w:rsidRPr="0083168F">
        <w:rPr>
          <w:rFonts w:asciiTheme="minorHAnsi" w:eastAsia="SimSun" w:hAnsiTheme="minorHAnsi" w:cstheme="minorHAnsi"/>
          <w:sz w:val="24"/>
          <w:lang w:eastAsia="zh-CN"/>
        </w:rPr>
        <w:t>康佳特</w:t>
      </w:r>
      <w:proofErr w:type="spellStart"/>
      <w:r w:rsidR="00A03898" w:rsidRPr="0083168F">
        <w:rPr>
          <w:rFonts w:asciiTheme="minorHAnsi" w:eastAsia="SimSun" w:hAnsiTheme="minorHAnsi" w:cstheme="minorHAnsi"/>
          <w:sz w:val="24"/>
        </w:rPr>
        <w:t>解决方案管理经理</w:t>
      </w:r>
      <w:proofErr w:type="spellEnd"/>
      <w:r w:rsidR="00A03898" w:rsidRPr="0083168F">
        <w:rPr>
          <w:rFonts w:asciiTheme="minorHAnsi" w:eastAsia="SimSun" w:hAnsiTheme="minorHAnsi" w:cstheme="minorHAnsi"/>
          <w:sz w:val="24"/>
        </w:rPr>
        <w:t>Andreas Bergbauer</w:t>
      </w:r>
      <w:r w:rsidR="00A03898" w:rsidRPr="0083168F">
        <w:rPr>
          <w:rFonts w:asciiTheme="minorHAnsi" w:eastAsia="SimSun" w:hAnsiTheme="minorHAnsi" w:cstheme="minorHAnsi"/>
          <w:sz w:val="24"/>
          <w:lang w:eastAsia="zh-CN"/>
        </w:rPr>
        <w:t>接着</w:t>
      </w:r>
      <w:proofErr w:type="spellStart"/>
      <w:r w:rsidR="00A03898" w:rsidRPr="0083168F">
        <w:rPr>
          <w:rFonts w:asciiTheme="minorHAnsi" w:eastAsia="SimSun" w:hAnsiTheme="minorHAnsi" w:cstheme="minorHAnsi"/>
          <w:sz w:val="24"/>
        </w:rPr>
        <w:t>解释道</w:t>
      </w:r>
      <w:proofErr w:type="spellEnd"/>
      <w:r w:rsidR="00A03898" w:rsidRPr="0083168F">
        <w:rPr>
          <w:rFonts w:asciiTheme="minorHAnsi" w:eastAsia="SimSun" w:hAnsiTheme="minorHAnsi" w:cstheme="minorHAnsi"/>
          <w:sz w:val="24"/>
          <w:lang w:eastAsia="zh-CN"/>
        </w:rPr>
        <w:t xml:space="preserve">: </w:t>
      </w:r>
      <w:r w:rsidR="00A03898" w:rsidRPr="0083168F">
        <w:rPr>
          <w:rFonts w:asciiTheme="minorHAnsi" w:eastAsia="SimSun" w:hAnsiTheme="minorHAnsi" w:cstheme="minorHAnsi"/>
          <w:sz w:val="24"/>
        </w:rPr>
        <w:t>"</w:t>
      </w:r>
      <w:proofErr w:type="spellStart"/>
      <w:r w:rsidR="00A03898" w:rsidRPr="0083168F">
        <w:rPr>
          <w:rFonts w:asciiTheme="minorHAnsi" w:eastAsia="SimSun" w:hAnsiTheme="minorHAnsi" w:cstheme="minorHAnsi"/>
          <w:sz w:val="24"/>
        </w:rPr>
        <w:t>我们的</w:t>
      </w:r>
      <w:proofErr w:type="spellEnd"/>
      <w:r w:rsidR="00A03898" w:rsidRPr="0083168F">
        <w:rPr>
          <w:rFonts w:asciiTheme="minorHAnsi" w:eastAsia="SimSun" w:hAnsiTheme="minorHAnsi" w:cstheme="minorHAnsi"/>
          <w:sz w:val="24"/>
          <w:lang w:val="en-US" w:eastAsia="zh-CN"/>
        </w:rPr>
        <w:t>虚拟化</w:t>
      </w:r>
      <w:proofErr w:type="spellStart"/>
      <w:r w:rsidR="00A03898" w:rsidRPr="0083168F">
        <w:rPr>
          <w:rFonts w:asciiTheme="minorHAnsi" w:eastAsia="SimSun" w:hAnsiTheme="minorHAnsi" w:cstheme="minorHAnsi"/>
          <w:sz w:val="24"/>
        </w:rPr>
        <w:t>技术与不断增长的工业软件组合以及</w:t>
      </w:r>
      <w:r w:rsidR="00A03898" w:rsidRPr="0083168F">
        <w:rPr>
          <w:rFonts w:asciiTheme="minorHAnsi" w:eastAsia="SimSun" w:hAnsiTheme="minorHAnsi" w:cstheme="minorHAnsi"/>
          <w:sz w:val="24"/>
        </w:rPr>
        <w:t>ctrlX</w:t>
      </w:r>
      <w:proofErr w:type="spellEnd"/>
      <w:r w:rsidR="00A03898" w:rsidRPr="0083168F">
        <w:rPr>
          <w:rFonts w:asciiTheme="minorHAnsi" w:eastAsia="SimSun" w:hAnsiTheme="minorHAnsi" w:cstheme="minorHAnsi"/>
          <w:sz w:val="24"/>
        </w:rPr>
        <w:t xml:space="preserve"> OS</w:t>
      </w:r>
      <w:proofErr w:type="spellStart"/>
      <w:r w:rsidR="00A03898" w:rsidRPr="0083168F">
        <w:rPr>
          <w:rFonts w:asciiTheme="minorHAnsi" w:eastAsia="SimSun" w:hAnsiTheme="minorHAnsi" w:cstheme="minorHAnsi"/>
          <w:sz w:val="24"/>
        </w:rPr>
        <w:t>等操作系统的无缝</w:t>
      </w:r>
      <w:proofErr w:type="spellEnd"/>
      <w:r w:rsidR="00A03898" w:rsidRPr="0083168F">
        <w:rPr>
          <w:rFonts w:asciiTheme="minorHAnsi" w:eastAsia="SimSun" w:hAnsiTheme="minorHAnsi" w:cstheme="minorHAnsi"/>
          <w:sz w:val="24"/>
          <w:lang w:eastAsia="zh-CN"/>
        </w:rPr>
        <w:t>衔接</w:t>
      </w:r>
      <w:r w:rsidR="00A03898" w:rsidRPr="0083168F">
        <w:rPr>
          <w:rFonts w:asciiTheme="minorHAnsi" w:eastAsia="SimSun" w:hAnsiTheme="minorHAnsi" w:cstheme="minorHAnsi"/>
          <w:sz w:val="24"/>
        </w:rPr>
        <w:t>，</w:t>
      </w:r>
      <w:r w:rsidR="00A03898" w:rsidRPr="0083168F">
        <w:rPr>
          <w:rFonts w:asciiTheme="minorHAnsi" w:eastAsia="SimSun" w:hAnsiTheme="minorHAnsi" w:cstheme="minorHAnsi"/>
          <w:sz w:val="24"/>
          <w:lang w:eastAsia="zh-CN"/>
        </w:rPr>
        <w:t>正是</w:t>
      </w:r>
      <w:proofErr w:type="spellStart"/>
      <w:r w:rsidR="00A03898" w:rsidRPr="0083168F">
        <w:rPr>
          <w:rFonts w:asciiTheme="minorHAnsi" w:eastAsia="SimSun" w:hAnsiTheme="minorHAnsi" w:cstheme="minorHAnsi"/>
          <w:sz w:val="24"/>
        </w:rPr>
        <w:t>我们</w:t>
      </w:r>
      <w:r w:rsidR="00A03898" w:rsidRPr="0083168F">
        <w:rPr>
          <w:rFonts w:asciiTheme="minorHAnsi" w:eastAsia="SimSun" w:hAnsiTheme="minorHAnsi" w:cstheme="minorHAnsi"/>
          <w:sz w:val="24"/>
        </w:rPr>
        <w:t>aReady</w:t>
      </w:r>
      <w:proofErr w:type="spellEnd"/>
      <w:r w:rsidR="00A03898" w:rsidRPr="0083168F">
        <w:rPr>
          <w:rFonts w:asciiTheme="minorHAnsi" w:eastAsia="SimSun" w:hAnsiTheme="minorHAnsi" w:cstheme="minorHAnsi"/>
          <w:sz w:val="24"/>
        </w:rPr>
        <w:t xml:space="preserve">. </w:t>
      </w:r>
      <w:proofErr w:type="spellStart"/>
      <w:r w:rsidR="00A03898" w:rsidRPr="0083168F">
        <w:rPr>
          <w:rFonts w:asciiTheme="minorHAnsi" w:eastAsia="SimSun" w:hAnsiTheme="minorHAnsi" w:cstheme="minorHAnsi"/>
          <w:sz w:val="24"/>
        </w:rPr>
        <w:t>战略的第一个关键阶段。我们的</w:t>
      </w:r>
      <w:proofErr w:type="spellEnd"/>
      <w:r w:rsidR="00A03898" w:rsidRPr="0083168F">
        <w:rPr>
          <w:rFonts w:asciiTheme="minorHAnsi" w:eastAsia="SimSun" w:hAnsiTheme="minorHAnsi" w:cstheme="minorHAnsi"/>
          <w:sz w:val="24"/>
          <w:lang w:eastAsia="zh-CN"/>
        </w:rPr>
        <w:t>产品</w:t>
      </w:r>
      <w:proofErr w:type="spellStart"/>
      <w:r w:rsidR="00A03898" w:rsidRPr="0083168F">
        <w:rPr>
          <w:rFonts w:asciiTheme="minorHAnsi" w:eastAsia="SimSun" w:hAnsiTheme="minorHAnsi" w:cstheme="minorHAnsi"/>
          <w:sz w:val="24"/>
        </w:rPr>
        <w:t>路线图包括</w:t>
      </w:r>
      <w:proofErr w:type="spellEnd"/>
      <w:r w:rsidR="00A03898" w:rsidRPr="0083168F">
        <w:rPr>
          <w:rFonts w:asciiTheme="minorHAnsi" w:eastAsia="SimSun" w:hAnsiTheme="minorHAnsi" w:cstheme="minorHAnsi"/>
          <w:sz w:val="24"/>
          <w:lang w:eastAsia="zh-CN"/>
        </w:rPr>
        <w:t>一</w:t>
      </w:r>
      <w:proofErr w:type="spellStart"/>
      <w:r w:rsidR="00A03898" w:rsidRPr="0083168F">
        <w:rPr>
          <w:rFonts w:asciiTheme="minorHAnsi" w:eastAsia="SimSun" w:hAnsiTheme="minorHAnsi" w:cstheme="minorHAnsi"/>
          <w:sz w:val="24"/>
        </w:rPr>
        <w:t>系列全面可配置的、应用就绪的硬件、软件和构建块</w:t>
      </w:r>
      <w:proofErr w:type="spellEnd"/>
      <w:r w:rsidR="00A03898" w:rsidRPr="0083168F">
        <w:rPr>
          <w:rFonts w:asciiTheme="minorHAnsi" w:eastAsia="SimSun" w:hAnsiTheme="minorHAnsi" w:cstheme="minorHAnsi"/>
          <w:sz w:val="24"/>
          <w:lang w:eastAsia="zh-TW"/>
        </w:rPr>
        <w:t>服务</w:t>
      </w:r>
      <w:r w:rsidR="00A03898" w:rsidRPr="0083168F">
        <w:rPr>
          <w:rFonts w:asciiTheme="minorHAnsi" w:eastAsia="SimSun" w:hAnsiTheme="minorHAnsi" w:cstheme="minorHAnsi"/>
          <w:sz w:val="24"/>
        </w:rPr>
        <w:t>，</w:t>
      </w:r>
      <w:proofErr w:type="spellStart"/>
      <w:r w:rsidR="00A03898" w:rsidRPr="0083168F">
        <w:rPr>
          <w:rFonts w:asciiTheme="minorHAnsi" w:eastAsia="SimSun" w:hAnsiTheme="minorHAnsi" w:cstheme="minorHAnsi"/>
          <w:sz w:val="24"/>
        </w:rPr>
        <w:t>囊括</w:t>
      </w:r>
      <w:proofErr w:type="spellEnd"/>
      <w:r w:rsidR="00A03898" w:rsidRPr="0083168F">
        <w:rPr>
          <w:rFonts w:asciiTheme="minorHAnsi" w:eastAsia="SimSun" w:hAnsiTheme="minorHAnsi" w:cstheme="minorHAnsi"/>
          <w:sz w:val="24"/>
          <w:lang w:eastAsia="zh-TW"/>
        </w:rPr>
        <w:t>从模块到</w:t>
      </w:r>
      <w:proofErr w:type="spellStart"/>
      <w:r w:rsidR="00A03898" w:rsidRPr="0083168F">
        <w:rPr>
          <w:rFonts w:asciiTheme="minorHAnsi" w:eastAsia="SimSun" w:hAnsiTheme="minorHAnsi" w:cstheme="minorHAnsi"/>
          <w:sz w:val="24"/>
        </w:rPr>
        <w:t>云解决方案</w:t>
      </w:r>
      <w:proofErr w:type="spellEnd"/>
      <w:r w:rsidR="00A03898" w:rsidRPr="0083168F">
        <w:rPr>
          <w:rFonts w:asciiTheme="minorHAnsi" w:eastAsia="SimSun" w:hAnsiTheme="minorHAnsi" w:cstheme="minorHAnsi"/>
          <w:sz w:val="24"/>
          <w:lang w:eastAsia="zh-TW"/>
        </w:rPr>
        <w:t>关于</w:t>
      </w:r>
      <w:proofErr w:type="spellStart"/>
      <w:r w:rsidR="00A03898" w:rsidRPr="0083168F">
        <w:rPr>
          <w:rFonts w:asciiTheme="minorHAnsi" w:eastAsia="SimSun" w:hAnsiTheme="minorHAnsi" w:cstheme="minorHAnsi"/>
          <w:sz w:val="24"/>
        </w:rPr>
        <w:t>设备管理和维护</w:t>
      </w:r>
      <w:proofErr w:type="spellEnd"/>
      <w:r w:rsidR="00A03898" w:rsidRPr="0083168F">
        <w:rPr>
          <w:rFonts w:asciiTheme="minorHAnsi" w:eastAsia="SimSun" w:hAnsiTheme="minorHAnsi" w:cstheme="minorHAnsi"/>
          <w:sz w:val="24"/>
          <w:lang w:eastAsia="zh-TW"/>
        </w:rPr>
        <w:t>的一切事物</w:t>
      </w:r>
      <w:r w:rsidR="00A03898" w:rsidRPr="0083168F">
        <w:rPr>
          <w:rFonts w:asciiTheme="minorHAnsi" w:eastAsia="SimSun" w:hAnsiTheme="minorHAnsi" w:cstheme="minorHAnsi"/>
          <w:sz w:val="24"/>
        </w:rPr>
        <w:t>。</w:t>
      </w:r>
      <w:proofErr w:type="spellStart"/>
      <w:r w:rsidR="00A03898" w:rsidRPr="0083168F">
        <w:rPr>
          <w:rFonts w:asciiTheme="minorHAnsi" w:eastAsia="SimSun" w:hAnsiTheme="minorHAnsi" w:cstheme="minorHAnsi"/>
          <w:sz w:val="24"/>
        </w:rPr>
        <w:t>所有这些</w:t>
      </w:r>
      <w:proofErr w:type="spellEnd"/>
      <w:r w:rsidR="00A03898" w:rsidRPr="0083168F">
        <w:rPr>
          <w:rFonts w:asciiTheme="minorHAnsi" w:eastAsia="SimSun" w:hAnsiTheme="minorHAnsi" w:cstheme="minorHAnsi"/>
          <w:sz w:val="24"/>
        </w:rPr>
        <w:t xml:space="preserve"> </w:t>
      </w:r>
      <w:proofErr w:type="spellStart"/>
      <w:r w:rsidR="00A03898" w:rsidRPr="0083168F">
        <w:rPr>
          <w:rFonts w:asciiTheme="minorHAnsi" w:eastAsia="SimSun" w:hAnsiTheme="minorHAnsi" w:cstheme="minorHAnsi"/>
          <w:sz w:val="24"/>
        </w:rPr>
        <w:t>aReady</w:t>
      </w:r>
      <w:proofErr w:type="spellEnd"/>
      <w:r w:rsidR="00A03898" w:rsidRPr="0083168F">
        <w:rPr>
          <w:rFonts w:asciiTheme="minorHAnsi" w:eastAsia="SimSun" w:hAnsiTheme="minorHAnsi" w:cstheme="minorHAnsi"/>
          <w:sz w:val="24"/>
        </w:rPr>
        <w:t xml:space="preserve">. </w:t>
      </w:r>
      <w:proofErr w:type="spellStart"/>
      <w:r w:rsidR="00A03898" w:rsidRPr="0083168F">
        <w:rPr>
          <w:rFonts w:asciiTheme="minorHAnsi" w:eastAsia="SimSun" w:hAnsiTheme="minorHAnsi" w:cstheme="minorHAnsi"/>
          <w:sz w:val="24"/>
        </w:rPr>
        <w:t>产品最重要的一点是</w:t>
      </w:r>
      <w:proofErr w:type="spellEnd"/>
      <w:r w:rsidR="00A03898" w:rsidRPr="0083168F">
        <w:rPr>
          <w:rFonts w:asciiTheme="minorHAnsi" w:eastAsia="SimSun" w:hAnsiTheme="minorHAnsi" w:cstheme="minorHAnsi"/>
          <w:sz w:val="24"/>
          <w:lang w:eastAsia="zh-CN"/>
        </w:rPr>
        <w:t>：</w:t>
      </w:r>
      <w:proofErr w:type="spellStart"/>
      <w:r w:rsidR="00A03898" w:rsidRPr="0083168F">
        <w:rPr>
          <w:rFonts w:asciiTheme="minorHAnsi" w:eastAsia="SimSun" w:hAnsiTheme="minorHAnsi" w:cstheme="minorHAnsi"/>
          <w:sz w:val="24"/>
        </w:rPr>
        <w:t>它们将</w:t>
      </w:r>
      <w:proofErr w:type="spellEnd"/>
      <w:r w:rsidR="00A03898" w:rsidRPr="0083168F">
        <w:rPr>
          <w:rFonts w:asciiTheme="minorHAnsi" w:eastAsia="SimSun" w:hAnsiTheme="minorHAnsi" w:cstheme="minorHAnsi"/>
          <w:sz w:val="24"/>
          <w:lang w:eastAsia="zh-CN"/>
        </w:rPr>
        <w:t>成为</w:t>
      </w:r>
      <w:proofErr w:type="spellStart"/>
      <w:r w:rsidR="00A03898" w:rsidRPr="0083168F">
        <w:rPr>
          <w:rFonts w:asciiTheme="minorHAnsi" w:eastAsia="SimSun" w:hAnsiTheme="minorHAnsi" w:cstheme="minorHAnsi"/>
          <w:sz w:val="24"/>
        </w:rPr>
        <w:t>计算机模块的组成部分，经过全面的功能验证，针对</w:t>
      </w:r>
      <w:proofErr w:type="spellEnd"/>
      <w:r w:rsidR="00A03898" w:rsidRPr="0083168F">
        <w:rPr>
          <w:rFonts w:asciiTheme="minorHAnsi" w:eastAsia="SimSun" w:hAnsiTheme="minorHAnsi" w:cstheme="minorHAnsi"/>
          <w:sz w:val="24"/>
          <w:lang w:eastAsia="zh-CN"/>
        </w:rPr>
        <w:t>特定</w:t>
      </w:r>
      <w:r w:rsidR="00A03898" w:rsidRPr="0083168F">
        <w:rPr>
          <w:rFonts w:asciiTheme="minorHAnsi" w:eastAsia="SimSun" w:hAnsiTheme="minorHAnsi" w:cstheme="minorHAnsi"/>
          <w:sz w:val="24"/>
        </w:rPr>
        <w:t>需求进行预配置。这种全面的系统设计组合只有在系统级解决方案中才能找到。不过，我们正在做的是将这种解决方案组合更早地定位在增值链中，从而使整个嵌入式和边缘计算开发人员社区都能获得这种解决方案组合</w:t>
      </w:r>
      <w:r w:rsidR="006C43A6" w:rsidRPr="006C43A6">
        <w:rPr>
          <w:rFonts w:asciiTheme="minorHAnsi" w:eastAsia="SimSun" w:hAnsiTheme="minorHAnsi" w:cstheme="minorHAnsi"/>
          <w:sz w:val="24"/>
          <w:lang w:eastAsia="zh-TW"/>
        </w:rPr>
        <w:t>。</w:t>
      </w:r>
      <w:r w:rsidR="00A03898" w:rsidRPr="0083168F">
        <w:rPr>
          <w:rFonts w:asciiTheme="minorHAnsi" w:eastAsia="SimSun" w:hAnsiTheme="minorHAnsi" w:cstheme="minorHAnsi"/>
          <w:sz w:val="24"/>
        </w:rPr>
        <w:t>"</w:t>
      </w:r>
    </w:p>
    <w:p w14:paraId="10AA0A65" w14:textId="77777777" w:rsidR="00570EF9" w:rsidRDefault="00570EF9"/>
    <w:p w14:paraId="79A16ADA" w14:textId="7B14C97D" w:rsidR="0083168F" w:rsidRDefault="00A03898" w:rsidP="0083168F">
      <w:pPr>
        <w:rPr>
          <w:rFonts w:asciiTheme="minorHAnsi" w:eastAsia="SimSun" w:hAnsiTheme="minorHAnsi" w:cstheme="minorHAnsi"/>
          <w:sz w:val="24"/>
          <w:lang w:eastAsia="zh-CN"/>
        </w:rPr>
      </w:pPr>
      <w:r w:rsidRPr="00A03898">
        <w:rPr>
          <w:rFonts w:asciiTheme="minorHAnsi" w:eastAsia="SimSun" w:hAnsiTheme="minorHAnsi" w:cstheme="minorHAnsi"/>
          <w:b/>
          <w:sz w:val="24"/>
          <w:lang w:eastAsia="zh-TW"/>
        </w:rPr>
        <w:t>详细功能集</w:t>
      </w:r>
      <w:r>
        <w:rPr>
          <w:rFonts w:asciiTheme="minorHAnsi" w:eastAsiaTheme="minorEastAsia" w:hAnsiTheme="minorHAnsi" w:cstheme="minorHAnsi"/>
          <w:b/>
          <w:sz w:val="24"/>
          <w:lang w:eastAsia="zh-TW"/>
        </w:rPr>
        <w:br/>
      </w:r>
      <w:r w:rsidR="0083168F">
        <w:rPr>
          <w:rFonts w:asciiTheme="minorEastAsia" w:eastAsiaTheme="minorEastAsia" w:hAnsiTheme="minorEastAsia" w:cstheme="minorHAnsi" w:hint="eastAsia"/>
          <w:sz w:val="24"/>
          <w:lang w:eastAsia="zh-TW"/>
        </w:rPr>
        <w:t xml:space="preserve">     </w:t>
      </w:r>
      <w:proofErr w:type="spellStart"/>
      <w:r w:rsidRPr="0083168F">
        <w:rPr>
          <w:rFonts w:asciiTheme="minorHAnsi" w:eastAsia="SimSun" w:hAnsiTheme="minorHAnsi" w:cstheme="minorHAnsi"/>
          <w:sz w:val="24"/>
        </w:rPr>
        <w:t>在硬件方面，应用就绪的</w:t>
      </w:r>
      <w:proofErr w:type="spellEnd"/>
      <w:r w:rsidRPr="0083168F">
        <w:rPr>
          <w:rFonts w:asciiTheme="minorHAnsi" w:eastAsia="SimSun" w:hAnsiTheme="minorHAnsi" w:cstheme="minorHAnsi"/>
          <w:sz w:val="24"/>
        </w:rPr>
        <w:t xml:space="preserve"> aReady.COM </w:t>
      </w:r>
      <w:r w:rsidRPr="0083168F">
        <w:rPr>
          <w:rFonts w:asciiTheme="minorHAnsi" w:eastAsia="SimSun" w:hAnsiTheme="minorHAnsi" w:cstheme="minorHAnsi"/>
          <w:sz w:val="24"/>
        </w:rPr>
        <w:t>在</w:t>
      </w:r>
      <w:r w:rsidRPr="0083168F">
        <w:rPr>
          <w:rFonts w:asciiTheme="minorHAnsi" w:eastAsia="SimSun" w:hAnsiTheme="minorHAnsi" w:cstheme="minorHAnsi"/>
          <w:sz w:val="24"/>
          <w:lang w:eastAsia="zh-CN"/>
        </w:rPr>
        <w:t>BIOS</w:t>
      </w:r>
      <w:proofErr w:type="spellStart"/>
      <w:r w:rsidRPr="0083168F">
        <w:rPr>
          <w:rFonts w:asciiTheme="minorHAnsi" w:eastAsia="SimSun" w:hAnsiTheme="minorHAnsi" w:cstheme="minorHAnsi"/>
          <w:sz w:val="24"/>
        </w:rPr>
        <w:t>固件中集成</w:t>
      </w:r>
      <w:proofErr w:type="spellEnd"/>
      <w:r w:rsidRPr="0083168F">
        <w:rPr>
          <w:rFonts w:asciiTheme="minorHAnsi" w:eastAsia="SimSun" w:hAnsiTheme="minorHAnsi" w:cstheme="minorHAnsi"/>
          <w:sz w:val="24"/>
          <w:lang w:eastAsia="zh-CN"/>
        </w:rPr>
        <w:t>虚拟化</w:t>
      </w:r>
      <w:proofErr w:type="spellStart"/>
      <w:r w:rsidRPr="0083168F">
        <w:rPr>
          <w:rFonts w:asciiTheme="minorHAnsi" w:eastAsia="SimSun" w:hAnsiTheme="minorHAnsi" w:cstheme="minorHAnsi"/>
          <w:sz w:val="24"/>
        </w:rPr>
        <w:t>管理程序</w:t>
      </w:r>
      <w:proofErr w:type="spellEnd"/>
      <w:r w:rsidRPr="0083168F">
        <w:rPr>
          <w:rFonts w:asciiTheme="minorHAnsi" w:eastAsia="SimSun" w:hAnsiTheme="minorHAnsi" w:cstheme="minorHAnsi"/>
          <w:sz w:val="24"/>
          <w:lang w:eastAsia="zh-TW"/>
        </w:rPr>
        <w:t>，</w:t>
      </w:r>
      <w:r w:rsidRPr="0083168F">
        <w:rPr>
          <w:rFonts w:asciiTheme="minorHAnsi" w:eastAsia="SimSun" w:hAnsiTheme="minorHAnsi" w:cstheme="minorHAnsi"/>
          <w:sz w:val="24"/>
          <w:lang w:eastAsia="zh-CN"/>
        </w:rPr>
        <w:t>并</w:t>
      </w:r>
      <w:r w:rsidRPr="0083168F">
        <w:rPr>
          <w:rFonts w:asciiTheme="minorHAnsi" w:eastAsia="SimSun" w:hAnsiTheme="minorHAnsi" w:cstheme="minorHAnsi"/>
          <w:sz w:val="24"/>
        </w:rPr>
        <w:t>在</w:t>
      </w:r>
      <w:r w:rsidRPr="0083168F">
        <w:rPr>
          <w:rFonts w:asciiTheme="minorHAnsi" w:eastAsia="SimSun" w:hAnsiTheme="minorHAnsi" w:cstheme="minorHAnsi"/>
          <w:sz w:val="24"/>
          <w:lang w:eastAsia="zh-CN"/>
        </w:rPr>
        <w:t>存储</w:t>
      </w:r>
      <w:r w:rsidRPr="0083168F">
        <w:rPr>
          <w:rFonts w:asciiTheme="minorHAnsi" w:eastAsia="SimSun" w:hAnsiTheme="minorHAnsi" w:cstheme="minorHAnsi"/>
          <w:sz w:val="24"/>
        </w:rPr>
        <w:t>中，</w:t>
      </w:r>
      <w:r w:rsidRPr="0083168F">
        <w:rPr>
          <w:rFonts w:asciiTheme="minorHAnsi" w:eastAsia="SimSun" w:hAnsiTheme="minorHAnsi" w:cstheme="minorHAnsi"/>
          <w:sz w:val="24"/>
          <w:lang w:eastAsia="zh-CN"/>
        </w:rPr>
        <w:t>集成定制的</w:t>
      </w:r>
      <w:proofErr w:type="spellStart"/>
      <w:r w:rsidRPr="0083168F">
        <w:rPr>
          <w:rFonts w:asciiTheme="minorHAnsi" w:eastAsia="SimSun" w:hAnsiTheme="minorHAnsi" w:cstheme="minorHAnsi"/>
          <w:sz w:val="24"/>
        </w:rPr>
        <w:t>预装操作系统和工业物联网应用程序。例如</w:t>
      </w:r>
      <w:r w:rsidRPr="0083168F">
        <w:rPr>
          <w:rFonts w:asciiTheme="minorHAnsi" w:eastAsia="SimSun" w:hAnsiTheme="minorHAnsi" w:cstheme="minorHAnsi"/>
          <w:sz w:val="24"/>
          <w:lang w:val="de-DE"/>
        </w:rPr>
        <w:t>，</w:t>
      </w:r>
      <w:r w:rsidRPr="0083168F">
        <w:rPr>
          <w:rFonts w:asciiTheme="minorHAnsi" w:eastAsia="SimSun" w:hAnsiTheme="minorHAnsi" w:cstheme="minorHAnsi"/>
          <w:sz w:val="24"/>
        </w:rPr>
        <w:t>如果</w:t>
      </w:r>
      <w:proofErr w:type="spellEnd"/>
      <w:r w:rsidRPr="0083168F">
        <w:rPr>
          <w:rFonts w:asciiTheme="minorHAnsi" w:eastAsia="SimSun" w:hAnsiTheme="minorHAnsi" w:cstheme="minorHAnsi"/>
          <w:sz w:val="24"/>
          <w:lang w:eastAsia="zh-CN"/>
        </w:rPr>
        <w:t>客户</w:t>
      </w:r>
      <w:proofErr w:type="spellStart"/>
      <w:r w:rsidRPr="0083168F">
        <w:rPr>
          <w:rFonts w:asciiTheme="minorHAnsi" w:eastAsia="SimSun" w:hAnsiTheme="minorHAnsi" w:cstheme="minorHAnsi"/>
          <w:sz w:val="24"/>
        </w:rPr>
        <w:t>使用</w:t>
      </w:r>
      <w:proofErr w:type="spellEnd"/>
      <w:r w:rsidRPr="0083168F">
        <w:rPr>
          <w:rFonts w:asciiTheme="minorHAnsi" w:eastAsia="SimSun" w:hAnsiTheme="minorHAnsi" w:cstheme="minorHAnsi"/>
          <w:sz w:val="24"/>
          <w:lang w:eastAsia="zh-CN"/>
        </w:rPr>
        <w:t>了</w:t>
      </w:r>
      <w:proofErr w:type="spellStart"/>
      <w:r w:rsidRPr="0083168F">
        <w:rPr>
          <w:rFonts w:asciiTheme="minorHAnsi" w:eastAsia="SimSun" w:hAnsiTheme="minorHAnsi" w:cstheme="minorHAnsi"/>
          <w:sz w:val="24"/>
        </w:rPr>
        <w:t>基于博世力士乐</w:t>
      </w:r>
      <w:proofErr w:type="spellEnd"/>
      <w:r w:rsidRPr="0083168F">
        <w:rPr>
          <w:rFonts w:asciiTheme="minorHAnsi" w:eastAsia="SimSun" w:hAnsiTheme="minorHAnsi" w:cstheme="minorHAnsi"/>
          <w:sz w:val="24"/>
          <w:lang w:val="de-DE"/>
        </w:rPr>
        <w:t xml:space="preserve">Linux </w:t>
      </w:r>
      <w:r w:rsidRPr="0083168F">
        <w:rPr>
          <w:rFonts w:asciiTheme="minorHAnsi" w:eastAsia="SimSun" w:hAnsiTheme="minorHAnsi" w:cstheme="minorHAnsi"/>
          <w:sz w:val="24"/>
        </w:rPr>
        <w:t>的</w:t>
      </w:r>
      <w:r w:rsidRPr="0083168F">
        <w:rPr>
          <w:rFonts w:asciiTheme="minorHAnsi" w:eastAsia="SimSun" w:hAnsiTheme="minorHAnsi" w:cstheme="minorHAnsi"/>
          <w:sz w:val="24"/>
          <w:lang w:val="de-DE"/>
        </w:rPr>
        <w:t xml:space="preserve"> </w:t>
      </w:r>
      <w:proofErr w:type="spellStart"/>
      <w:r w:rsidRPr="0083168F">
        <w:rPr>
          <w:rFonts w:asciiTheme="minorHAnsi" w:eastAsia="SimSun" w:hAnsiTheme="minorHAnsi" w:cstheme="minorHAnsi"/>
          <w:sz w:val="24"/>
          <w:lang w:val="de-DE"/>
        </w:rPr>
        <w:t>ctrlX</w:t>
      </w:r>
      <w:proofErr w:type="spellEnd"/>
      <w:r w:rsidRPr="0083168F">
        <w:rPr>
          <w:rFonts w:asciiTheme="minorHAnsi" w:eastAsia="SimSun" w:hAnsiTheme="minorHAnsi" w:cstheme="minorHAnsi"/>
          <w:sz w:val="24"/>
          <w:lang w:val="de-DE"/>
        </w:rPr>
        <w:t xml:space="preserve"> OS </w:t>
      </w:r>
      <w:proofErr w:type="spellStart"/>
      <w:r w:rsidRPr="0083168F">
        <w:rPr>
          <w:rFonts w:asciiTheme="minorHAnsi" w:eastAsia="SimSun" w:hAnsiTheme="minorHAnsi" w:cstheme="minorHAnsi"/>
          <w:sz w:val="24"/>
        </w:rPr>
        <w:t>操作系统</w:t>
      </w:r>
      <w:proofErr w:type="spellEnd"/>
      <w:r w:rsidR="0083168F" w:rsidRPr="0083168F">
        <w:rPr>
          <w:rFonts w:asciiTheme="minorHAnsi" w:eastAsia="SimSun" w:hAnsiTheme="minorHAnsi" w:cstheme="minorHAnsi"/>
          <w:sz w:val="24"/>
          <w:lang w:eastAsia="zh-TW"/>
        </w:rPr>
        <w:t>的</w:t>
      </w:r>
      <w:r w:rsidRPr="0083168F">
        <w:rPr>
          <w:rFonts w:asciiTheme="minorHAnsi" w:eastAsia="SimSun" w:hAnsiTheme="minorHAnsi" w:cstheme="minorHAnsi"/>
          <w:sz w:val="24"/>
          <w:lang w:val="de-DE"/>
        </w:rPr>
        <w:t>aReady.COM</w:t>
      </w:r>
      <w:r w:rsidR="0083168F" w:rsidRPr="0083168F">
        <w:rPr>
          <w:rFonts w:asciiTheme="minorHAnsi" w:eastAsia="SimSun" w:hAnsiTheme="minorHAnsi" w:cstheme="minorHAnsi"/>
          <w:sz w:val="24"/>
          <w:lang w:val="de-DE" w:eastAsia="zh-TW"/>
        </w:rPr>
        <w:t>产品</w:t>
      </w:r>
      <w:r w:rsidRPr="0083168F">
        <w:rPr>
          <w:rFonts w:asciiTheme="minorHAnsi" w:eastAsia="SimSun" w:hAnsiTheme="minorHAnsi" w:cstheme="minorHAnsi"/>
          <w:sz w:val="24"/>
          <w:lang w:val="de-DE" w:eastAsia="zh-CN"/>
        </w:rPr>
        <w:t xml:space="preserve"> </w:t>
      </w:r>
      <w:r w:rsidRPr="0083168F">
        <w:rPr>
          <w:rFonts w:asciiTheme="minorHAnsi" w:eastAsia="SimSun" w:hAnsiTheme="minorHAnsi" w:cstheme="minorHAnsi"/>
          <w:sz w:val="24"/>
          <w:lang w:val="de-DE"/>
        </w:rPr>
        <w:t>，</w:t>
      </w:r>
      <w:proofErr w:type="spellStart"/>
      <w:r w:rsidRPr="0083168F">
        <w:rPr>
          <w:rFonts w:asciiTheme="minorHAnsi" w:eastAsia="SimSun" w:hAnsiTheme="minorHAnsi" w:cstheme="minorHAnsi"/>
          <w:sz w:val="24"/>
        </w:rPr>
        <w:t>整个</w:t>
      </w:r>
      <w:proofErr w:type="spellEnd"/>
      <w:r w:rsidRPr="0083168F">
        <w:rPr>
          <w:rFonts w:asciiTheme="minorHAnsi" w:eastAsia="SimSun" w:hAnsiTheme="minorHAnsi" w:cstheme="minorHAnsi"/>
          <w:sz w:val="24"/>
          <w:lang w:val="de-DE"/>
        </w:rPr>
        <w:t xml:space="preserve"> </w:t>
      </w:r>
      <w:proofErr w:type="spellStart"/>
      <w:r w:rsidRPr="0083168F">
        <w:rPr>
          <w:rFonts w:asciiTheme="minorHAnsi" w:eastAsia="SimSun" w:hAnsiTheme="minorHAnsi" w:cstheme="minorHAnsi"/>
          <w:sz w:val="24"/>
          <w:lang w:val="de-DE"/>
        </w:rPr>
        <w:t>ctrlX</w:t>
      </w:r>
      <w:proofErr w:type="spellEnd"/>
      <w:r w:rsidRPr="0083168F">
        <w:rPr>
          <w:rFonts w:asciiTheme="minorHAnsi" w:eastAsia="SimSun" w:hAnsiTheme="minorHAnsi" w:cstheme="minorHAnsi"/>
          <w:sz w:val="24"/>
          <w:lang w:val="de-DE"/>
        </w:rPr>
        <w:t xml:space="preserve"> OS World </w:t>
      </w:r>
      <w:proofErr w:type="spellStart"/>
      <w:r w:rsidRPr="0083168F">
        <w:rPr>
          <w:rFonts w:asciiTheme="minorHAnsi" w:eastAsia="SimSun" w:hAnsiTheme="minorHAnsi" w:cstheme="minorHAnsi"/>
          <w:sz w:val="24"/>
        </w:rPr>
        <w:t>以及</w:t>
      </w:r>
      <w:proofErr w:type="spellEnd"/>
      <w:r w:rsidRPr="0083168F">
        <w:rPr>
          <w:rFonts w:asciiTheme="minorHAnsi" w:eastAsia="SimSun" w:hAnsiTheme="minorHAnsi" w:cstheme="minorHAnsi"/>
          <w:sz w:val="24"/>
          <w:lang w:val="de-DE"/>
        </w:rPr>
        <w:t xml:space="preserve"> </w:t>
      </w:r>
      <w:proofErr w:type="spellStart"/>
      <w:r w:rsidRPr="0083168F">
        <w:rPr>
          <w:rFonts w:asciiTheme="minorHAnsi" w:eastAsia="SimSun" w:hAnsiTheme="minorHAnsi" w:cstheme="minorHAnsi"/>
          <w:sz w:val="24"/>
          <w:lang w:val="de-DE"/>
        </w:rPr>
        <w:t>ctrlX</w:t>
      </w:r>
      <w:proofErr w:type="spellEnd"/>
      <w:r w:rsidRPr="0083168F">
        <w:rPr>
          <w:rFonts w:asciiTheme="minorHAnsi" w:eastAsia="SimSun" w:hAnsiTheme="minorHAnsi" w:cstheme="minorHAnsi"/>
          <w:sz w:val="24"/>
          <w:lang w:val="de-DE"/>
        </w:rPr>
        <w:t xml:space="preserve"> Store </w:t>
      </w:r>
      <w:proofErr w:type="spellStart"/>
      <w:r w:rsidRPr="0083168F">
        <w:rPr>
          <w:rFonts w:asciiTheme="minorHAnsi" w:eastAsia="SimSun" w:hAnsiTheme="minorHAnsi" w:cstheme="minorHAnsi"/>
          <w:sz w:val="24"/>
        </w:rPr>
        <w:t>中用于</w:t>
      </w:r>
      <w:proofErr w:type="spellEnd"/>
      <w:r w:rsidRPr="0083168F">
        <w:rPr>
          <w:rFonts w:asciiTheme="minorHAnsi" w:eastAsia="SimSun" w:hAnsiTheme="minorHAnsi" w:cstheme="minorHAnsi"/>
          <w:sz w:val="24"/>
          <w:lang w:val="de-DE"/>
        </w:rPr>
        <w:t xml:space="preserve"> PLC </w:t>
      </w:r>
      <w:proofErr w:type="spellStart"/>
      <w:r w:rsidRPr="0083168F">
        <w:rPr>
          <w:rFonts w:asciiTheme="minorHAnsi" w:eastAsia="SimSun" w:hAnsiTheme="minorHAnsi" w:cstheme="minorHAnsi"/>
          <w:sz w:val="24"/>
        </w:rPr>
        <w:t>应用、运动控制和通信以及工程工具等广泛应用组合也会自动</w:t>
      </w:r>
      <w:proofErr w:type="spellEnd"/>
      <w:r w:rsidRPr="0083168F">
        <w:rPr>
          <w:rFonts w:asciiTheme="minorHAnsi" w:eastAsia="SimSun" w:hAnsiTheme="minorHAnsi" w:cstheme="minorHAnsi"/>
          <w:sz w:val="24"/>
          <w:lang w:eastAsia="zh-CN"/>
        </w:rPr>
        <w:t>开放</w:t>
      </w:r>
      <w:r w:rsidRPr="0083168F">
        <w:rPr>
          <w:rFonts w:asciiTheme="minorHAnsi" w:eastAsia="SimSun" w:hAnsiTheme="minorHAnsi" w:cstheme="minorHAnsi"/>
          <w:sz w:val="24"/>
        </w:rPr>
        <w:t>。</w:t>
      </w:r>
      <w:r w:rsidRPr="0083168F">
        <w:rPr>
          <w:rFonts w:asciiTheme="minorHAnsi" w:eastAsia="SimSun" w:hAnsiTheme="minorHAnsi" w:cstheme="minorHAnsi"/>
          <w:sz w:val="24"/>
          <w:lang w:eastAsia="zh-CN"/>
        </w:rPr>
        <w:t>开发人员还可以访问资源丰富的物联网和云应用程序，其中就包括防火墙和</w:t>
      </w:r>
      <w:r w:rsidRPr="0083168F">
        <w:rPr>
          <w:rFonts w:asciiTheme="minorHAnsi" w:eastAsia="SimSun" w:hAnsiTheme="minorHAnsi" w:cstheme="minorHAnsi"/>
          <w:sz w:val="24"/>
          <w:lang w:eastAsia="zh-CN"/>
        </w:rPr>
        <w:t xml:space="preserve"> VPN </w:t>
      </w:r>
      <w:r w:rsidRPr="0083168F">
        <w:rPr>
          <w:rFonts w:asciiTheme="minorHAnsi" w:eastAsia="SimSun" w:hAnsiTheme="minorHAnsi" w:cstheme="minorHAnsi"/>
          <w:sz w:val="24"/>
          <w:lang w:eastAsia="zh-CN"/>
        </w:rPr>
        <w:t>客户端等关键功能。</w:t>
      </w:r>
      <w:bookmarkStart w:id="1" w:name="_heading=h.gjdgxs" w:colFirst="0" w:colLast="0"/>
      <w:bookmarkEnd w:id="1"/>
    </w:p>
    <w:p w14:paraId="194B5693" w14:textId="4187ABED" w:rsidR="0083168F" w:rsidRPr="002E2784" w:rsidRDefault="00206DF0" w:rsidP="0083168F">
      <w:pPr>
        <w:rPr>
          <w:rFonts w:asciiTheme="minorHAnsi" w:eastAsia="SimSun" w:hAnsiTheme="minorHAnsi" w:cstheme="minorHAnsi"/>
          <w:b/>
          <w:sz w:val="24"/>
          <w:lang w:eastAsia="zh-TW"/>
        </w:rPr>
      </w:pPr>
      <w:r>
        <w:rPr>
          <w:rFonts w:asciiTheme="minorHAnsi" w:eastAsia="SimSun" w:hAnsiTheme="minorHAnsi" w:cstheme="minorHAnsi" w:hint="cs"/>
          <w:sz w:val="24"/>
        </w:rPr>
        <w:lastRenderedPageBreak/>
        <w:t xml:space="preserve"> </w:t>
      </w:r>
      <w:r>
        <w:rPr>
          <w:rFonts w:asciiTheme="minorHAnsi" w:eastAsia="SimSun" w:hAnsiTheme="minorHAnsi" w:cstheme="minorHAnsi"/>
          <w:sz w:val="24"/>
        </w:rPr>
        <w:t xml:space="preserve">     </w:t>
      </w:r>
      <w:proofErr w:type="spellStart"/>
      <w:r w:rsidR="0083168F" w:rsidRPr="002E2784">
        <w:rPr>
          <w:rFonts w:asciiTheme="minorHAnsi" w:eastAsia="SimSun" w:hAnsiTheme="minorHAnsi" w:cstheme="minorHAnsi"/>
          <w:sz w:val="24"/>
        </w:rPr>
        <w:t>在评估</w:t>
      </w:r>
      <w:proofErr w:type="spellEnd"/>
      <w:r w:rsidR="0083168F" w:rsidRPr="002E2784">
        <w:rPr>
          <w:rFonts w:asciiTheme="minorHAnsi" w:eastAsia="SimSun" w:hAnsiTheme="minorHAnsi" w:cstheme="minorHAnsi"/>
          <w:sz w:val="24"/>
        </w:rPr>
        <w:t xml:space="preserve"> aReady.COM </w:t>
      </w:r>
      <w:proofErr w:type="spellStart"/>
      <w:r w:rsidR="0083168F" w:rsidRPr="002E2784">
        <w:rPr>
          <w:rFonts w:asciiTheme="minorHAnsi" w:eastAsia="SimSun" w:hAnsiTheme="minorHAnsi" w:cstheme="minorHAnsi"/>
          <w:sz w:val="24"/>
        </w:rPr>
        <w:t>产品组合时，客户目前可选择基于</w:t>
      </w:r>
      <w:proofErr w:type="spellEnd"/>
      <w:r w:rsidR="0083168F" w:rsidRPr="002E2784">
        <w:rPr>
          <w:rFonts w:asciiTheme="minorHAnsi" w:eastAsia="SimSun" w:hAnsiTheme="minorHAnsi" w:cstheme="minorHAnsi"/>
          <w:sz w:val="24"/>
        </w:rPr>
        <w:t xml:space="preserve"> COM-HPC </w:t>
      </w:r>
      <w:proofErr w:type="spellStart"/>
      <w:r w:rsidR="0083168F" w:rsidRPr="002E2784">
        <w:rPr>
          <w:rFonts w:asciiTheme="minorHAnsi" w:eastAsia="SimSun" w:hAnsiTheme="minorHAnsi" w:cstheme="minorHAnsi"/>
          <w:sz w:val="24"/>
        </w:rPr>
        <w:t>标准的两种计算机模块</w:t>
      </w:r>
      <w:proofErr w:type="spellEnd"/>
      <w:r w:rsidR="0083168F" w:rsidRPr="002E2784">
        <w:rPr>
          <w:rFonts w:asciiTheme="minorHAnsi" w:eastAsia="SimSun" w:hAnsiTheme="minorHAnsi" w:cstheme="minorHAnsi"/>
          <w:sz w:val="24"/>
        </w:rPr>
        <w:t>：</w:t>
      </w:r>
      <w:r w:rsidR="0083168F" w:rsidRPr="002E2784">
        <w:rPr>
          <w:rFonts w:asciiTheme="minorHAnsi" w:eastAsia="SimSun" w:hAnsiTheme="minorHAnsi" w:cstheme="minorHAnsi"/>
          <w:sz w:val="24"/>
        </w:rPr>
        <w:t xml:space="preserve"> COM-HPC </w:t>
      </w:r>
      <w:hyperlink r:id="rId9">
        <w:r w:rsidR="0083168F" w:rsidRPr="002E2784">
          <w:rPr>
            <w:rFonts w:asciiTheme="minorHAnsi" w:eastAsia="SimSun" w:hAnsiTheme="minorHAnsi" w:cstheme="minorHAnsi"/>
            <w:color w:val="1155CC"/>
            <w:sz w:val="24"/>
            <w:u w:val="single"/>
          </w:rPr>
          <w:t>conga-</w:t>
        </w:r>
        <w:proofErr w:type="spellStart"/>
        <w:r w:rsidR="0083168F" w:rsidRPr="002E2784">
          <w:rPr>
            <w:rFonts w:asciiTheme="minorHAnsi" w:eastAsia="SimSun" w:hAnsiTheme="minorHAnsi" w:cstheme="minorHAnsi"/>
            <w:color w:val="1155CC"/>
            <w:sz w:val="24"/>
            <w:u w:val="single"/>
          </w:rPr>
          <w:t>aCOM</w:t>
        </w:r>
        <w:proofErr w:type="spellEnd"/>
        <w:r w:rsidR="0083168F" w:rsidRPr="002E2784">
          <w:rPr>
            <w:rFonts w:asciiTheme="minorHAnsi" w:eastAsia="SimSun" w:hAnsiTheme="minorHAnsi" w:cstheme="minorHAnsi"/>
            <w:color w:val="1155CC"/>
            <w:sz w:val="24"/>
            <w:u w:val="single"/>
          </w:rPr>
          <w:t>/</w:t>
        </w:r>
        <w:proofErr w:type="spellStart"/>
        <w:r w:rsidR="0083168F" w:rsidRPr="002E2784">
          <w:rPr>
            <w:rFonts w:asciiTheme="minorHAnsi" w:eastAsia="SimSun" w:hAnsiTheme="minorHAnsi" w:cstheme="minorHAnsi"/>
            <w:color w:val="1155CC"/>
            <w:sz w:val="24"/>
            <w:u w:val="single"/>
          </w:rPr>
          <w:t>mRLP</w:t>
        </w:r>
        <w:proofErr w:type="spellEnd"/>
      </w:hyperlink>
      <w:r w:rsidR="0083168F" w:rsidRPr="002E2784">
        <w:rPr>
          <w:rFonts w:asciiTheme="minorHAnsi" w:eastAsia="SimSun" w:hAnsiTheme="minorHAnsi" w:cstheme="minorHAnsi"/>
          <w:color w:val="1155CC"/>
          <w:sz w:val="24"/>
          <w:u w:val="single"/>
        </w:rPr>
        <w:t xml:space="preserve"> </w:t>
      </w:r>
      <w:r w:rsidR="0083168F" w:rsidRPr="002E2784">
        <w:rPr>
          <w:rFonts w:asciiTheme="minorHAnsi" w:eastAsia="SimSun" w:hAnsiTheme="minorHAnsi" w:cstheme="minorHAnsi"/>
          <w:color w:val="1155CC"/>
          <w:sz w:val="24"/>
        </w:rPr>
        <w:t xml:space="preserve"> </w:t>
      </w:r>
      <w:r w:rsidR="0083168F" w:rsidRPr="002E2784">
        <w:rPr>
          <w:rFonts w:asciiTheme="minorHAnsi" w:eastAsia="SimSun" w:hAnsiTheme="minorHAnsi" w:cstheme="minorHAnsi"/>
          <w:sz w:val="24"/>
        </w:rPr>
        <w:t xml:space="preserve">Mini </w:t>
      </w:r>
      <w:proofErr w:type="spellStart"/>
      <w:r w:rsidR="0083168F" w:rsidRPr="002E2784">
        <w:rPr>
          <w:rFonts w:asciiTheme="minorHAnsi" w:eastAsia="SimSun" w:hAnsiTheme="minorHAnsi" w:cstheme="minorHAnsi"/>
          <w:sz w:val="24"/>
        </w:rPr>
        <w:t>模块和</w:t>
      </w:r>
      <w:proofErr w:type="spellEnd"/>
      <w:r w:rsidR="0083168F" w:rsidRPr="002E2784">
        <w:rPr>
          <w:rFonts w:asciiTheme="minorHAnsi" w:eastAsia="SimSun" w:hAnsiTheme="minorHAnsi" w:cstheme="minorHAnsi"/>
          <w:sz w:val="24"/>
          <w:lang w:eastAsia="zh-CN"/>
        </w:rPr>
        <w:t>高性能</w:t>
      </w:r>
      <w:r w:rsidR="0083168F" w:rsidRPr="002E2784">
        <w:rPr>
          <w:rFonts w:asciiTheme="minorHAnsi" w:eastAsia="SimSun" w:hAnsiTheme="minorHAnsi" w:cstheme="minorHAnsi"/>
          <w:sz w:val="24"/>
        </w:rPr>
        <w:t>的</w:t>
      </w:r>
      <w:r w:rsidR="0083168F" w:rsidRPr="002E2784">
        <w:rPr>
          <w:rFonts w:asciiTheme="minorHAnsi" w:eastAsia="SimSun" w:hAnsiTheme="minorHAnsi" w:cstheme="minorHAnsi"/>
          <w:sz w:val="24"/>
        </w:rPr>
        <w:t xml:space="preserve"> COM-HPC </w:t>
      </w:r>
      <w:hyperlink r:id="rId10">
        <w:r w:rsidR="0083168F" w:rsidRPr="002E2784">
          <w:rPr>
            <w:rFonts w:asciiTheme="minorHAnsi" w:eastAsia="SimSun" w:hAnsiTheme="minorHAnsi" w:cstheme="minorHAnsi"/>
            <w:color w:val="1155CC"/>
            <w:sz w:val="24"/>
            <w:u w:val="single"/>
          </w:rPr>
          <w:t>conga-</w:t>
        </w:r>
        <w:proofErr w:type="spellStart"/>
        <w:r w:rsidR="0083168F" w:rsidRPr="002E2784">
          <w:rPr>
            <w:rFonts w:asciiTheme="minorHAnsi" w:eastAsia="SimSun" w:hAnsiTheme="minorHAnsi" w:cstheme="minorHAnsi"/>
            <w:color w:val="1155CC"/>
            <w:sz w:val="24"/>
            <w:u w:val="single"/>
          </w:rPr>
          <w:t>aCOM</w:t>
        </w:r>
        <w:proofErr w:type="spellEnd"/>
        <w:r w:rsidR="0083168F" w:rsidRPr="002E2784">
          <w:rPr>
            <w:rFonts w:asciiTheme="minorHAnsi" w:eastAsia="SimSun" w:hAnsiTheme="minorHAnsi" w:cstheme="minorHAnsi"/>
            <w:color w:val="1155CC"/>
            <w:sz w:val="24"/>
            <w:u w:val="single"/>
          </w:rPr>
          <w:t>/</w:t>
        </w:r>
        <w:proofErr w:type="spellStart"/>
        <w:r w:rsidR="0083168F" w:rsidRPr="002E2784">
          <w:rPr>
            <w:rFonts w:asciiTheme="minorHAnsi" w:eastAsia="SimSun" w:hAnsiTheme="minorHAnsi" w:cstheme="minorHAnsi"/>
            <w:color w:val="1155CC"/>
            <w:sz w:val="24"/>
            <w:u w:val="single"/>
          </w:rPr>
          <w:t>cRLP</w:t>
        </w:r>
        <w:proofErr w:type="spellEnd"/>
      </w:hyperlink>
      <w:r w:rsidR="0083168F" w:rsidRPr="002E2784">
        <w:rPr>
          <w:rFonts w:asciiTheme="minorHAnsi" w:eastAsia="SimSun" w:hAnsiTheme="minorHAnsi" w:cstheme="minorHAnsi"/>
          <w:sz w:val="24"/>
        </w:rPr>
        <w:t xml:space="preserve"> Client Size </w:t>
      </w:r>
      <w:r w:rsidR="0083168F" w:rsidRPr="002E2784">
        <w:rPr>
          <w:rFonts w:asciiTheme="minorHAnsi" w:eastAsia="SimSun" w:hAnsiTheme="minorHAnsi" w:cstheme="minorHAnsi"/>
          <w:sz w:val="24"/>
          <w:lang w:eastAsia="zh-TW"/>
        </w:rPr>
        <w:t>A</w:t>
      </w:r>
      <w:r w:rsidR="0083168F" w:rsidRPr="002E2784">
        <w:rPr>
          <w:rFonts w:asciiTheme="minorHAnsi" w:eastAsia="SimSun" w:hAnsiTheme="minorHAnsi" w:cstheme="minorHAnsi"/>
          <w:sz w:val="24"/>
        </w:rPr>
        <w:t xml:space="preserve"> </w:t>
      </w:r>
      <w:proofErr w:type="spellStart"/>
      <w:r w:rsidR="0083168F" w:rsidRPr="002E2784">
        <w:rPr>
          <w:rFonts w:asciiTheme="minorHAnsi" w:eastAsia="SimSun" w:hAnsiTheme="minorHAnsi" w:cstheme="minorHAnsi"/>
          <w:sz w:val="24"/>
        </w:rPr>
        <w:t>模块，两款模块都基于第</w:t>
      </w:r>
      <w:proofErr w:type="spellEnd"/>
      <w:r w:rsidR="0083168F" w:rsidRPr="002E2784">
        <w:rPr>
          <w:rFonts w:asciiTheme="minorHAnsi" w:eastAsia="SimSun" w:hAnsiTheme="minorHAnsi" w:cstheme="minorHAnsi"/>
          <w:sz w:val="24"/>
        </w:rPr>
        <w:t xml:space="preserve"> 13 </w:t>
      </w:r>
      <w:proofErr w:type="spellStart"/>
      <w:r w:rsidR="0083168F" w:rsidRPr="002E2784">
        <w:rPr>
          <w:rFonts w:asciiTheme="minorHAnsi" w:eastAsia="SimSun" w:hAnsiTheme="minorHAnsi" w:cstheme="minorHAnsi"/>
          <w:sz w:val="24"/>
        </w:rPr>
        <w:t>代英特尔酷睿处理器系列</w:t>
      </w:r>
      <w:proofErr w:type="spellEnd"/>
      <w:r w:rsidR="00490928" w:rsidRPr="002E2784">
        <w:rPr>
          <w:rFonts w:asciiTheme="minorHAnsi" w:eastAsia="SimSun" w:hAnsiTheme="minorHAnsi" w:cstheme="minorHAnsi"/>
          <w:sz w:val="24"/>
        </w:rPr>
        <w:t xml:space="preserve"> (</w:t>
      </w:r>
      <w:proofErr w:type="spellStart"/>
      <w:r w:rsidR="0083168F" w:rsidRPr="002E2784">
        <w:rPr>
          <w:rFonts w:asciiTheme="minorHAnsi" w:eastAsia="SimSun" w:hAnsiTheme="minorHAnsi" w:cstheme="minorHAnsi"/>
          <w:sz w:val="24"/>
        </w:rPr>
        <w:t>代号</w:t>
      </w:r>
      <w:proofErr w:type="spellEnd"/>
      <w:r w:rsidR="0083168F" w:rsidRPr="002E2784">
        <w:rPr>
          <w:rFonts w:asciiTheme="minorHAnsi" w:eastAsia="SimSun" w:hAnsiTheme="minorHAnsi" w:cstheme="minorHAnsi"/>
          <w:sz w:val="24"/>
        </w:rPr>
        <w:t xml:space="preserve"> "Raptor Lake"</w:t>
      </w:r>
      <w:r w:rsidR="00490928" w:rsidRPr="002E2784">
        <w:rPr>
          <w:rFonts w:asciiTheme="minorHAnsi" w:eastAsia="SimSun" w:hAnsiTheme="minorHAnsi" w:cstheme="minorHAnsi"/>
          <w:sz w:val="24"/>
        </w:rPr>
        <w:t>)</w:t>
      </w:r>
      <w:r w:rsidR="00490928" w:rsidRPr="002E2784">
        <w:rPr>
          <w:rFonts w:asciiTheme="minorHAnsi" w:eastAsia="SimSun" w:hAnsiTheme="minorHAnsi" w:cstheme="minorHAnsi"/>
          <w:sz w:val="24"/>
          <w:lang w:eastAsia="zh-TW"/>
        </w:rPr>
        <w:t>。</w:t>
      </w:r>
      <w:r w:rsidR="0083168F" w:rsidRPr="002E2784">
        <w:rPr>
          <w:rFonts w:asciiTheme="minorHAnsi" w:eastAsia="SimSun" w:hAnsiTheme="minorHAnsi" w:cstheme="minorHAnsi"/>
          <w:sz w:val="24"/>
          <w:lang w:eastAsia="zh-CN"/>
        </w:rPr>
        <w:t>它们的软件构</w:t>
      </w:r>
      <w:r w:rsidR="0083168F" w:rsidRPr="002E2784">
        <w:rPr>
          <w:rFonts w:asciiTheme="minorHAnsi" w:eastAsia="SimSun" w:hAnsiTheme="minorHAnsi" w:cstheme="minorHAnsi"/>
          <w:sz w:val="24"/>
          <w:lang w:eastAsia="zh-TW"/>
        </w:rPr>
        <w:t>建块</w:t>
      </w:r>
      <w:r w:rsidR="0083168F" w:rsidRPr="002E2784">
        <w:rPr>
          <w:rFonts w:asciiTheme="minorHAnsi" w:eastAsia="SimSun" w:hAnsiTheme="minorHAnsi" w:cstheme="minorHAnsi"/>
          <w:sz w:val="24"/>
          <w:lang w:eastAsia="zh-CN"/>
        </w:rPr>
        <w:t>是应用就绪的，并可自由组合</w:t>
      </w:r>
      <w:r w:rsidR="0083168F" w:rsidRPr="002E2784">
        <w:rPr>
          <w:rFonts w:asciiTheme="minorHAnsi" w:eastAsia="SimSun" w:hAnsiTheme="minorHAnsi" w:cstheme="minorHAnsi"/>
          <w:sz w:val="24"/>
          <w:lang w:eastAsia="zh-CN"/>
        </w:rPr>
        <w:t>/</w:t>
      </w:r>
      <w:r w:rsidR="0083168F" w:rsidRPr="002E2784">
        <w:rPr>
          <w:rFonts w:asciiTheme="minorHAnsi" w:eastAsia="SimSun" w:hAnsiTheme="minorHAnsi" w:cstheme="minorHAnsi"/>
          <w:sz w:val="24"/>
          <w:lang w:eastAsia="zh-CN"/>
        </w:rPr>
        <w:t>配置，为客户提供精确定制的子系统，以满足其特定要求。目前的产品组合包括用于系统整合的虚拟化管理程序</w:t>
      </w:r>
      <w:r w:rsidR="0083168F" w:rsidRPr="002E2784">
        <w:rPr>
          <w:rFonts w:asciiTheme="minorHAnsi" w:eastAsia="SimSun" w:hAnsiTheme="minorHAnsi" w:cstheme="minorHAnsi"/>
          <w:sz w:val="24"/>
          <w:lang w:eastAsia="zh-TW"/>
        </w:rPr>
        <w:t>(</w:t>
      </w:r>
      <w:r w:rsidR="0083168F" w:rsidRPr="002E2784">
        <w:rPr>
          <w:rFonts w:asciiTheme="minorHAnsi" w:eastAsia="SimSun" w:hAnsiTheme="minorHAnsi" w:cstheme="minorHAnsi"/>
          <w:sz w:val="24"/>
          <w:lang w:eastAsia="zh-CN"/>
        </w:rPr>
        <w:t>hypervisor)</w:t>
      </w:r>
      <w:r w:rsidR="0083168F" w:rsidRPr="002E2784">
        <w:rPr>
          <w:rFonts w:asciiTheme="minorHAnsi" w:eastAsia="SimSun" w:hAnsiTheme="minorHAnsi" w:cstheme="minorHAnsi"/>
          <w:sz w:val="24"/>
          <w:lang w:eastAsia="zh-CN"/>
        </w:rPr>
        <w:t>，用于设备管理、安全、多站点网络和数据库的工业物联网软件，以及完整的博世力士乐</w:t>
      </w:r>
      <w:r w:rsidR="0083168F" w:rsidRPr="002E2784">
        <w:rPr>
          <w:rFonts w:asciiTheme="minorHAnsi" w:eastAsia="SimSun" w:hAnsiTheme="minorHAnsi" w:cstheme="minorHAnsi"/>
          <w:sz w:val="24"/>
          <w:lang w:eastAsia="zh-CN"/>
        </w:rPr>
        <w:t xml:space="preserve"> </w:t>
      </w:r>
      <w:proofErr w:type="spellStart"/>
      <w:r w:rsidR="0083168F" w:rsidRPr="002E2784">
        <w:rPr>
          <w:rFonts w:asciiTheme="minorHAnsi" w:eastAsia="SimSun" w:hAnsiTheme="minorHAnsi" w:cstheme="minorHAnsi"/>
          <w:sz w:val="24"/>
          <w:lang w:eastAsia="zh-CN"/>
        </w:rPr>
        <w:t>ctrlX</w:t>
      </w:r>
      <w:proofErr w:type="spellEnd"/>
      <w:r w:rsidR="0083168F" w:rsidRPr="002E2784">
        <w:rPr>
          <w:rFonts w:asciiTheme="minorHAnsi" w:eastAsia="SimSun" w:hAnsiTheme="minorHAnsi" w:cstheme="minorHAnsi"/>
          <w:sz w:val="24"/>
          <w:lang w:eastAsia="zh-CN"/>
        </w:rPr>
        <w:t xml:space="preserve"> OS</w:t>
      </w:r>
      <w:r w:rsidR="0083168F" w:rsidRPr="002E2784">
        <w:rPr>
          <w:rFonts w:asciiTheme="minorHAnsi" w:eastAsia="SimSun" w:hAnsiTheme="minorHAnsi" w:cstheme="minorHAnsi"/>
          <w:sz w:val="24"/>
          <w:lang w:eastAsia="zh-CN"/>
        </w:rPr>
        <w:t>生态系统。康佳特将逐步扩大这些产品组合。未来，客户将能够从所有康佳特模块组合中进行选择，并获得更广泛的高性能构建块选择。</w:t>
      </w:r>
    </w:p>
    <w:p w14:paraId="1C3E3386" w14:textId="77777777" w:rsidR="0083168F" w:rsidRDefault="0083168F"/>
    <w:p w14:paraId="64C97540" w14:textId="72919A1D" w:rsidR="00570EF9" w:rsidRPr="00CC72CC" w:rsidRDefault="00CC72CC">
      <w:pPr>
        <w:rPr>
          <w:rFonts w:asciiTheme="minorHAnsi" w:eastAsia="SimSun" w:hAnsiTheme="minorHAnsi" w:cstheme="minorHAnsi"/>
          <w:sz w:val="24"/>
        </w:rPr>
      </w:pPr>
      <w:proofErr w:type="spellStart"/>
      <w:r w:rsidRPr="00CC72CC">
        <w:rPr>
          <w:rFonts w:asciiTheme="minorHAnsi" w:eastAsia="SimSun" w:hAnsiTheme="minorHAnsi" w:cstheme="minorHAnsi"/>
          <w:sz w:val="24"/>
        </w:rPr>
        <w:t>更多有关</w:t>
      </w:r>
      <w:r w:rsidRPr="00CC72CC">
        <w:rPr>
          <w:rFonts w:asciiTheme="minorHAnsi" w:eastAsia="SimSun" w:hAnsiTheme="minorHAnsi" w:cstheme="minorHAnsi"/>
          <w:sz w:val="24"/>
        </w:rPr>
        <w:t>aReady</w:t>
      </w:r>
      <w:proofErr w:type="spellEnd"/>
      <w:r w:rsidRPr="00CC72CC">
        <w:rPr>
          <w:rFonts w:asciiTheme="minorHAnsi" w:eastAsia="SimSun" w:hAnsiTheme="minorHAnsi" w:cstheme="minorHAnsi"/>
          <w:sz w:val="24"/>
        </w:rPr>
        <w:t xml:space="preserve">. </w:t>
      </w:r>
      <w:proofErr w:type="spellStart"/>
      <w:r w:rsidRPr="00CC72CC">
        <w:rPr>
          <w:rFonts w:asciiTheme="minorHAnsi" w:eastAsia="SimSun" w:hAnsiTheme="minorHAnsi" w:cstheme="minorHAnsi"/>
          <w:sz w:val="24"/>
        </w:rPr>
        <w:t>战略和</w:t>
      </w:r>
      <w:proofErr w:type="spellEnd"/>
      <w:r w:rsidRPr="00CC72CC">
        <w:rPr>
          <w:rFonts w:asciiTheme="minorHAnsi" w:eastAsia="SimSun" w:hAnsiTheme="minorHAnsi" w:cstheme="minorHAnsi"/>
          <w:sz w:val="24"/>
        </w:rPr>
        <w:t>aReady.COM</w:t>
      </w:r>
      <w:proofErr w:type="spellStart"/>
      <w:r w:rsidRPr="00CC72CC">
        <w:rPr>
          <w:rFonts w:asciiTheme="minorHAnsi" w:eastAsia="SimSun" w:hAnsiTheme="minorHAnsi" w:cstheme="minorHAnsi"/>
          <w:sz w:val="24"/>
        </w:rPr>
        <w:t>的增强功能集信息，请访问</w:t>
      </w:r>
      <w:proofErr w:type="spellEnd"/>
      <w:r w:rsidRPr="00CC72CC">
        <w:rPr>
          <w:rFonts w:asciiTheme="minorHAnsi" w:eastAsia="SimSun" w:hAnsiTheme="minorHAnsi" w:cstheme="minorHAnsi"/>
          <w:sz w:val="24"/>
        </w:rPr>
        <w:t>：</w:t>
      </w:r>
    </w:p>
    <w:p w14:paraId="1FA3FAA2" w14:textId="22212E6E" w:rsidR="00570EF9" w:rsidRDefault="00000000">
      <w:pPr>
        <w:rPr>
          <w:highlight w:val="yellow"/>
        </w:rPr>
      </w:pPr>
      <w:hyperlink r:id="rId11" w:history="1">
        <w:r w:rsidR="00490928" w:rsidRPr="00490928">
          <w:rPr>
            <w:rStyle w:val="Hyperlink"/>
          </w:rPr>
          <w:t>https://www.congatec.com/</w:t>
        </w:r>
        <w:r w:rsidR="00490928" w:rsidRPr="00490928">
          <w:rPr>
            <w:rStyle w:val="Hyperlink"/>
            <w:rFonts w:hint="cs"/>
          </w:rPr>
          <w:t>c</w:t>
        </w:r>
        <w:r w:rsidR="00490928" w:rsidRPr="00490928">
          <w:rPr>
            <w:rStyle w:val="Hyperlink"/>
          </w:rPr>
          <w:t>n/aready/</w:t>
        </w:r>
      </w:hyperlink>
    </w:p>
    <w:p w14:paraId="70D2DF48" w14:textId="761FA138" w:rsidR="00570EF9" w:rsidRDefault="00570EF9">
      <w:pPr>
        <w:rPr>
          <w:highlight w:val="yellow"/>
        </w:rPr>
      </w:pPr>
    </w:p>
    <w:p w14:paraId="3678E97D" w14:textId="51ABFBB4" w:rsidR="00CC72CC" w:rsidRPr="00CC72CC" w:rsidRDefault="00CC72CC">
      <w:pPr>
        <w:rPr>
          <w:rFonts w:asciiTheme="minorHAnsi" w:eastAsiaTheme="minorEastAsia" w:hAnsiTheme="minorHAnsi" w:cstheme="minorHAnsi"/>
          <w:sz w:val="24"/>
          <w:lang w:val="en-US" w:eastAsia="zh-TW"/>
        </w:rPr>
      </w:pPr>
      <w:r w:rsidRPr="00CC72CC">
        <w:rPr>
          <w:rFonts w:asciiTheme="minorEastAsia" w:eastAsiaTheme="minorEastAsia" w:hAnsiTheme="minorEastAsia" w:cstheme="minorHAnsi" w:hint="eastAsia"/>
          <w:sz w:val="24"/>
          <w:lang w:eastAsia="zh-TW"/>
        </w:rPr>
        <w:t>您可在2024/4/9-11德国纽伦堡嵌</w:t>
      </w:r>
      <w:r w:rsidRPr="00CC72CC">
        <w:rPr>
          <w:rFonts w:asciiTheme="minorHAnsi" w:eastAsiaTheme="minorEastAsia" w:hAnsiTheme="minorHAnsi" w:cstheme="minorHAnsi" w:hint="eastAsia"/>
          <w:sz w:val="24"/>
          <w:lang w:val="en-US" w:eastAsia="zh-TW"/>
        </w:rPr>
        <w:t>入式展体验更多创新产品</w:t>
      </w:r>
      <w:r w:rsidRPr="00CC72CC">
        <w:rPr>
          <w:rFonts w:asciiTheme="minorHAnsi" w:eastAsiaTheme="minorEastAsia" w:hAnsiTheme="minorHAnsi" w:cstheme="minorHAnsi" w:hint="eastAsia"/>
          <w:sz w:val="24"/>
          <w:lang w:val="en-US" w:eastAsia="zh-TW"/>
        </w:rPr>
        <w:t>:</w:t>
      </w:r>
    </w:p>
    <w:p w14:paraId="64CCC377" w14:textId="4DE40800" w:rsidR="00570EF9" w:rsidRDefault="00000000">
      <w:hyperlink r:id="rId12">
        <w:r>
          <w:rPr>
            <w:color w:val="0000FF"/>
            <w:u w:val="single"/>
          </w:rPr>
          <w:t>https://www.congatec.com/de/congatec/events/congatec-at-embedded-world-2024/</w:t>
        </w:r>
      </w:hyperlink>
    </w:p>
    <w:p w14:paraId="1E73A53E" w14:textId="77F4AB9E" w:rsidR="00570EF9" w:rsidRDefault="00CC72CC">
      <w:r>
        <w:rPr>
          <w:rFonts w:hint="eastAsia"/>
          <w:lang w:eastAsia="zh-TW"/>
        </w:rPr>
        <w:t>欢迎莅临康佳特展位</w:t>
      </w:r>
      <w:r>
        <w:rPr>
          <w:rFonts w:hint="eastAsia"/>
          <w:lang w:eastAsia="zh-TW"/>
        </w:rPr>
        <w:t>-</w:t>
      </w:r>
      <w:r>
        <w:rPr>
          <w:lang w:eastAsia="zh-TW"/>
        </w:rPr>
        <w:t>-</w:t>
      </w:r>
      <w:r>
        <w:rPr>
          <w:rFonts w:hint="eastAsia"/>
          <w:lang w:eastAsia="zh-TW"/>
        </w:rPr>
        <w:t>展位号</w:t>
      </w:r>
      <w:r>
        <w:rPr>
          <w:rFonts w:hint="eastAsia"/>
          <w:lang w:eastAsia="zh-TW"/>
        </w:rPr>
        <w:t>:</w:t>
      </w:r>
      <w:r>
        <w:rPr>
          <w:lang w:eastAsia="zh-TW"/>
        </w:rPr>
        <w:t xml:space="preserve"> 24</w:t>
      </w:r>
      <w:r w:rsidR="00BA3A08">
        <w:rPr>
          <w:lang w:eastAsia="zh-TW"/>
        </w:rPr>
        <w:t>1</w:t>
      </w:r>
      <w:r>
        <w:rPr>
          <w:rFonts w:hint="eastAsia"/>
          <w:lang w:eastAsia="zh-TW"/>
        </w:rPr>
        <w:t>,</w:t>
      </w:r>
      <w:r>
        <w:rPr>
          <w:lang w:eastAsia="zh-TW"/>
        </w:rPr>
        <w:t xml:space="preserve"> Hall 3 </w:t>
      </w:r>
    </w:p>
    <w:bookmarkEnd w:id="0"/>
    <w:p w14:paraId="5596FC69" w14:textId="77777777" w:rsidR="00570EF9" w:rsidRDefault="00570EF9">
      <w:pPr>
        <w:rPr>
          <w:highlight w:val="yellow"/>
        </w:rPr>
      </w:pPr>
    </w:p>
    <w:p w14:paraId="64053E4D" w14:textId="20A977FB" w:rsidR="00570EF9" w:rsidRPr="00CC72CC" w:rsidRDefault="00000000" w:rsidP="00CC72CC">
      <w:pPr>
        <w:pBdr>
          <w:top w:val="nil"/>
          <w:left w:val="nil"/>
          <w:bottom w:val="nil"/>
          <w:right w:val="nil"/>
          <w:between w:val="nil"/>
        </w:pBdr>
        <w:jc w:val="center"/>
        <w:rPr>
          <w:color w:val="000000"/>
          <w:sz w:val="16"/>
          <w:szCs w:val="16"/>
        </w:rPr>
      </w:pPr>
      <w:r>
        <w:rPr>
          <w:color w:val="000000"/>
          <w:sz w:val="16"/>
          <w:szCs w:val="16"/>
        </w:rPr>
        <w:t>* * *</w:t>
      </w:r>
    </w:p>
    <w:p w14:paraId="031C0043" w14:textId="77777777" w:rsidR="00570EF9" w:rsidRDefault="00570EF9"/>
    <w:p w14:paraId="0E65D9E6" w14:textId="77777777" w:rsidR="00CC72CC" w:rsidRPr="00263E49" w:rsidRDefault="00CC72CC" w:rsidP="00CC72CC">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7464F503" w14:textId="77777777" w:rsidR="00CC72CC" w:rsidRPr="00263E49" w:rsidRDefault="00CC72CC" w:rsidP="00CC72CC">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3"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r>
        <w:fldChar w:fldCharType="begin"/>
      </w:r>
      <w:r>
        <w:instrText>HYPERLINK "https://www.weibo.com/congatec"</w:instrText>
      </w:r>
      <w:r>
        <w:fldChar w:fldCharType="separate"/>
      </w:r>
      <w:r w:rsidRPr="00263E49">
        <w:rPr>
          <w:rFonts w:asciiTheme="minorHAnsi" w:eastAsia="SimSun" w:hAnsiTheme="minorHAnsi" w:cstheme="minorHAnsi"/>
          <w:color w:val="0000FF"/>
          <w:sz w:val="18"/>
          <w:szCs w:val="18"/>
          <w:u w:val="single"/>
          <w:lang w:eastAsia="zh-CN"/>
        </w:rPr>
        <w:t>＠康佳特科技</w:t>
      </w:r>
      <w:r>
        <w:rPr>
          <w:rFonts w:asciiTheme="minorHAnsi" w:eastAsia="SimSun" w:hAnsiTheme="minorHAnsi" w:cstheme="minorHAnsi"/>
          <w:color w:val="0000FF"/>
          <w:sz w:val="18"/>
          <w:szCs w:val="18"/>
          <w:u w:val="single"/>
          <w:lang w:eastAsia="zh-CN"/>
        </w:rPr>
        <w:fldChar w:fldCharType="end"/>
      </w:r>
    </w:p>
    <w:p w14:paraId="60187796" w14:textId="77777777" w:rsidR="00CC72CC" w:rsidRPr="003E2DCF" w:rsidRDefault="00CC72CC" w:rsidP="00CC72CC">
      <w:pPr>
        <w:spacing w:line="240" w:lineRule="auto"/>
        <w:rPr>
          <w:sz w:val="16"/>
          <w:szCs w:val="16"/>
          <w:lang w:val="de-DE"/>
        </w:rPr>
      </w:pPr>
    </w:p>
    <w:p w14:paraId="25B0AD4E" w14:textId="77777777" w:rsidR="00CC72CC" w:rsidRPr="003E2DCF" w:rsidRDefault="00CC72CC" w:rsidP="00CC72CC">
      <w:pPr>
        <w:pBdr>
          <w:top w:val="nil"/>
          <w:left w:val="nil"/>
          <w:bottom w:val="nil"/>
          <w:right w:val="nil"/>
          <w:between w:val="nil"/>
        </w:pBdr>
        <w:spacing w:line="240" w:lineRule="auto"/>
        <w:rPr>
          <w:color w:val="000000"/>
          <w:sz w:val="16"/>
          <w:szCs w:val="16"/>
          <w:lang w:val="de-DE"/>
        </w:rPr>
      </w:pPr>
    </w:p>
    <w:p w14:paraId="05F54DD3" w14:textId="77777777" w:rsidR="00CC72CC" w:rsidRPr="003E2DCF" w:rsidRDefault="00CC72CC" w:rsidP="00CC72CC">
      <w:pPr>
        <w:pBdr>
          <w:top w:val="nil"/>
          <w:left w:val="nil"/>
          <w:bottom w:val="nil"/>
          <w:right w:val="nil"/>
          <w:between w:val="nil"/>
        </w:pBdr>
        <w:spacing w:line="240" w:lineRule="auto"/>
        <w:rPr>
          <w:color w:val="000000"/>
          <w:sz w:val="16"/>
          <w:szCs w:val="16"/>
          <w:lang w:val="de-DE"/>
        </w:rPr>
      </w:pPr>
      <w:r w:rsidRPr="003E2DCF">
        <w:rPr>
          <w:color w:val="000000"/>
          <w:sz w:val="16"/>
          <w:szCs w:val="16"/>
          <w:lang w:val="de-DE"/>
        </w:rPr>
        <w:t>Intel, das Intel Logo und andere Intel Marken sind Handelsmarken der Intel Corporation oder ihrer Tochtergesellschaften</w:t>
      </w:r>
    </w:p>
    <w:p w14:paraId="2EB74BE1" w14:textId="77777777" w:rsidR="00CC72CC" w:rsidRPr="003E2DCF" w:rsidRDefault="00CC72CC" w:rsidP="00CC72CC">
      <w:pPr>
        <w:pBdr>
          <w:top w:val="nil"/>
          <w:left w:val="nil"/>
          <w:bottom w:val="nil"/>
          <w:right w:val="nil"/>
          <w:between w:val="nil"/>
        </w:pBdr>
        <w:spacing w:line="276" w:lineRule="auto"/>
        <w:rPr>
          <w:b/>
          <w:color w:val="000000"/>
          <w:lang w:val="de-DE"/>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CC72CC" w14:paraId="7DA55B9E" w14:textId="77777777" w:rsidTr="00620C0C">
        <w:trPr>
          <w:trHeight w:val="270"/>
        </w:trPr>
        <w:tc>
          <w:tcPr>
            <w:tcW w:w="2430" w:type="dxa"/>
          </w:tcPr>
          <w:p w14:paraId="48E6C15E" w14:textId="77777777" w:rsidR="00CC72CC" w:rsidRDefault="00CC72CC" w:rsidP="00620C0C">
            <w:pPr>
              <w:spacing w:after="40"/>
              <w:ind w:right="-1058"/>
              <w:rPr>
                <w:rFonts w:ascii="SimSun" w:hAnsi="SimSun"/>
                <w:b/>
                <w:bCs/>
                <w:sz w:val="18"/>
                <w:szCs w:val="18"/>
                <w:u w:val="single"/>
                <w:lang w:eastAsia="en-US"/>
              </w:rPr>
            </w:pPr>
            <w:proofErr w:type="spellStart"/>
            <w:r>
              <w:rPr>
                <w:rFonts w:ascii="SimSun" w:hAnsi="SimSun"/>
                <w:b/>
                <w:bCs/>
                <w:sz w:val="18"/>
                <w:szCs w:val="18"/>
                <w:u w:val="single"/>
              </w:rPr>
              <w:t>读者查询</w:t>
            </w:r>
            <w:proofErr w:type="spellEnd"/>
            <w:r>
              <w:rPr>
                <w:rFonts w:ascii="SimSun" w:hAnsi="SimSun"/>
                <w:b/>
                <w:bCs/>
                <w:sz w:val="18"/>
                <w:szCs w:val="18"/>
                <w:u w:val="single"/>
              </w:rPr>
              <w:t>:</w:t>
            </w:r>
          </w:p>
        </w:tc>
        <w:tc>
          <w:tcPr>
            <w:tcW w:w="2342" w:type="dxa"/>
          </w:tcPr>
          <w:p w14:paraId="579509B1" w14:textId="77777777" w:rsidR="00CC72CC" w:rsidRDefault="00CC72CC" w:rsidP="00620C0C">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rPr>
              <w:t>媒体联系</w:t>
            </w:r>
            <w:proofErr w:type="spellEnd"/>
            <w:r>
              <w:rPr>
                <w:rFonts w:ascii="SimSun" w:hAnsi="SimSun"/>
                <w:b/>
                <w:bCs/>
                <w:sz w:val="18"/>
                <w:szCs w:val="18"/>
                <w:u w:val="single"/>
              </w:rPr>
              <w:t>:</w:t>
            </w:r>
          </w:p>
        </w:tc>
        <w:tc>
          <w:tcPr>
            <w:tcW w:w="2597" w:type="dxa"/>
          </w:tcPr>
          <w:p w14:paraId="0BA19D47" w14:textId="77777777" w:rsidR="00CC72CC" w:rsidRDefault="00CC72CC" w:rsidP="00620C0C">
            <w:pPr>
              <w:rPr>
                <w:b/>
                <w:bCs/>
                <w:sz w:val="18"/>
                <w:szCs w:val="18"/>
                <w:u w:val="single"/>
                <w:lang w:eastAsia="en-US"/>
              </w:rPr>
            </w:pPr>
          </w:p>
        </w:tc>
        <w:tc>
          <w:tcPr>
            <w:tcW w:w="2597" w:type="dxa"/>
          </w:tcPr>
          <w:p w14:paraId="521B5554" w14:textId="77777777" w:rsidR="00CC72CC" w:rsidRDefault="00CC72CC" w:rsidP="00620C0C">
            <w:pPr>
              <w:rPr>
                <w:b/>
                <w:bCs/>
                <w:sz w:val="18"/>
                <w:szCs w:val="18"/>
                <w:u w:val="single"/>
                <w:lang w:eastAsia="en-US"/>
              </w:rPr>
            </w:pPr>
          </w:p>
        </w:tc>
      </w:tr>
      <w:tr w:rsidR="00CC72CC" w14:paraId="13410270" w14:textId="77777777" w:rsidTr="00620C0C">
        <w:trPr>
          <w:gridAfter w:val="1"/>
          <w:wAfter w:w="2597" w:type="dxa"/>
          <w:trHeight w:val="227"/>
        </w:trPr>
        <w:tc>
          <w:tcPr>
            <w:tcW w:w="2430" w:type="dxa"/>
          </w:tcPr>
          <w:p w14:paraId="4BB8B003" w14:textId="77777777" w:rsidR="00CC72CC" w:rsidRDefault="00CC72CC" w:rsidP="00620C0C">
            <w:pPr>
              <w:spacing w:before="80" w:after="20" w:line="240" w:lineRule="auto"/>
              <w:ind w:right="-1058"/>
              <w:rPr>
                <w:rFonts w:ascii="SimSun" w:hAnsi="SimSun"/>
                <w:b/>
                <w:bCs/>
                <w:sz w:val="18"/>
                <w:szCs w:val="18"/>
              </w:rPr>
            </w:pPr>
            <w:proofErr w:type="spellStart"/>
            <w:r>
              <w:rPr>
                <w:rFonts w:ascii="SimSun" w:hAnsi="SimSun"/>
                <w:b/>
                <w:bCs/>
                <w:sz w:val="18"/>
                <w:szCs w:val="18"/>
              </w:rPr>
              <w:t>德国康佳特科技</w:t>
            </w:r>
            <w:proofErr w:type="spellEnd"/>
          </w:p>
        </w:tc>
        <w:tc>
          <w:tcPr>
            <w:tcW w:w="2342" w:type="dxa"/>
          </w:tcPr>
          <w:p w14:paraId="0745476C" w14:textId="77777777" w:rsidR="00CC72CC" w:rsidRDefault="00CC72CC" w:rsidP="00620C0C">
            <w:pPr>
              <w:tabs>
                <w:tab w:val="left" w:pos="592"/>
              </w:tabs>
              <w:spacing w:before="80" w:after="20" w:line="240" w:lineRule="auto"/>
              <w:rPr>
                <w:rFonts w:ascii="SimSun" w:hAnsi="SimSun"/>
                <w:b/>
                <w:bCs/>
                <w:sz w:val="18"/>
                <w:szCs w:val="18"/>
              </w:rPr>
            </w:pPr>
            <w:proofErr w:type="spellStart"/>
            <w:r>
              <w:rPr>
                <w:rFonts w:ascii="SimSun" w:hAnsi="SimSun"/>
                <w:b/>
                <w:bCs/>
                <w:sz w:val="18"/>
                <w:szCs w:val="18"/>
              </w:rPr>
              <w:t>德国康佳特科技</w:t>
            </w:r>
            <w:proofErr w:type="spellEnd"/>
          </w:p>
        </w:tc>
        <w:tc>
          <w:tcPr>
            <w:tcW w:w="2597" w:type="dxa"/>
          </w:tcPr>
          <w:p w14:paraId="07D1B608" w14:textId="77777777" w:rsidR="00CC72CC" w:rsidRDefault="00CC72CC" w:rsidP="00620C0C">
            <w:pPr>
              <w:tabs>
                <w:tab w:val="left" w:pos="592"/>
              </w:tabs>
              <w:spacing w:before="80" w:after="20" w:line="240" w:lineRule="auto"/>
              <w:rPr>
                <w:rFonts w:ascii="SimSun" w:hAnsi="SimSun"/>
                <w:b/>
                <w:bCs/>
                <w:sz w:val="18"/>
                <w:szCs w:val="18"/>
              </w:rPr>
            </w:pPr>
          </w:p>
        </w:tc>
      </w:tr>
      <w:tr w:rsidR="00CC72CC" w14:paraId="42167143" w14:textId="77777777" w:rsidTr="00620C0C">
        <w:trPr>
          <w:gridAfter w:val="1"/>
          <w:wAfter w:w="2597" w:type="dxa"/>
          <w:trHeight w:val="227"/>
        </w:trPr>
        <w:tc>
          <w:tcPr>
            <w:tcW w:w="2430" w:type="dxa"/>
          </w:tcPr>
          <w:p w14:paraId="400738A3" w14:textId="77777777" w:rsidR="00CC72CC" w:rsidRDefault="00CC72CC" w:rsidP="00620C0C">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701496A9" w14:textId="77777777" w:rsidR="00CC72CC" w:rsidRDefault="00CC72CC" w:rsidP="00620C0C">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60E4BC3E" w14:textId="77777777" w:rsidR="00CC72CC" w:rsidRDefault="00CC72CC" w:rsidP="00620C0C">
            <w:pPr>
              <w:spacing w:before="20" w:after="20" w:line="240" w:lineRule="auto"/>
              <w:rPr>
                <w:rFonts w:ascii="Calibri" w:hAnsi="Calibri"/>
                <w:sz w:val="18"/>
                <w:szCs w:val="18"/>
                <w:lang w:eastAsia="zh-CN"/>
              </w:rPr>
            </w:pPr>
          </w:p>
        </w:tc>
      </w:tr>
      <w:tr w:rsidR="00CC72CC" w14:paraId="5D886DEC" w14:textId="77777777" w:rsidTr="00620C0C">
        <w:trPr>
          <w:gridAfter w:val="1"/>
          <w:wAfter w:w="2597" w:type="dxa"/>
          <w:trHeight w:val="227"/>
        </w:trPr>
        <w:tc>
          <w:tcPr>
            <w:tcW w:w="2430" w:type="dxa"/>
          </w:tcPr>
          <w:p w14:paraId="7203EFE7" w14:textId="77777777" w:rsidR="00CC72CC" w:rsidRDefault="00CC72CC" w:rsidP="00620C0C">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1C176595" w14:textId="77777777" w:rsidR="00CC72CC" w:rsidRDefault="00CC72CC" w:rsidP="00620C0C">
            <w:pPr>
              <w:spacing w:before="20" w:after="20" w:line="240" w:lineRule="auto"/>
              <w:rPr>
                <w:rFonts w:ascii="Calibri" w:hAnsi="Calibri"/>
                <w:color w:val="000000"/>
                <w:sz w:val="18"/>
                <w:szCs w:val="18"/>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48A0D7ED" w14:textId="77777777" w:rsidR="00CC72CC" w:rsidRDefault="00CC72CC" w:rsidP="00620C0C">
            <w:pPr>
              <w:spacing w:before="20" w:after="20" w:line="240" w:lineRule="auto"/>
              <w:rPr>
                <w:rFonts w:ascii="MingLiU" w:hAnsi="MingLiU"/>
                <w:color w:val="000000"/>
                <w:sz w:val="18"/>
                <w:szCs w:val="18"/>
                <w:lang w:eastAsia="zh-CN"/>
              </w:rPr>
            </w:pPr>
          </w:p>
        </w:tc>
      </w:tr>
      <w:tr w:rsidR="00CC72CC" w14:paraId="182F80FB" w14:textId="77777777" w:rsidTr="00620C0C">
        <w:trPr>
          <w:gridAfter w:val="1"/>
          <w:wAfter w:w="2597" w:type="dxa"/>
          <w:trHeight w:val="273"/>
        </w:trPr>
        <w:tc>
          <w:tcPr>
            <w:tcW w:w="2430" w:type="dxa"/>
          </w:tcPr>
          <w:p w14:paraId="55EDD3DF" w14:textId="77777777" w:rsidR="00CC72CC" w:rsidRDefault="00000000" w:rsidP="00620C0C">
            <w:pPr>
              <w:spacing w:before="20" w:after="20" w:line="240" w:lineRule="auto"/>
              <w:rPr>
                <w:rFonts w:ascii="Calibri" w:hAnsi="Calibri"/>
                <w:sz w:val="18"/>
                <w:szCs w:val="18"/>
              </w:rPr>
            </w:pPr>
            <w:hyperlink r:id="rId14" w:history="1">
              <w:r w:rsidR="00CC72CC">
                <w:rPr>
                  <w:rStyle w:val="Hyperlink"/>
                  <w:rFonts w:ascii="Calibri" w:hAnsi="Calibri"/>
                  <w:sz w:val="18"/>
                  <w:szCs w:val="18"/>
                  <w:lang w:eastAsia="zh-CN"/>
                </w:rPr>
                <w:t>sales-asia@congatec.com</w:t>
              </w:r>
            </w:hyperlink>
          </w:p>
          <w:p w14:paraId="1FE5E363" w14:textId="77777777" w:rsidR="00CC72CC" w:rsidRDefault="00CC72CC" w:rsidP="00620C0C">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51510A7B" w14:textId="77777777" w:rsidR="00CC72CC" w:rsidRDefault="00CC72CC" w:rsidP="00620C0C">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2D0BEF65" w14:textId="77777777" w:rsidR="00CC72CC" w:rsidRDefault="00CC72CC" w:rsidP="00620C0C">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3DEBBFF2" w14:textId="77777777" w:rsidR="00CC72CC" w:rsidRDefault="00CC72CC" w:rsidP="00620C0C">
            <w:pPr>
              <w:spacing w:before="20" w:after="20" w:line="240" w:lineRule="auto"/>
              <w:rPr>
                <w:rFonts w:ascii="Calibri" w:hAnsi="Calibri"/>
                <w:color w:val="0000FF"/>
                <w:sz w:val="18"/>
                <w:szCs w:val="18"/>
                <w:u w:val="single"/>
                <w:lang w:eastAsia="en-US"/>
              </w:rPr>
            </w:pPr>
          </w:p>
        </w:tc>
      </w:tr>
    </w:tbl>
    <w:p w14:paraId="6E398E98" w14:textId="77777777" w:rsidR="00570EF9" w:rsidRDefault="00570EF9">
      <w:pPr>
        <w:spacing w:line="240" w:lineRule="auto"/>
        <w:rPr>
          <w:sz w:val="16"/>
          <w:szCs w:val="16"/>
        </w:rPr>
      </w:pPr>
    </w:p>
    <w:sectPr w:rsidR="00570EF9">
      <w:headerReference w:type="default" r:id="rId15"/>
      <w:footerReference w:type="default" r:id="rId16"/>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A4A0" w14:textId="77777777" w:rsidR="005F330E" w:rsidRDefault="005F330E">
      <w:pPr>
        <w:spacing w:line="240" w:lineRule="auto"/>
      </w:pPr>
      <w:r>
        <w:separator/>
      </w:r>
    </w:p>
  </w:endnote>
  <w:endnote w:type="continuationSeparator" w:id="0">
    <w:p w14:paraId="44CC4153" w14:textId="77777777" w:rsidR="005F330E" w:rsidRDefault="005F3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245C" w14:textId="77777777" w:rsidR="00570EF9" w:rsidRDefault="00570EF9">
    <w:pPr>
      <w:pBdr>
        <w:top w:val="nil"/>
        <w:left w:val="nil"/>
        <w:bottom w:val="nil"/>
        <w:right w:val="nil"/>
        <w:between w:val="nil"/>
      </w:pBdr>
      <w:tabs>
        <w:tab w:val="center" w:pos="4536"/>
        <w:tab w:val="right" w:pos="9072"/>
      </w:tabs>
      <w:spacing w:line="240" w:lineRule="auto"/>
      <w:rPr>
        <w:color w:val="000000"/>
      </w:rPr>
    </w:pPr>
  </w:p>
  <w:p w14:paraId="5FCAC32C" w14:textId="77777777" w:rsidR="00570EF9" w:rsidRDefault="00570EF9">
    <w:pPr>
      <w:pBdr>
        <w:top w:val="nil"/>
        <w:left w:val="nil"/>
        <w:bottom w:val="nil"/>
        <w:right w:val="nil"/>
        <w:between w:val="nil"/>
      </w:pBdr>
      <w:tabs>
        <w:tab w:val="center" w:pos="4536"/>
        <w:tab w:val="right" w:pos="9072"/>
      </w:tabs>
      <w:spacing w:line="240" w:lineRule="auto"/>
      <w:rPr>
        <w:color w:val="000000"/>
      </w:rPr>
    </w:pPr>
  </w:p>
  <w:p w14:paraId="00AE6274" w14:textId="77777777" w:rsidR="00570EF9" w:rsidRDefault="00570EF9">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E197" w14:textId="77777777" w:rsidR="005F330E" w:rsidRDefault="005F330E">
      <w:pPr>
        <w:spacing w:line="240" w:lineRule="auto"/>
      </w:pPr>
      <w:r>
        <w:separator/>
      </w:r>
    </w:p>
  </w:footnote>
  <w:footnote w:type="continuationSeparator" w:id="0">
    <w:p w14:paraId="29617A7C" w14:textId="77777777" w:rsidR="005F330E" w:rsidRDefault="005F33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9279" w14:textId="77777777" w:rsidR="00570EF9" w:rsidRDefault="00570EF9">
    <w:pPr>
      <w:pBdr>
        <w:top w:val="nil"/>
        <w:left w:val="nil"/>
        <w:bottom w:val="nil"/>
        <w:right w:val="nil"/>
        <w:between w:val="nil"/>
      </w:pBdr>
      <w:tabs>
        <w:tab w:val="center" w:pos="4536"/>
        <w:tab w:val="right" w:pos="9072"/>
      </w:tabs>
      <w:spacing w:line="240" w:lineRule="auto"/>
      <w:rPr>
        <w:color w:val="000000"/>
      </w:rPr>
    </w:pPr>
  </w:p>
  <w:p w14:paraId="51E8E859" w14:textId="77777777" w:rsidR="00570EF9" w:rsidRDefault="00570EF9">
    <w:pPr>
      <w:pBdr>
        <w:top w:val="nil"/>
        <w:left w:val="nil"/>
        <w:bottom w:val="nil"/>
        <w:right w:val="nil"/>
        <w:between w:val="nil"/>
      </w:pBdr>
      <w:tabs>
        <w:tab w:val="center" w:pos="4536"/>
        <w:tab w:val="right" w:pos="9072"/>
      </w:tabs>
      <w:spacing w:line="240" w:lineRule="auto"/>
      <w:rPr>
        <w:color w:val="000000"/>
      </w:rPr>
    </w:pPr>
  </w:p>
  <w:p w14:paraId="6F26879B" w14:textId="77777777" w:rsidR="00570EF9" w:rsidRDefault="00570EF9">
    <w:pPr>
      <w:pBdr>
        <w:top w:val="nil"/>
        <w:left w:val="nil"/>
        <w:bottom w:val="nil"/>
        <w:right w:val="nil"/>
        <w:between w:val="nil"/>
      </w:pBdr>
      <w:tabs>
        <w:tab w:val="center" w:pos="4536"/>
        <w:tab w:val="right" w:pos="9072"/>
      </w:tabs>
      <w:spacing w:line="240" w:lineRule="auto"/>
      <w:rPr>
        <w:color w:val="000000"/>
      </w:rPr>
    </w:pPr>
  </w:p>
  <w:p w14:paraId="342D2704" w14:textId="77777777" w:rsidR="00570EF9" w:rsidRDefault="00570EF9">
    <w:pPr>
      <w:pBdr>
        <w:top w:val="nil"/>
        <w:left w:val="nil"/>
        <w:bottom w:val="nil"/>
        <w:right w:val="nil"/>
        <w:between w:val="nil"/>
      </w:pBdr>
      <w:tabs>
        <w:tab w:val="center" w:pos="4536"/>
        <w:tab w:val="right" w:pos="9072"/>
      </w:tabs>
      <w:spacing w:line="240" w:lineRule="auto"/>
      <w:rPr>
        <w:color w:val="000000"/>
      </w:rPr>
    </w:pPr>
  </w:p>
  <w:p w14:paraId="433E98E6" w14:textId="77777777" w:rsidR="00570EF9" w:rsidRDefault="00570EF9">
    <w:pPr>
      <w:pBdr>
        <w:top w:val="nil"/>
        <w:left w:val="nil"/>
        <w:bottom w:val="nil"/>
        <w:right w:val="nil"/>
        <w:between w:val="nil"/>
      </w:pBdr>
      <w:tabs>
        <w:tab w:val="center" w:pos="4536"/>
        <w:tab w:val="right" w:pos="9072"/>
      </w:tabs>
      <w:spacing w:line="240" w:lineRule="auto"/>
      <w:rPr>
        <w:color w:val="000000"/>
      </w:rPr>
    </w:pPr>
  </w:p>
  <w:p w14:paraId="537C7E3B" w14:textId="77777777" w:rsidR="00570EF9" w:rsidRDefault="00570EF9">
    <w:pPr>
      <w:pBdr>
        <w:top w:val="nil"/>
        <w:left w:val="nil"/>
        <w:bottom w:val="nil"/>
        <w:right w:val="nil"/>
        <w:between w:val="nil"/>
      </w:pBdr>
      <w:tabs>
        <w:tab w:val="center" w:pos="4536"/>
        <w:tab w:val="right" w:pos="9072"/>
      </w:tabs>
      <w:spacing w:line="240" w:lineRule="auto"/>
      <w:rPr>
        <w:color w:val="000000"/>
      </w:rPr>
    </w:pPr>
  </w:p>
  <w:p w14:paraId="6A036CA1" w14:textId="77777777" w:rsidR="00570EF9" w:rsidRDefault="00570EF9">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F9"/>
    <w:rsid w:val="00111D72"/>
    <w:rsid w:val="00206DF0"/>
    <w:rsid w:val="00225537"/>
    <w:rsid w:val="002E2784"/>
    <w:rsid w:val="004901AC"/>
    <w:rsid w:val="00490928"/>
    <w:rsid w:val="004C6A6F"/>
    <w:rsid w:val="00570EF9"/>
    <w:rsid w:val="005F330E"/>
    <w:rsid w:val="00651E2B"/>
    <w:rsid w:val="006C43A6"/>
    <w:rsid w:val="00831100"/>
    <w:rsid w:val="0083168F"/>
    <w:rsid w:val="008705A4"/>
    <w:rsid w:val="00A03898"/>
    <w:rsid w:val="00A22D61"/>
    <w:rsid w:val="00A97210"/>
    <w:rsid w:val="00AC6AAE"/>
    <w:rsid w:val="00AE0F28"/>
    <w:rsid w:val="00B64BE4"/>
    <w:rsid w:val="00BA02D2"/>
    <w:rsid w:val="00BA3A08"/>
    <w:rsid w:val="00CC72CC"/>
    <w:rsid w:val="00D501A1"/>
    <w:rsid w:val="00F858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22C5E"/>
  <w15:docId w15:val="{02F3ED00-1073-431B-AB95-3A7B1829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GB"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51"/>
    <w:pPr>
      <w:suppressAutoHyphens/>
    </w:pPr>
    <w:rPr>
      <w:rFonts w:cs="Times New Roman"/>
      <w:kern w:val="24"/>
      <w:szCs w:val="24"/>
      <w:lang w:eastAsia="ar-SA"/>
    </w:rPr>
  </w:style>
  <w:style w:type="paragraph" w:styleId="Heading1">
    <w:name w:val="heading 1"/>
    <w:basedOn w:val="Normal"/>
    <w:next w:val="Normal"/>
    <w:link w:val="Heading1Char"/>
    <w:uiPriority w:val="9"/>
    <w:qFormat/>
    <w:rsid w:val="00367F0C"/>
    <w:pPr>
      <w:spacing w:line="276" w:lineRule="auto"/>
      <w:outlineLvl w:val="0"/>
    </w:pPr>
    <w:rPr>
      <w:b/>
      <w:bCs/>
      <w:noProof/>
      <w:sz w:val="36"/>
      <w:szCs w:val="36"/>
      <w:lang w:eastAsia="de-D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BalloonText">
    <w:name w:val="Balloon Text"/>
    <w:basedOn w:val="Normal"/>
    <w:link w:val="BalloonTextChar"/>
    <w:uiPriority w:val="99"/>
    <w:semiHidden/>
    <w:unhideWhenUsed/>
    <w:rsid w:val="006B62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27C"/>
    <w:rPr>
      <w:rFonts w:ascii="Tahoma" w:hAnsi="Tahoma" w:cs="Tahoma"/>
      <w:kern w:val="24"/>
      <w:sz w:val="16"/>
      <w:szCs w:val="16"/>
      <w:lang w:eastAsia="ar-SA"/>
    </w:rPr>
  </w:style>
  <w:style w:type="character" w:styleId="CommentReference">
    <w:name w:val="annotation reference"/>
    <w:basedOn w:val="DefaultParagraphFont"/>
    <w:uiPriority w:val="99"/>
    <w:semiHidden/>
    <w:unhideWhenUsed/>
    <w:rsid w:val="009A6FD3"/>
    <w:rPr>
      <w:sz w:val="16"/>
      <w:szCs w:val="16"/>
    </w:rPr>
  </w:style>
  <w:style w:type="paragraph" w:styleId="CommentText">
    <w:name w:val="annotation text"/>
    <w:basedOn w:val="Normal"/>
    <w:link w:val="CommentTextChar"/>
    <w:uiPriority w:val="99"/>
    <w:unhideWhenUsed/>
    <w:rsid w:val="009A6FD3"/>
    <w:pPr>
      <w:spacing w:line="240" w:lineRule="auto"/>
    </w:pPr>
    <w:rPr>
      <w:sz w:val="20"/>
      <w:szCs w:val="20"/>
    </w:rPr>
  </w:style>
  <w:style w:type="character" w:customStyle="1" w:styleId="CommentTextChar">
    <w:name w:val="Comment Text Char"/>
    <w:basedOn w:val="DefaultParagraphFont"/>
    <w:link w:val="CommentText"/>
    <w:uiPriority w:val="99"/>
    <w:rsid w:val="009A6FD3"/>
    <w:rPr>
      <w:rFonts w:ascii="Arial" w:hAnsi="Arial" w:cs="Times New Roman"/>
      <w:kern w:val="24"/>
      <w:sz w:val="20"/>
      <w:szCs w:val="20"/>
      <w:lang w:eastAsia="ar-SA"/>
    </w:rPr>
  </w:style>
  <w:style w:type="paragraph" w:styleId="CommentSubject">
    <w:name w:val="annotation subject"/>
    <w:basedOn w:val="CommentText"/>
    <w:next w:val="CommentText"/>
    <w:link w:val="CommentSubjectChar"/>
    <w:uiPriority w:val="99"/>
    <w:semiHidden/>
    <w:unhideWhenUsed/>
    <w:rsid w:val="009A6FD3"/>
    <w:rPr>
      <w:b/>
      <w:bCs/>
    </w:rPr>
  </w:style>
  <w:style w:type="character" w:customStyle="1" w:styleId="CommentSubjectChar">
    <w:name w:val="Comment Subject Char"/>
    <w:basedOn w:val="CommentTextChar"/>
    <w:link w:val="CommentSubject"/>
    <w:uiPriority w:val="99"/>
    <w:semiHidden/>
    <w:rsid w:val="009A6FD3"/>
    <w:rPr>
      <w:rFonts w:ascii="Arial" w:hAnsi="Arial" w:cs="Times New Roman"/>
      <w:b/>
      <w:bCs/>
      <w:kern w:val="24"/>
      <w:sz w:val="20"/>
      <w:szCs w:val="20"/>
      <w:lang w:eastAsia="ar-SA"/>
    </w:rPr>
  </w:style>
  <w:style w:type="character" w:customStyle="1" w:styleId="Heading1Char">
    <w:name w:val="Heading 1 Char"/>
    <w:basedOn w:val="DefaultParagraphFont"/>
    <w:link w:val="Heading1"/>
    <w:uiPriority w:val="9"/>
    <w:rsid w:val="00367F0C"/>
    <w:rPr>
      <w:rFonts w:ascii="Arial" w:hAnsi="Arial" w:cs="Times New Roman"/>
      <w:b/>
      <w:bCs/>
      <w:noProof/>
      <w:kern w:val="24"/>
      <w:sz w:val="36"/>
      <w:szCs w:val="36"/>
      <w:lang w:eastAsia="de-DE"/>
    </w:rPr>
  </w:style>
  <w:style w:type="paragraph" w:styleId="Header">
    <w:name w:val="header"/>
    <w:basedOn w:val="Normal"/>
    <w:link w:val="HeaderChar"/>
    <w:uiPriority w:val="99"/>
    <w:unhideWhenUsed/>
    <w:rsid w:val="00680509"/>
    <w:pPr>
      <w:tabs>
        <w:tab w:val="center" w:pos="4536"/>
        <w:tab w:val="right" w:pos="9072"/>
      </w:tabs>
      <w:spacing w:line="240" w:lineRule="auto"/>
    </w:pPr>
  </w:style>
  <w:style w:type="character" w:customStyle="1" w:styleId="HeaderChar">
    <w:name w:val="Header Char"/>
    <w:basedOn w:val="DefaultParagraphFont"/>
    <w:link w:val="Header"/>
    <w:uiPriority w:val="99"/>
    <w:rsid w:val="00680509"/>
    <w:rPr>
      <w:rFonts w:ascii="Arial" w:hAnsi="Arial" w:cs="Times New Roman"/>
      <w:kern w:val="24"/>
      <w:szCs w:val="24"/>
      <w:lang w:eastAsia="ar-SA"/>
    </w:rPr>
  </w:style>
  <w:style w:type="paragraph" w:styleId="Footer">
    <w:name w:val="footer"/>
    <w:basedOn w:val="Normal"/>
    <w:link w:val="FooterChar"/>
    <w:uiPriority w:val="99"/>
    <w:unhideWhenUsed/>
    <w:rsid w:val="00680509"/>
    <w:pPr>
      <w:tabs>
        <w:tab w:val="center" w:pos="4536"/>
        <w:tab w:val="right" w:pos="9072"/>
      </w:tabs>
      <w:spacing w:line="240" w:lineRule="auto"/>
    </w:pPr>
  </w:style>
  <w:style w:type="character" w:customStyle="1" w:styleId="FooterChar">
    <w:name w:val="Footer Char"/>
    <w:basedOn w:val="DefaultParagraphFont"/>
    <w:link w:val="Footer"/>
    <w:uiPriority w:val="99"/>
    <w:rsid w:val="00680509"/>
    <w:rPr>
      <w:rFonts w:ascii="Arial" w:hAnsi="Arial" w:cs="Times New Roman"/>
      <w:kern w:val="24"/>
      <w:szCs w:val="24"/>
      <w:lang w:eastAsia="ar-SA"/>
    </w:rPr>
  </w:style>
  <w:style w:type="character" w:styleId="UnresolvedMention">
    <w:name w:val="Unresolved Mention"/>
    <w:basedOn w:val="DefaultParagraphFont"/>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DefaultParagraphFont"/>
    <w:rsid w:val="00DD6073"/>
  </w:style>
  <w:style w:type="character" w:customStyle="1" w:styleId="eop">
    <w:name w:val="eop"/>
    <w:basedOn w:val="DefaultParagraphFont"/>
    <w:rsid w:val="00DD6073"/>
  </w:style>
  <w:style w:type="paragraph" w:styleId="NormalWeb">
    <w:name w:val="Normal (Web)"/>
    <w:basedOn w:val="Normal"/>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343101"/>
    <w:rPr>
      <w:rFonts w:ascii="Segoe UI" w:hAnsi="Segoe UI" w:cs="Segoe UI" w:hint="default"/>
      <w:sz w:val="18"/>
      <w:szCs w:val="18"/>
    </w:rPr>
  </w:style>
  <w:style w:type="paragraph" w:customStyle="1" w:styleId="pf0">
    <w:name w:val="pf0"/>
    <w:basedOn w:val="Normal"/>
    <w:rsid w:val="00343101"/>
    <w:pPr>
      <w:suppressAutoHyphens w:val="0"/>
      <w:spacing w:before="100" w:beforeAutospacing="1" w:after="100" w:afterAutospacing="1" w:line="240" w:lineRule="auto"/>
    </w:pPr>
    <w:rPr>
      <w:rFonts w:ascii="Times New Roman" w:eastAsia="Times New Roman" w:hAnsi="Times New Roman"/>
      <w:kern w:val="0"/>
      <w:sz w:val="24"/>
      <w:lang w:eastAsia="zh-TW"/>
    </w:rPr>
  </w:style>
  <w:style w:type="paragraph" w:styleId="Revision">
    <w:name w:val="Revision"/>
    <w:hidden/>
    <w:uiPriority w:val="99"/>
    <w:semiHidden/>
    <w:rsid w:val="00395B26"/>
    <w:pPr>
      <w:spacing w:line="240" w:lineRule="auto"/>
    </w:pPr>
    <w:rPr>
      <w:rFonts w:cs="Times New Roman"/>
      <w:kern w:val="24"/>
      <w:szCs w:val="24"/>
      <w:lang w:eastAsia="ar-SA"/>
    </w:rPr>
  </w:style>
  <w:style w:type="character" w:styleId="FollowedHyperlink">
    <w:name w:val="FollowedHyperlink"/>
    <w:basedOn w:val="DefaultParagraphFont"/>
    <w:uiPriority w:val="99"/>
    <w:semiHidden/>
    <w:unhideWhenUsed/>
    <w:rsid w:val="004909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congatec.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congatec.com/de/congatec/events/congatec-at-embedded-world-20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cn/aread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ngatec.com/cn/products/acom/conga-acomcrlp/" TargetMode="External"/><Relationship Id="rId4" Type="http://schemas.openxmlformats.org/officeDocument/2006/relationships/webSettings" Target="webSettings.xml"/><Relationship Id="rId9" Type="http://schemas.openxmlformats.org/officeDocument/2006/relationships/hyperlink" Target="https://www.congatec.com/cn/products/acom/conga-acommrlp/" TargetMode="External"/><Relationship Id="rId14" Type="http://schemas.openxmlformats.org/officeDocument/2006/relationships/hyperlink" Target="mailto:sales-asia@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XhIhvv+G5Cl4hHq1G/JMAZLteQ==">CgMxLjAyCGguZ2pkZ3hzOAByITFqaDRfM1pCM0RUdEJZUmVuZ1lpc01RZmhVb2ZkYTF0ag==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13</cp:revision>
  <dcterms:created xsi:type="dcterms:W3CDTF">2024-03-13T03:43:00Z</dcterms:created>
  <dcterms:modified xsi:type="dcterms:W3CDTF">2024-03-14T03:36:00Z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ies>
</file>