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7493" w14:textId="415ABF2A" w:rsidR="004A6EC0" w:rsidRDefault="00AB59FF">
      <w:pPr>
        <w:pStyle w:val="Heading1"/>
        <w:spacing w:line="240" w:lineRule="auto"/>
        <w:rPr>
          <w:rFonts w:ascii="Arial" w:eastAsia="Arial" w:hAnsi="Arial" w:cs="Arial"/>
          <w:sz w:val="36"/>
          <w:szCs w:val="36"/>
        </w:rPr>
      </w:pPr>
      <w:r>
        <w:rPr>
          <w:rFonts w:ascii="Arial" w:eastAsiaTheme="minorEastAsia" w:hAnsi="Arial" w:cs="Arial" w:hint="eastAsia"/>
          <w:sz w:val="36"/>
          <w:szCs w:val="36"/>
        </w:rPr>
        <w:t>新闻稿</w:t>
      </w:r>
      <w:r>
        <w:rPr>
          <w:noProof/>
        </w:rPr>
        <w:drawing>
          <wp:anchor distT="0" distB="0" distL="114300" distR="114300" simplePos="0" relativeHeight="251658240" behindDoc="0" locked="0" layoutInCell="1" hidden="0" allowOverlap="1" wp14:anchorId="3C5CEF9C" wp14:editId="5460FCF3">
            <wp:simplePos x="0" y="0"/>
            <wp:positionH relativeFrom="column">
              <wp:posOffset>4388567</wp:posOffset>
            </wp:positionH>
            <wp:positionV relativeFrom="paragraph">
              <wp:posOffset>-366940</wp:posOffset>
            </wp:positionV>
            <wp:extent cx="1145330" cy="901243"/>
            <wp:effectExtent l="0" t="0" r="0" b="0"/>
            <wp:wrapNone/>
            <wp:docPr id="1397568109"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5"/>
                    <a:srcRect/>
                    <a:stretch>
                      <a:fillRect/>
                    </a:stretch>
                  </pic:blipFill>
                  <pic:spPr>
                    <a:xfrm>
                      <a:off x="0" y="0"/>
                      <a:ext cx="1145330" cy="901243"/>
                    </a:xfrm>
                    <a:prstGeom prst="rect">
                      <a:avLst/>
                    </a:prstGeom>
                    <a:ln/>
                  </pic:spPr>
                </pic:pic>
              </a:graphicData>
            </a:graphic>
          </wp:anchor>
        </w:drawing>
      </w:r>
    </w:p>
    <w:p w14:paraId="02386BFF" w14:textId="089078E2" w:rsidR="007C4785" w:rsidRPr="00794F76" w:rsidRDefault="007C4785" w:rsidP="007C4785">
      <w:pPr>
        <w:jc w:val="center"/>
        <w:rPr>
          <w:rFonts w:ascii="SimSun" w:eastAsia="SimSun" w:hAnsi="SimSun" w:cs="Arial"/>
          <w:sz w:val="32"/>
          <w:szCs w:val="32"/>
        </w:rPr>
      </w:pPr>
    </w:p>
    <w:p w14:paraId="6EA8859E" w14:textId="68344948" w:rsidR="004A6EC0" w:rsidRPr="00794F76" w:rsidRDefault="00AB59FF" w:rsidP="007C4785">
      <w:pPr>
        <w:jc w:val="center"/>
        <w:rPr>
          <w:rFonts w:ascii="SimSun" w:eastAsiaTheme="minorEastAsia" w:hAnsi="SimSun" w:cs="Arial"/>
          <w:b/>
          <w:bCs/>
          <w:sz w:val="36"/>
          <w:szCs w:val="36"/>
        </w:rPr>
      </w:pPr>
      <w:bookmarkStart w:id="0" w:name="_Hlk165365101"/>
      <w:proofErr w:type="gramStart"/>
      <w:r w:rsidRPr="00794F76">
        <w:rPr>
          <w:rFonts w:ascii="SimSun" w:eastAsia="SimSun" w:hAnsi="SimSun" w:cs="Arial" w:hint="eastAsia"/>
          <w:b/>
          <w:bCs/>
          <w:sz w:val="36"/>
          <w:szCs w:val="36"/>
        </w:rPr>
        <w:t>康佳特推出</w:t>
      </w:r>
      <w:proofErr w:type="gramEnd"/>
      <w:r w:rsidRPr="00794F76">
        <w:rPr>
          <w:rFonts w:ascii="SimSun" w:eastAsia="SimSun" w:hAnsi="SimSun" w:cs="Arial" w:hint="eastAsia"/>
          <w:b/>
          <w:bCs/>
          <w:sz w:val="36"/>
          <w:szCs w:val="36"/>
        </w:rPr>
        <w:t>搭载英特尔酷睿i3和英特尔凌动x7000RE处理器</w:t>
      </w:r>
      <w:r w:rsidR="006E6F38" w:rsidRPr="00794F76">
        <w:rPr>
          <w:rFonts w:ascii="SimSun" w:eastAsia="SimSun" w:hAnsi="SimSun" w:cs="Arial"/>
          <w:b/>
          <w:bCs/>
          <w:sz w:val="36"/>
          <w:szCs w:val="36"/>
          <w:lang w:eastAsia="ja-JP"/>
        </w:rPr>
        <w:t>(</w:t>
      </w:r>
      <w:r w:rsidRPr="00794F76">
        <w:rPr>
          <w:rFonts w:ascii="SimSun" w:eastAsia="SimSun" w:hAnsi="SimSun" w:cs="Arial" w:hint="eastAsia"/>
          <w:b/>
          <w:bCs/>
          <w:sz w:val="36"/>
          <w:szCs w:val="36"/>
        </w:rPr>
        <w:t>代号</w:t>
      </w:r>
      <w:proofErr w:type="spellStart"/>
      <w:r w:rsidRPr="00794F76">
        <w:rPr>
          <w:rFonts w:ascii="SimSun" w:eastAsia="SimSun" w:hAnsi="SimSun" w:cs="Arial" w:hint="eastAsia"/>
          <w:b/>
          <w:bCs/>
          <w:sz w:val="36"/>
          <w:szCs w:val="36"/>
        </w:rPr>
        <w:t>Amston</w:t>
      </w:r>
      <w:proofErr w:type="spellEnd"/>
      <w:r w:rsidRPr="00794F76">
        <w:rPr>
          <w:rFonts w:ascii="SimSun" w:eastAsia="SimSun" w:hAnsi="SimSun" w:cs="Arial" w:hint="eastAsia"/>
          <w:b/>
          <w:bCs/>
          <w:sz w:val="36"/>
          <w:szCs w:val="36"/>
        </w:rPr>
        <w:t xml:space="preserve"> Lake</w:t>
      </w:r>
      <w:r w:rsidR="006E6F38" w:rsidRPr="00794F76">
        <w:rPr>
          <w:rFonts w:ascii="SimSun" w:eastAsia="SimSun" w:hAnsi="SimSun" w:cs="Arial" w:hint="eastAsia"/>
          <w:b/>
          <w:bCs/>
          <w:sz w:val="36"/>
          <w:szCs w:val="36"/>
        </w:rPr>
        <w:t>）</w:t>
      </w:r>
      <w:r w:rsidRPr="00794F76">
        <w:rPr>
          <w:rFonts w:ascii="SimSun" w:eastAsia="SimSun" w:hAnsi="SimSun" w:cs="Arial" w:hint="eastAsia"/>
          <w:b/>
          <w:bCs/>
          <w:sz w:val="36"/>
          <w:szCs w:val="36"/>
        </w:rPr>
        <w:t>的全新SMARC模块</w:t>
      </w:r>
    </w:p>
    <w:p w14:paraId="0A67D71A" w14:textId="60C7CBFA" w:rsidR="004A6EC0" w:rsidRPr="00794F76" w:rsidRDefault="007C4785" w:rsidP="00794F76">
      <w:pPr>
        <w:jc w:val="center"/>
        <w:rPr>
          <w:rFonts w:ascii="SimSun" w:eastAsia="SimSun" w:hAnsi="SimSun" w:cs="Arial"/>
          <w:b/>
          <w:lang w:eastAsia="zh-CN"/>
        </w:rPr>
      </w:pPr>
      <w:r w:rsidRPr="00794F76">
        <w:rPr>
          <w:rFonts w:ascii="SimSun" w:eastAsia="SimSun" w:hAnsi="SimSun" w:cs="SimSun" w:hint="eastAsia"/>
          <w:bCs/>
          <w:sz w:val="28"/>
          <w:szCs w:val="28"/>
          <w:lang w:eastAsia="zh-CN"/>
        </w:rPr>
        <w:t>八核激发高级虚拟化潜力</w:t>
      </w:r>
    </w:p>
    <w:p w14:paraId="4CB3BAD0" w14:textId="77777777" w:rsidR="004A6EC0" w:rsidRDefault="00DE6B32">
      <w:pPr>
        <w:rPr>
          <w:rFonts w:ascii="Arial" w:eastAsia="Arial" w:hAnsi="Arial" w:cs="Arial"/>
          <w:b/>
        </w:rPr>
      </w:pPr>
      <w:r>
        <w:rPr>
          <w:rFonts w:ascii="Arial" w:eastAsia="Arial" w:hAnsi="Arial" w:cs="Arial"/>
          <w:b/>
          <w:noProof/>
        </w:rPr>
        <w:drawing>
          <wp:inline distT="114300" distB="114300" distL="114300" distR="114300" wp14:anchorId="27D4E8D8" wp14:editId="2DF575E5">
            <wp:extent cx="5943600" cy="3962400"/>
            <wp:effectExtent l="0" t="0" r="0" b="0"/>
            <wp:docPr id="13975681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943600" cy="3962400"/>
                    </a:xfrm>
                    <a:prstGeom prst="rect">
                      <a:avLst/>
                    </a:prstGeom>
                    <a:ln/>
                  </pic:spPr>
                </pic:pic>
              </a:graphicData>
            </a:graphic>
          </wp:inline>
        </w:drawing>
      </w:r>
    </w:p>
    <w:p w14:paraId="2612AA83" w14:textId="77777777" w:rsidR="004A6EC0" w:rsidRDefault="004A6EC0">
      <w:pPr>
        <w:rPr>
          <w:rFonts w:ascii="Arial" w:eastAsia="Arial" w:hAnsi="Arial" w:cs="Arial"/>
          <w:b/>
        </w:rPr>
      </w:pPr>
    </w:p>
    <w:p w14:paraId="1B52C4CE" w14:textId="419AC1AC" w:rsidR="00694479" w:rsidRPr="00794F76" w:rsidRDefault="007C4785" w:rsidP="00694479">
      <w:pPr>
        <w:spacing w:line="360" w:lineRule="auto"/>
        <w:rPr>
          <w:rFonts w:ascii="SimSun" w:eastAsia="SimSun" w:hAnsi="SimSun" w:cs="Arial"/>
          <w:sz w:val="24"/>
          <w:szCs w:val="24"/>
          <w:lang w:eastAsia="zh-CN"/>
        </w:rPr>
      </w:pPr>
      <w:r>
        <w:rPr>
          <w:rFonts w:ascii="Arial" w:eastAsia="Arial" w:hAnsi="Arial" w:cs="Arial"/>
          <w:b/>
        </w:rPr>
        <w:t>2024/4/30</w:t>
      </w:r>
      <w:r>
        <w:rPr>
          <w:rFonts w:ascii="Arial" w:eastAsiaTheme="minorEastAsia" w:hAnsi="Arial" w:cs="Arial" w:hint="eastAsia"/>
          <w:b/>
        </w:rPr>
        <w:t>中国上海</w:t>
      </w:r>
      <w:r w:rsidR="00DE6B32">
        <w:rPr>
          <w:rFonts w:ascii="Arial" w:eastAsia="Arial" w:hAnsi="Arial" w:cs="Arial"/>
          <w:b/>
        </w:rPr>
        <w:t xml:space="preserve">* * * </w:t>
      </w:r>
      <w:r w:rsidR="00694479" w:rsidRPr="00794F76">
        <w:rPr>
          <w:rFonts w:ascii="SimSun" w:eastAsia="SimSun" w:hAnsi="SimSun" w:cs="SimSun" w:hint="eastAsia"/>
          <w:sz w:val="24"/>
          <w:szCs w:val="24"/>
          <w:lang w:eastAsia="zh-CN"/>
        </w:rPr>
        <w:t>嵌入式和边缘计算技术的领先供应商德国康佳特，推出基于英特尔凌动</w:t>
      </w:r>
      <w:r w:rsidR="00694479" w:rsidRPr="00794F76">
        <w:rPr>
          <w:rFonts w:ascii="SimSun" w:eastAsia="SimSun" w:hAnsi="SimSun" w:cs="Arial"/>
          <w:sz w:val="24"/>
          <w:szCs w:val="24"/>
          <w:lang w:eastAsia="zh-CN"/>
        </w:rPr>
        <w:t>x7000RE</w:t>
      </w:r>
      <w:r w:rsidR="00694479" w:rsidRPr="00794F76">
        <w:rPr>
          <w:rFonts w:ascii="SimSun" w:eastAsia="SimSun" w:hAnsi="SimSun" w:cs="SimSun" w:hint="eastAsia"/>
          <w:sz w:val="24"/>
          <w:szCs w:val="24"/>
          <w:lang w:eastAsia="zh-CN"/>
        </w:rPr>
        <w:t>处理器系列</w:t>
      </w:r>
      <w:r w:rsidRPr="00794F76">
        <w:rPr>
          <w:rFonts w:ascii="SimSun" w:eastAsia="SimSun" w:hAnsi="SimSun" w:cs="SimSun"/>
          <w:sz w:val="24"/>
          <w:szCs w:val="24"/>
          <w:lang w:eastAsia="ja-JP"/>
        </w:rPr>
        <w:t>(</w:t>
      </w:r>
      <w:r w:rsidR="00694479" w:rsidRPr="00794F76">
        <w:rPr>
          <w:rFonts w:ascii="SimSun" w:eastAsia="SimSun" w:hAnsi="SimSun" w:cs="SimSun" w:hint="eastAsia"/>
          <w:sz w:val="24"/>
          <w:szCs w:val="24"/>
          <w:lang w:eastAsia="zh-CN"/>
        </w:rPr>
        <w:t>代号</w:t>
      </w:r>
      <w:proofErr w:type="spellStart"/>
      <w:r w:rsidR="00694479" w:rsidRPr="00794F76">
        <w:rPr>
          <w:rFonts w:ascii="SimSun" w:eastAsia="SimSun" w:hAnsi="SimSun" w:cs="Arial"/>
          <w:sz w:val="24"/>
          <w:szCs w:val="24"/>
          <w:lang w:eastAsia="zh-CN"/>
        </w:rPr>
        <w:t>Amston</w:t>
      </w:r>
      <w:proofErr w:type="spellEnd"/>
      <w:r w:rsidR="00694479" w:rsidRPr="00794F76">
        <w:rPr>
          <w:rFonts w:ascii="SimSun" w:eastAsia="SimSun" w:hAnsi="SimSun" w:cs="Arial"/>
          <w:sz w:val="24"/>
          <w:szCs w:val="24"/>
          <w:lang w:eastAsia="zh-CN"/>
        </w:rPr>
        <w:t xml:space="preserve"> Lake</w:t>
      </w:r>
      <w:r w:rsidRPr="00794F76">
        <w:rPr>
          <w:rFonts w:ascii="SimSun" w:eastAsia="SimSun" w:hAnsi="SimSun" w:cs="SimSun"/>
          <w:sz w:val="24"/>
          <w:szCs w:val="24"/>
          <w:lang w:eastAsia="zh-CN"/>
        </w:rPr>
        <w:t>）</w:t>
      </w:r>
      <w:r w:rsidR="00694479" w:rsidRPr="00794F76">
        <w:rPr>
          <w:rFonts w:ascii="SimSun" w:eastAsia="SimSun" w:hAnsi="SimSun" w:cs="SimSun" w:hint="eastAsia"/>
          <w:sz w:val="24"/>
          <w:szCs w:val="24"/>
          <w:lang w:eastAsia="zh-CN"/>
        </w:rPr>
        <w:t>和英特尔酷睿</w:t>
      </w:r>
      <w:r w:rsidR="00694479" w:rsidRPr="00794F76">
        <w:rPr>
          <w:rFonts w:ascii="SimSun" w:eastAsia="SimSun" w:hAnsi="SimSun" w:cs="Arial"/>
          <w:sz w:val="24"/>
          <w:szCs w:val="24"/>
          <w:lang w:eastAsia="zh-CN"/>
        </w:rPr>
        <w:t>i3</w:t>
      </w:r>
      <w:r w:rsidR="00694479" w:rsidRPr="00794F76">
        <w:rPr>
          <w:rFonts w:ascii="SimSun" w:eastAsia="SimSun" w:hAnsi="SimSun" w:cs="SimSun" w:hint="eastAsia"/>
          <w:sz w:val="24"/>
          <w:szCs w:val="24"/>
          <w:lang w:eastAsia="zh-CN"/>
        </w:rPr>
        <w:t>处理器的坚固耐用全新</w:t>
      </w:r>
      <w:r w:rsidR="00694479" w:rsidRPr="00794F76">
        <w:rPr>
          <w:rFonts w:ascii="SimSun" w:eastAsia="SimSun" w:hAnsi="SimSun" w:cs="Arial"/>
          <w:sz w:val="24"/>
          <w:szCs w:val="24"/>
          <w:lang w:eastAsia="zh-CN"/>
        </w:rPr>
        <w:t>SMARC</w:t>
      </w:r>
      <w:r w:rsidR="00694479" w:rsidRPr="00794F76">
        <w:rPr>
          <w:rFonts w:ascii="SimSun" w:eastAsia="SimSun" w:hAnsi="SimSun" w:cs="SimSun" w:hint="eastAsia"/>
          <w:sz w:val="24"/>
          <w:szCs w:val="24"/>
          <w:lang w:eastAsia="zh-CN"/>
        </w:rPr>
        <w:t>模块。该模块专为满足工业要求而设计，具有</w:t>
      </w:r>
      <w:r w:rsidR="00694479" w:rsidRPr="00794F76">
        <w:rPr>
          <w:rFonts w:ascii="SimSun" w:eastAsia="SimSun" w:hAnsi="SimSun" w:cs="Arial" w:hint="eastAsia"/>
          <w:sz w:val="24"/>
          <w:szCs w:val="24"/>
          <w:lang w:eastAsia="zh-CN"/>
        </w:rPr>
        <w:t>8</w:t>
      </w:r>
      <w:r w:rsidR="00694479" w:rsidRPr="00794F76">
        <w:rPr>
          <w:rFonts w:ascii="SimSun" w:eastAsia="SimSun" w:hAnsi="SimSun" w:cs="SimSun" w:hint="eastAsia"/>
          <w:sz w:val="24"/>
          <w:szCs w:val="24"/>
          <w:lang w:eastAsia="zh-CN"/>
        </w:rPr>
        <w:t>个处理器核，核数是上一代产品的两倍，但功耗保持不变。因此，尽管</w:t>
      </w:r>
      <w:r w:rsidR="00694479" w:rsidRPr="00794F76">
        <w:rPr>
          <w:rFonts w:ascii="SimSun" w:eastAsia="SimSun" w:hAnsi="SimSun" w:cs="Arial" w:hint="eastAsia"/>
          <w:sz w:val="24"/>
          <w:szCs w:val="24"/>
          <w:lang w:eastAsia="zh-CN"/>
        </w:rPr>
        <w:t>conga</w:t>
      </w:r>
      <w:r w:rsidR="00694479" w:rsidRPr="00794F76">
        <w:rPr>
          <w:rFonts w:ascii="SimSun" w:eastAsia="SimSun" w:hAnsi="SimSun" w:cs="微軟正黑體" w:hint="eastAsia"/>
          <w:sz w:val="24"/>
          <w:szCs w:val="24"/>
          <w:lang w:eastAsia="zh-CN"/>
        </w:rPr>
        <w:t>-</w:t>
      </w:r>
      <w:r w:rsidR="00694479" w:rsidRPr="00794F76">
        <w:rPr>
          <w:rFonts w:ascii="SimSun" w:eastAsia="SimSun" w:hAnsi="SimSun" w:cs="Arial" w:hint="eastAsia"/>
          <w:sz w:val="24"/>
          <w:szCs w:val="24"/>
          <w:lang w:eastAsia="zh-CN"/>
        </w:rPr>
        <w:t>SA8</w:t>
      </w:r>
      <w:r w:rsidR="00694479" w:rsidRPr="00794F76">
        <w:rPr>
          <w:rFonts w:ascii="SimSun" w:eastAsia="SimSun" w:hAnsi="SimSun" w:cs="SimSun" w:hint="eastAsia"/>
          <w:sz w:val="24"/>
          <w:szCs w:val="24"/>
          <w:lang w:eastAsia="zh-CN"/>
        </w:rPr>
        <w:t>模块仅有信用卡大小，却为未来工业边缘计算和虚拟化</w:t>
      </w:r>
      <w:r w:rsidR="002B3907" w:rsidRPr="00794F76">
        <w:rPr>
          <w:rFonts w:ascii="SimSun" w:eastAsia="SimSun" w:hAnsi="SimSun" w:cs="SimSun" w:hint="eastAsia"/>
          <w:sz w:val="24"/>
          <w:szCs w:val="24"/>
          <w:lang w:eastAsia="zh-CN"/>
        </w:rPr>
        <w:t>应用</w:t>
      </w:r>
      <w:r w:rsidR="00694479" w:rsidRPr="00794F76">
        <w:rPr>
          <w:rFonts w:ascii="SimSun" w:eastAsia="SimSun" w:hAnsi="SimSun" w:cs="SimSun" w:hint="eastAsia"/>
          <w:sz w:val="24"/>
          <w:szCs w:val="24"/>
          <w:lang w:eastAsia="zh-CN"/>
        </w:rPr>
        <w:t>树立了新的性能</w:t>
      </w:r>
      <w:r w:rsidR="002B3907" w:rsidRPr="00794F76">
        <w:rPr>
          <w:rFonts w:ascii="SimSun" w:eastAsia="SimSun" w:hAnsi="SimSun" w:cs="SimSun" w:hint="eastAsia"/>
          <w:sz w:val="24"/>
          <w:szCs w:val="24"/>
          <w:lang w:eastAsia="zh-CN"/>
        </w:rPr>
        <w:t>标准</w:t>
      </w:r>
      <w:r w:rsidR="00694479" w:rsidRPr="00794F76">
        <w:rPr>
          <w:rFonts w:ascii="SimSun" w:eastAsia="SimSun" w:hAnsi="SimSun" w:cs="SimSun" w:hint="eastAsia"/>
          <w:sz w:val="24"/>
          <w:szCs w:val="24"/>
          <w:lang w:eastAsia="zh-CN"/>
        </w:rPr>
        <w:t>。借助</w:t>
      </w:r>
      <w:r w:rsidR="00694479" w:rsidRPr="00794F76">
        <w:rPr>
          <w:rFonts w:ascii="SimSun" w:eastAsia="SimSun" w:hAnsi="SimSun" w:cs="Arial" w:hint="eastAsia"/>
          <w:sz w:val="24"/>
          <w:szCs w:val="24"/>
          <w:lang w:eastAsia="zh-CN"/>
        </w:rPr>
        <w:t>conga</w:t>
      </w:r>
      <w:r w:rsidR="00694479" w:rsidRPr="00794F76">
        <w:rPr>
          <w:rFonts w:ascii="SimSun" w:eastAsia="SimSun" w:hAnsi="SimSun" w:cs="Arial"/>
          <w:sz w:val="24"/>
          <w:szCs w:val="24"/>
          <w:lang w:eastAsia="zh-CN"/>
        </w:rPr>
        <w:t>-</w:t>
      </w:r>
      <w:r w:rsidR="00694479" w:rsidRPr="00794F76">
        <w:rPr>
          <w:rFonts w:ascii="SimSun" w:eastAsia="SimSun" w:hAnsi="SimSun" w:cs="Arial" w:hint="eastAsia"/>
          <w:sz w:val="24"/>
          <w:szCs w:val="24"/>
          <w:lang w:eastAsia="zh-CN"/>
        </w:rPr>
        <w:t>SA8</w:t>
      </w:r>
      <w:r w:rsidR="00694479" w:rsidRPr="00794F76">
        <w:rPr>
          <w:rFonts w:ascii="SimSun" w:eastAsia="SimSun" w:hAnsi="SimSun" w:cs="SimSun" w:hint="eastAsia"/>
          <w:sz w:val="24"/>
          <w:szCs w:val="24"/>
          <w:lang w:eastAsia="zh-CN"/>
        </w:rPr>
        <w:t>模块，</w:t>
      </w:r>
      <w:r w:rsidR="00694479" w:rsidRPr="00794F76">
        <w:rPr>
          <w:rFonts w:ascii="SimSun" w:eastAsia="SimSun" w:hAnsi="SimSun" w:cs="Arial" w:hint="eastAsia"/>
          <w:sz w:val="24"/>
          <w:szCs w:val="24"/>
          <w:lang w:eastAsia="zh-CN"/>
        </w:rPr>
        <w:t>-40</w:t>
      </w:r>
      <w:r w:rsidR="00E95132" w:rsidRPr="00794F76">
        <w:rPr>
          <w:rFonts w:ascii="SimSun" w:eastAsia="SimSun" w:hAnsi="SimSun" w:cs="Arial" w:hint="eastAsia"/>
          <w:sz w:val="24"/>
          <w:szCs w:val="24"/>
          <w:lang w:eastAsia="zh-CN"/>
        </w:rPr>
        <w:t>℃</w:t>
      </w:r>
      <w:r w:rsidR="00694479" w:rsidRPr="00794F76">
        <w:rPr>
          <w:rFonts w:ascii="SimSun" w:eastAsia="SimSun" w:hAnsi="SimSun" w:cs="SimSun" w:hint="eastAsia"/>
          <w:sz w:val="24"/>
          <w:szCs w:val="24"/>
          <w:lang w:eastAsia="zh-CN"/>
        </w:rPr>
        <w:t>至</w:t>
      </w:r>
      <w:r w:rsidR="00694479" w:rsidRPr="00794F76">
        <w:rPr>
          <w:rFonts w:ascii="SimSun" w:eastAsia="SimSun" w:hAnsi="SimSun" w:cs="Arial" w:hint="eastAsia"/>
          <w:sz w:val="24"/>
          <w:szCs w:val="24"/>
          <w:lang w:eastAsia="zh-CN"/>
        </w:rPr>
        <w:t>+85</w:t>
      </w:r>
      <w:r w:rsidR="00E95132" w:rsidRPr="00794F76">
        <w:rPr>
          <w:rFonts w:ascii="SimSun" w:eastAsia="SimSun" w:hAnsi="SimSun" w:cs="Arial" w:hint="eastAsia"/>
          <w:sz w:val="24"/>
          <w:szCs w:val="24"/>
          <w:lang w:eastAsia="zh-CN"/>
        </w:rPr>
        <w:t>℃</w:t>
      </w:r>
      <w:r w:rsidR="00694479" w:rsidRPr="00794F76">
        <w:rPr>
          <w:rFonts w:ascii="SimSun" w:eastAsia="SimSun" w:hAnsi="SimSun" w:cs="SimSun" w:hint="eastAsia"/>
          <w:sz w:val="24"/>
          <w:szCs w:val="24"/>
          <w:lang w:eastAsia="zh-CN"/>
        </w:rPr>
        <w:t>工业温度范围内</w:t>
      </w:r>
      <w:r w:rsidR="002B3907" w:rsidRPr="00794F76">
        <w:rPr>
          <w:rFonts w:ascii="SimSun" w:eastAsia="SimSun" w:hAnsi="SimSun" w:cs="SimSun" w:hint="eastAsia"/>
          <w:sz w:val="24"/>
          <w:szCs w:val="24"/>
          <w:lang w:eastAsia="zh-CN"/>
        </w:rPr>
        <w:t>，</w:t>
      </w:r>
      <w:r w:rsidR="00694479" w:rsidRPr="00794F76">
        <w:rPr>
          <w:rFonts w:ascii="SimSun" w:eastAsia="SimSun" w:hAnsi="SimSun" w:cs="SimSun" w:hint="eastAsia"/>
          <w:sz w:val="24"/>
          <w:szCs w:val="24"/>
          <w:lang w:eastAsia="zh-CN"/>
        </w:rPr>
        <w:t>整合边缘计算应用现在也可以受益于更高的性能和能效。</w:t>
      </w:r>
    </w:p>
    <w:p w14:paraId="6B46EF2F" w14:textId="77777777" w:rsidR="00694479" w:rsidRDefault="00694479">
      <w:pPr>
        <w:spacing w:line="360" w:lineRule="auto"/>
        <w:rPr>
          <w:rFonts w:ascii="Arial" w:eastAsia="Arial" w:hAnsi="Arial" w:cs="Arial"/>
          <w:lang w:eastAsia="zh-CN"/>
        </w:rPr>
      </w:pPr>
    </w:p>
    <w:p w14:paraId="7EDA86AC" w14:textId="51EABA86" w:rsidR="00694479" w:rsidRPr="00794F76" w:rsidRDefault="007C4785" w:rsidP="00694479">
      <w:pPr>
        <w:spacing w:line="360" w:lineRule="auto"/>
        <w:rPr>
          <w:rFonts w:asciiTheme="majorHAnsi" w:eastAsia="SimSun" w:hAnsiTheme="majorHAnsi" w:cstheme="majorHAnsi"/>
          <w:sz w:val="24"/>
          <w:szCs w:val="24"/>
          <w:lang w:eastAsia="zh-CN"/>
        </w:rPr>
      </w:pPr>
      <w:r>
        <w:rPr>
          <w:rFonts w:asciiTheme="majorHAnsi" w:eastAsia="SimSun" w:hAnsiTheme="majorHAnsi" w:cstheme="majorHAnsi"/>
          <w:sz w:val="24"/>
          <w:szCs w:val="24"/>
          <w:lang w:eastAsia="zh-CN"/>
        </w:rPr>
        <w:t xml:space="preserve">        </w:t>
      </w:r>
      <w:r w:rsidR="00694479" w:rsidRPr="00794F76">
        <w:rPr>
          <w:rFonts w:asciiTheme="majorHAnsi" w:eastAsia="SimSun" w:hAnsiTheme="majorHAnsi" w:cstheme="majorHAnsi"/>
          <w:sz w:val="24"/>
          <w:szCs w:val="24"/>
          <w:lang w:eastAsia="zh-CN"/>
        </w:rPr>
        <w:t>新集成</w:t>
      </w:r>
      <w:r w:rsidR="0044264E" w:rsidRPr="00794F76">
        <w:rPr>
          <w:rFonts w:asciiTheme="majorHAnsi" w:eastAsia="SimSun" w:hAnsiTheme="majorHAnsi" w:cstheme="majorHAnsi"/>
          <w:sz w:val="24"/>
          <w:szCs w:val="24"/>
          <w:lang w:eastAsia="zh-CN"/>
        </w:rPr>
        <w:t>AI</w:t>
      </w:r>
      <w:r w:rsidR="00694479" w:rsidRPr="00794F76">
        <w:rPr>
          <w:rFonts w:asciiTheme="majorHAnsi" w:eastAsia="SimSun" w:hAnsiTheme="majorHAnsi" w:cstheme="majorHAnsi"/>
          <w:sz w:val="24"/>
          <w:szCs w:val="24"/>
          <w:lang w:eastAsia="zh-CN"/>
        </w:rPr>
        <w:t>功能</w:t>
      </w:r>
      <w:r w:rsidR="0044264E" w:rsidRPr="00794F76">
        <w:rPr>
          <w:rFonts w:asciiTheme="majorHAnsi" w:eastAsia="SimSun" w:hAnsiTheme="majorHAnsi" w:cstheme="majorHAnsi"/>
          <w:sz w:val="24"/>
          <w:szCs w:val="24"/>
          <w:lang w:eastAsia="zh-CN"/>
        </w:rPr>
        <w:t>加速了</w:t>
      </w:r>
      <w:r w:rsidR="00694479" w:rsidRPr="00794F76">
        <w:rPr>
          <w:rFonts w:asciiTheme="majorHAnsi" w:eastAsia="SimSun" w:hAnsiTheme="majorHAnsi" w:cstheme="majorHAnsi"/>
          <w:sz w:val="24"/>
          <w:szCs w:val="24"/>
          <w:lang w:eastAsia="zh-CN"/>
        </w:rPr>
        <w:t>深度学习处理速度。这类工作可以</w:t>
      </w:r>
      <w:r w:rsidR="0044264E" w:rsidRPr="00794F76">
        <w:rPr>
          <w:rFonts w:asciiTheme="majorHAnsi" w:eastAsia="SimSun" w:hAnsiTheme="majorHAnsi" w:cstheme="majorHAnsi"/>
          <w:sz w:val="24"/>
          <w:szCs w:val="24"/>
          <w:lang w:eastAsia="zh-CN"/>
        </w:rPr>
        <w:t>通</w:t>
      </w:r>
      <w:r w:rsidR="00694479" w:rsidRPr="00794F76">
        <w:rPr>
          <w:rFonts w:asciiTheme="majorHAnsi" w:eastAsia="SimSun" w:hAnsiTheme="majorHAnsi" w:cstheme="majorHAnsi"/>
          <w:sz w:val="24"/>
          <w:szCs w:val="24"/>
          <w:lang w:eastAsia="zh-CN"/>
        </w:rPr>
        <w:t>过优化的英特尔</w:t>
      </w:r>
      <w:r w:rsidR="00694479" w:rsidRPr="00794F76">
        <w:rPr>
          <w:rFonts w:asciiTheme="majorHAnsi" w:eastAsia="SimSun" w:hAnsiTheme="majorHAnsi" w:cstheme="majorHAnsi"/>
          <w:sz w:val="24"/>
          <w:szCs w:val="24"/>
          <w:lang w:eastAsia="zh-CN"/>
        </w:rPr>
        <w:t>AVX2</w:t>
      </w:r>
      <w:r w:rsidR="00694479" w:rsidRPr="00794F76">
        <w:rPr>
          <w:rFonts w:asciiTheme="majorHAnsi" w:eastAsia="SimSun" w:hAnsiTheme="majorHAnsi" w:cstheme="majorHAnsi"/>
          <w:sz w:val="24"/>
          <w:szCs w:val="24"/>
          <w:lang w:eastAsia="zh-CN"/>
        </w:rPr>
        <w:t>和英特尔</w:t>
      </w:r>
      <w:r w:rsidR="00694479" w:rsidRPr="00794F76">
        <w:rPr>
          <w:rFonts w:asciiTheme="majorHAnsi" w:eastAsia="SimSun" w:hAnsiTheme="majorHAnsi" w:cstheme="majorHAnsi"/>
          <w:sz w:val="24"/>
          <w:szCs w:val="24"/>
          <w:lang w:eastAsia="zh-CN"/>
        </w:rPr>
        <w:t>VNNI</w:t>
      </w:r>
      <w:r w:rsidR="00694479" w:rsidRPr="00794F76">
        <w:rPr>
          <w:rFonts w:asciiTheme="majorHAnsi" w:eastAsia="SimSun" w:hAnsiTheme="majorHAnsi" w:cstheme="majorHAnsi"/>
          <w:sz w:val="24"/>
          <w:szCs w:val="24"/>
          <w:lang w:eastAsia="zh-CN"/>
        </w:rPr>
        <w:t>指令集</w:t>
      </w:r>
      <w:r w:rsidR="0044264E" w:rsidRPr="00794F76">
        <w:rPr>
          <w:rFonts w:asciiTheme="majorHAnsi" w:eastAsia="SimSun" w:hAnsiTheme="majorHAnsi" w:cstheme="majorHAnsi"/>
          <w:sz w:val="24"/>
          <w:szCs w:val="24"/>
          <w:lang w:eastAsia="zh-CN"/>
        </w:rPr>
        <w:t>实现</w:t>
      </w:r>
      <w:r w:rsidR="00694479" w:rsidRPr="00794F76">
        <w:rPr>
          <w:rFonts w:asciiTheme="majorHAnsi" w:eastAsia="SimSun" w:hAnsiTheme="majorHAnsi" w:cstheme="majorHAnsi"/>
          <w:sz w:val="24"/>
          <w:szCs w:val="24"/>
          <w:lang w:eastAsia="zh-CN"/>
        </w:rPr>
        <w:t>。由于</w:t>
      </w:r>
      <w:r w:rsidR="00694479" w:rsidRPr="00794F76">
        <w:rPr>
          <w:rFonts w:asciiTheme="majorHAnsi" w:eastAsia="SimSun" w:hAnsiTheme="majorHAnsi" w:cstheme="majorHAnsi"/>
          <w:sz w:val="24"/>
          <w:szCs w:val="24"/>
          <w:lang w:eastAsia="zh-CN"/>
        </w:rPr>
        <w:t>CPU</w:t>
      </w:r>
      <w:r w:rsidR="00694479" w:rsidRPr="00794F76">
        <w:rPr>
          <w:rFonts w:asciiTheme="majorHAnsi" w:eastAsia="SimSun" w:hAnsiTheme="majorHAnsi" w:cstheme="majorHAnsi"/>
          <w:sz w:val="24"/>
          <w:szCs w:val="24"/>
          <w:lang w:eastAsia="zh-CN"/>
        </w:rPr>
        <w:t>和</w:t>
      </w:r>
      <w:r w:rsidR="0044264E" w:rsidRPr="00794F76">
        <w:rPr>
          <w:rFonts w:asciiTheme="majorHAnsi" w:eastAsia="SimSun" w:hAnsiTheme="majorHAnsi" w:cstheme="majorHAnsi"/>
          <w:sz w:val="24"/>
          <w:szCs w:val="24"/>
          <w:lang w:eastAsia="zh-CN"/>
        </w:rPr>
        <w:t>集显</w:t>
      </w:r>
      <w:r>
        <w:rPr>
          <w:rFonts w:asciiTheme="majorHAnsi" w:eastAsia="SimSun" w:hAnsiTheme="majorHAnsi" w:cstheme="majorHAnsi" w:hint="eastAsia"/>
          <w:sz w:val="24"/>
          <w:szCs w:val="24"/>
          <w:lang w:eastAsia="zh-CN"/>
        </w:rPr>
        <w:t xml:space="preserve"> (</w:t>
      </w:r>
      <w:r w:rsidR="0044264E" w:rsidRPr="00794F76">
        <w:rPr>
          <w:rFonts w:asciiTheme="majorHAnsi" w:eastAsia="SimSun" w:hAnsiTheme="majorHAnsi" w:cstheme="majorHAnsi"/>
          <w:sz w:val="24"/>
          <w:szCs w:val="24"/>
          <w:lang w:eastAsia="zh-CN"/>
        </w:rPr>
        <w:t>Intel Gen12 UHD GPU</w:t>
      </w:r>
      <w:r>
        <w:rPr>
          <w:rFonts w:asciiTheme="majorHAnsi" w:eastAsia="SimSun" w:hAnsiTheme="majorHAnsi" w:cstheme="majorHAnsi" w:hint="eastAsia"/>
          <w:sz w:val="24"/>
          <w:szCs w:val="24"/>
          <w:lang w:eastAsia="zh-CN"/>
        </w:rPr>
        <w:t>）</w:t>
      </w:r>
      <w:r w:rsidR="00694479" w:rsidRPr="00794F76">
        <w:rPr>
          <w:rFonts w:asciiTheme="majorHAnsi" w:eastAsia="SimSun" w:hAnsiTheme="majorHAnsi" w:cstheme="majorHAnsi"/>
          <w:sz w:val="24"/>
          <w:szCs w:val="24"/>
          <w:lang w:eastAsia="zh-CN"/>
        </w:rPr>
        <w:t>都支持</w:t>
      </w:r>
      <w:r w:rsidR="00694479" w:rsidRPr="00794F76">
        <w:rPr>
          <w:rFonts w:asciiTheme="majorHAnsi" w:eastAsia="SimSun" w:hAnsiTheme="majorHAnsi" w:cstheme="majorHAnsi"/>
          <w:sz w:val="24"/>
          <w:szCs w:val="24"/>
          <w:lang w:eastAsia="zh-CN"/>
        </w:rPr>
        <w:t>INT8</w:t>
      </w:r>
      <w:r w:rsidR="00694479" w:rsidRPr="00794F76">
        <w:rPr>
          <w:rFonts w:asciiTheme="majorHAnsi" w:eastAsia="SimSun" w:hAnsiTheme="majorHAnsi" w:cstheme="majorHAnsi"/>
          <w:sz w:val="24"/>
          <w:szCs w:val="24"/>
          <w:lang w:eastAsia="zh-CN"/>
        </w:rPr>
        <w:t>深度学习</w:t>
      </w:r>
      <w:r w:rsidR="0044264E" w:rsidRPr="00794F76">
        <w:rPr>
          <w:rFonts w:asciiTheme="majorHAnsi" w:eastAsia="SimSun" w:hAnsiTheme="majorHAnsi" w:cstheme="majorHAnsi"/>
          <w:sz w:val="24"/>
          <w:szCs w:val="24"/>
          <w:lang w:eastAsia="zh-CN"/>
        </w:rPr>
        <w:t>计算</w:t>
      </w:r>
      <w:r w:rsidR="00694479" w:rsidRPr="00794F76">
        <w:rPr>
          <w:rFonts w:asciiTheme="majorHAnsi" w:eastAsia="SimSun" w:hAnsiTheme="majorHAnsi" w:cstheme="majorHAnsi"/>
          <w:sz w:val="24"/>
          <w:szCs w:val="24"/>
          <w:lang w:eastAsia="zh-CN"/>
        </w:rPr>
        <w:t>，与前几代相比，图形处理速度明显加快，物体识别速度提升</w:t>
      </w:r>
      <w:r w:rsidR="00694479" w:rsidRPr="00794F76">
        <w:rPr>
          <w:rFonts w:asciiTheme="majorHAnsi" w:eastAsia="SimSun" w:hAnsiTheme="majorHAnsi" w:cstheme="majorHAnsi"/>
          <w:sz w:val="24"/>
          <w:szCs w:val="24"/>
          <w:lang w:eastAsia="zh-CN"/>
        </w:rPr>
        <w:t>6</w:t>
      </w:r>
      <w:r w:rsidR="00694479" w:rsidRPr="00794F76">
        <w:rPr>
          <w:rFonts w:asciiTheme="majorHAnsi" w:eastAsia="SimSun" w:hAnsiTheme="majorHAnsi" w:cstheme="majorHAnsi"/>
          <w:sz w:val="24"/>
          <w:szCs w:val="24"/>
          <w:lang w:eastAsia="zh-CN"/>
        </w:rPr>
        <w:t>倍。用户将</w:t>
      </w:r>
      <w:r w:rsidR="00DB01E8" w:rsidRPr="00794F76">
        <w:rPr>
          <w:rFonts w:asciiTheme="majorHAnsi" w:eastAsia="SimSun" w:hAnsiTheme="majorHAnsi" w:cstheme="majorHAnsi"/>
          <w:sz w:val="24"/>
          <w:szCs w:val="24"/>
          <w:lang w:eastAsia="zh-CN"/>
        </w:rPr>
        <w:t>从</w:t>
      </w:r>
      <w:r w:rsidR="00DB01E8" w:rsidRPr="00794F76">
        <w:rPr>
          <w:rFonts w:asciiTheme="majorHAnsi" w:eastAsia="SimSun" w:hAnsiTheme="majorHAnsi" w:cstheme="majorHAnsi"/>
          <w:sz w:val="24"/>
          <w:szCs w:val="24"/>
          <w:lang w:eastAsia="zh-CN"/>
        </w:rPr>
        <w:t>AI</w:t>
      </w:r>
      <w:r w:rsidR="00DB01E8" w:rsidRPr="00794F76">
        <w:rPr>
          <w:rFonts w:asciiTheme="majorHAnsi" w:eastAsia="SimSun" w:hAnsiTheme="majorHAnsi" w:cstheme="majorHAnsi"/>
          <w:sz w:val="24"/>
          <w:szCs w:val="24"/>
          <w:lang w:eastAsia="zh-CN"/>
        </w:rPr>
        <w:t>功能加速中受益</w:t>
      </w:r>
      <w:r w:rsidR="00694479" w:rsidRPr="00794F76">
        <w:rPr>
          <w:rFonts w:asciiTheme="majorHAnsi" w:eastAsia="SimSun" w:hAnsiTheme="majorHAnsi" w:cstheme="majorHAnsi"/>
          <w:sz w:val="24"/>
          <w:szCs w:val="24"/>
          <w:lang w:eastAsia="zh-CN"/>
        </w:rPr>
        <w:t>，当</w:t>
      </w:r>
      <w:r w:rsidR="00DB01E8" w:rsidRPr="00794F76">
        <w:rPr>
          <w:rFonts w:asciiTheme="majorHAnsi" w:eastAsia="SimSun" w:hAnsiTheme="majorHAnsi" w:cstheme="majorHAnsi"/>
          <w:sz w:val="24"/>
          <w:szCs w:val="24"/>
          <w:lang w:eastAsia="zh-CN"/>
        </w:rPr>
        <w:t>与</w:t>
      </w:r>
      <w:r w:rsidR="00694479" w:rsidRPr="00794F76">
        <w:rPr>
          <w:rFonts w:asciiTheme="majorHAnsi" w:eastAsia="SimSun" w:hAnsiTheme="majorHAnsi" w:cstheme="majorHAnsi"/>
          <w:sz w:val="24"/>
          <w:szCs w:val="24"/>
          <w:lang w:eastAsia="zh-CN"/>
        </w:rPr>
        <w:t>结合虚拟化</w:t>
      </w:r>
      <w:r w:rsidR="00DB01E8" w:rsidRPr="00794F76">
        <w:rPr>
          <w:rFonts w:asciiTheme="majorHAnsi" w:eastAsia="SimSun" w:hAnsiTheme="majorHAnsi" w:cstheme="majorHAnsi"/>
          <w:sz w:val="24"/>
          <w:szCs w:val="24"/>
          <w:lang w:eastAsia="zh-CN"/>
        </w:rPr>
        <w:t>相结合</w:t>
      </w:r>
      <w:r w:rsidR="00694479" w:rsidRPr="00794F76">
        <w:rPr>
          <w:rFonts w:asciiTheme="majorHAnsi" w:eastAsia="SimSun" w:hAnsiTheme="majorHAnsi" w:cstheme="majorHAnsi"/>
          <w:sz w:val="24"/>
          <w:szCs w:val="24"/>
          <w:lang w:eastAsia="zh-CN"/>
        </w:rPr>
        <w:t>时，可以显著提高应用程序的效率和生产率。</w:t>
      </w:r>
    </w:p>
    <w:p w14:paraId="3D5DB3E4" w14:textId="3FE7B3A0" w:rsidR="00694479" w:rsidRPr="00794F76" w:rsidRDefault="007C4785" w:rsidP="00694479">
      <w:pPr>
        <w:spacing w:line="360" w:lineRule="auto"/>
        <w:rPr>
          <w:rFonts w:asciiTheme="majorHAnsi" w:eastAsia="SimSun" w:hAnsiTheme="majorHAnsi" w:cstheme="majorHAnsi"/>
          <w:sz w:val="24"/>
          <w:szCs w:val="24"/>
          <w:lang w:eastAsia="zh-CN"/>
        </w:rPr>
      </w:pPr>
      <w:r>
        <w:rPr>
          <w:rFonts w:asciiTheme="minorHAnsi" w:eastAsia="SimSun" w:hAnsiTheme="minorHAnsi" w:cs="Arial"/>
          <w:sz w:val="24"/>
          <w:szCs w:val="24"/>
          <w:lang w:eastAsia="zh-CN"/>
        </w:rPr>
        <w:t xml:space="preserve">     </w:t>
      </w:r>
      <w:r>
        <w:rPr>
          <w:rFonts w:asciiTheme="minorHAnsi" w:eastAsia="SimSun" w:hAnsiTheme="minorHAnsi" w:cs="Arial"/>
          <w:sz w:val="24"/>
          <w:szCs w:val="24"/>
          <w:lang w:eastAsia="zh-CN"/>
        </w:rPr>
        <w:br/>
        <w:t xml:space="preserve">        </w:t>
      </w:r>
      <w:r w:rsidR="00694479" w:rsidRPr="00794F76">
        <w:rPr>
          <w:rFonts w:asciiTheme="majorHAnsi" w:eastAsia="SimSun" w:hAnsiTheme="majorHAnsi" w:cstheme="majorHAnsi"/>
          <w:sz w:val="24"/>
          <w:szCs w:val="24"/>
        </w:rPr>
        <w:t>将</w:t>
      </w:r>
      <w:r w:rsidR="00DB01E8" w:rsidRPr="00794F76">
        <w:rPr>
          <w:rFonts w:asciiTheme="majorHAnsi" w:eastAsia="SimSun" w:hAnsiTheme="majorHAnsi" w:cstheme="majorHAnsi"/>
          <w:sz w:val="24"/>
          <w:szCs w:val="24"/>
        </w:rPr>
        <w:t>虚拟化</w:t>
      </w:r>
      <w:r w:rsidR="00694479" w:rsidRPr="00794F76">
        <w:rPr>
          <w:rFonts w:asciiTheme="majorHAnsi" w:eastAsia="SimSun" w:hAnsiTheme="majorHAnsi" w:cstheme="majorHAnsi"/>
          <w:sz w:val="24"/>
          <w:szCs w:val="24"/>
        </w:rPr>
        <w:t>管理程序</w:t>
      </w:r>
      <w:r w:rsidR="00694479" w:rsidRPr="00794F76">
        <w:rPr>
          <w:rFonts w:asciiTheme="majorHAnsi" w:eastAsia="SimSun" w:hAnsiTheme="majorHAnsi" w:cstheme="majorHAnsi"/>
          <w:sz w:val="24"/>
          <w:szCs w:val="24"/>
        </w:rPr>
        <w:t>(Hypervisor)</w:t>
      </w:r>
      <w:r w:rsidR="00694479" w:rsidRPr="00794F76">
        <w:rPr>
          <w:rFonts w:asciiTheme="majorHAnsi" w:eastAsia="SimSun" w:hAnsiTheme="majorHAnsi" w:cstheme="majorHAnsi"/>
          <w:sz w:val="24"/>
          <w:szCs w:val="24"/>
        </w:rPr>
        <w:t>集成到固件后，即可实现模块虚拟化，并有助于整合多个应用程序特定的工作负载。</w:t>
      </w:r>
      <w:r w:rsidR="00694479" w:rsidRPr="00794F76">
        <w:rPr>
          <w:rFonts w:asciiTheme="majorHAnsi" w:eastAsia="SimSun" w:hAnsiTheme="majorHAnsi" w:cstheme="majorHAnsi"/>
          <w:sz w:val="24"/>
          <w:szCs w:val="24"/>
        </w:rPr>
        <w:t>conga</w:t>
      </w:r>
      <w:r w:rsidR="00694479" w:rsidRPr="00794F76">
        <w:rPr>
          <w:rFonts w:asciiTheme="majorHAnsi" w:eastAsia="SimSun" w:hAnsiTheme="majorHAnsi" w:cstheme="majorHAnsi"/>
          <w:sz w:val="24"/>
          <w:szCs w:val="24"/>
        </w:rPr>
        <w:noBreakHyphen/>
        <w:t>SA8 SMARC</w:t>
      </w:r>
      <w:r w:rsidR="00694479" w:rsidRPr="00794F76">
        <w:rPr>
          <w:rFonts w:asciiTheme="majorHAnsi" w:eastAsia="SimSun" w:hAnsiTheme="majorHAnsi" w:cstheme="majorHAnsi"/>
          <w:sz w:val="24"/>
          <w:szCs w:val="24"/>
        </w:rPr>
        <w:t>模块具有多达</w:t>
      </w:r>
      <w:r w:rsidR="00694479" w:rsidRPr="00794F76">
        <w:rPr>
          <w:rFonts w:asciiTheme="majorHAnsi" w:eastAsia="SimSun" w:hAnsiTheme="majorHAnsi" w:cstheme="majorHAnsi"/>
          <w:sz w:val="24"/>
          <w:szCs w:val="24"/>
        </w:rPr>
        <w:t>8</w:t>
      </w:r>
      <w:r w:rsidR="00694479" w:rsidRPr="00794F76">
        <w:rPr>
          <w:rFonts w:asciiTheme="majorHAnsi" w:eastAsia="SimSun" w:hAnsiTheme="majorHAnsi" w:cstheme="majorHAnsi"/>
          <w:sz w:val="24"/>
          <w:szCs w:val="24"/>
        </w:rPr>
        <w:t>个核心，可以支持以前需要多个专用系统的各种应用程序。</w:t>
      </w:r>
      <w:r w:rsidR="00694479" w:rsidRPr="00794F76">
        <w:rPr>
          <w:rFonts w:asciiTheme="majorHAnsi" w:eastAsia="SimSun" w:hAnsiTheme="majorHAnsi" w:cstheme="majorHAnsi"/>
          <w:sz w:val="24"/>
          <w:szCs w:val="24"/>
          <w:lang w:eastAsia="zh-CN"/>
        </w:rPr>
        <w:t>因此，用户可以创建明显更可靠、更具成本效益和可持续的解决方案，从而降低总拥有成本</w:t>
      </w:r>
      <w:r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TCO</w:t>
      </w:r>
      <w:r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Hypervisor-on-Modules</w:t>
      </w:r>
      <w:r w:rsidR="00DB01E8" w:rsidRPr="00794F76">
        <w:rPr>
          <w:rFonts w:asciiTheme="majorHAnsi" w:eastAsia="SimSun" w:hAnsiTheme="majorHAnsi" w:cstheme="majorHAnsi"/>
          <w:sz w:val="24"/>
          <w:szCs w:val="24"/>
          <w:lang w:eastAsia="zh-CN"/>
        </w:rPr>
        <w:t>特别适</w:t>
      </w:r>
      <w:r w:rsidR="00694479" w:rsidRPr="00794F76">
        <w:rPr>
          <w:rFonts w:asciiTheme="majorHAnsi" w:eastAsia="SimSun" w:hAnsiTheme="majorHAnsi" w:cstheme="majorHAnsi"/>
          <w:sz w:val="24"/>
          <w:szCs w:val="24"/>
          <w:lang w:eastAsia="zh-CN"/>
        </w:rPr>
        <w:t>用于必须满足实时和安全要求的整合系统，包括通过英特尔时间协调计算</w:t>
      </w:r>
      <w:r w:rsidR="00694479" w:rsidRPr="00794F76">
        <w:rPr>
          <w:rFonts w:asciiTheme="majorHAnsi" w:eastAsia="SimSun" w:hAnsiTheme="majorHAnsi" w:cstheme="majorHAnsi"/>
          <w:sz w:val="24"/>
          <w:szCs w:val="24"/>
          <w:lang w:eastAsia="zh-CN"/>
        </w:rPr>
        <w:t>(Intel TCC</w:t>
      </w:r>
      <w:r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和时间敏感网络</w:t>
      </w:r>
      <w:r w:rsidR="00694479" w:rsidRPr="00794F76">
        <w:rPr>
          <w:rFonts w:asciiTheme="majorHAnsi" w:eastAsia="SimSun" w:hAnsiTheme="majorHAnsi" w:cstheme="majorHAnsi"/>
          <w:sz w:val="24"/>
          <w:szCs w:val="24"/>
          <w:lang w:eastAsia="zh-CN"/>
        </w:rPr>
        <w:t>(TSN</w:t>
      </w:r>
      <w:r>
        <w:rPr>
          <w:rFonts w:asciiTheme="majorHAnsi" w:eastAsia="SimSun" w:hAnsiTheme="majorHAnsi" w:cstheme="majorHAnsi" w:hint="eastAsia"/>
          <w:sz w:val="24"/>
          <w:szCs w:val="24"/>
          <w:lang w:eastAsia="zh-CN"/>
        </w:rPr>
        <w:t>)</w:t>
      </w:r>
      <w:r>
        <w:rPr>
          <w:rFonts w:asciiTheme="majorHAnsi" w:eastAsia="SimSun" w:hAnsiTheme="majorHAnsi" w:cstheme="majorHAnsi"/>
          <w:sz w:val="24"/>
          <w:szCs w:val="24"/>
          <w:lang w:eastAsia="zh-CN"/>
        </w:rPr>
        <w:t xml:space="preserve"> </w:t>
      </w:r>
      <w:r w:rsidR="00694479" w:rsidRPr="00794F76">
        <w:rPr>
          <w:rFonts w:asciiTheme="majorHAnsi" w:eastAsia="SimSun" w:hAnsiTheme="majorHAnsi" w:cstheme="majorHAnsi"/>
          <w:sz w:val="24"/>
          <w:szCs w:val="24"/>
          <w:lang w:eastAsia="zh-CN"/>
        </w:rPr>
        <w:t>进行的实时集成。康佳特的新模块完全支持此功能。</w:t>
      </w:r>
    </w:p>
    <w:p w14:paraId="5FF5A07F" w14:textId="6BEBF5BF" w:rsidR="00694479" w:rsidRDefault="007C4785">
      <w:pPr>
        <w:spacing w:line="360" w:lineRule="auto"/>
        <w:rPr>
          <w:rFonts w:ascii="Arial" w:eastAsia="Arial" w:hAnsi="Arial" w:cs="Arial"/>
          <w:lang w:eastAsia="zh-CN"/>
        </w:rPr>
      </w:pPr>
      <w:r>
        <w:rPr>
          <w:rFonts w:ascii="Arial" w:eastAsia="Arial" w:hAnsi="Arial" w:cs="Arial"/>
          <w:lang w:eastAsia="zh-CN"/>
        </w:rPr>
        <w:t xml:space="preserve">      </w:t>
      </w:r>
      <w:r>
        <w:rPr>
          <w:rFonts w:ascii="Arial" w:eastAsia="Arial" w:hAnsi="Arial" w:cs="Arial"/>
          <w:lang w:eastAsia="zh-CN"/>
        </w:rPr>
        <w:br/>
        <w:t xml:space="preserve">       </w:t>
      </w:r>
      <w:r w:rsidR="00694479" w:rsidRPr="00794F76">
        <w:rPr>
          <w:rFonts w:asciiTheme="majorHAnsi" w:eastAsia="SimSun" w:hAnsiTheme="majorHAnsi" w:cstheme="majorHAnsi"/>
          <w:sz w:val="24"/>
          <w:szCs w:val="24"/>
        </w:rPr>
        <w:t>conga-SA8</w:t>
      </w:r>
      <w:r w:rsidR="00694479" w:rsidRPr="00794F76">
        <w:rPr>
          <w:rFonts w:asciiTheme="majorHAnsi" w:eastAsia="SimSun" w:hAnsiTheme="majorHAnsi" w:cstheme="majorHAnsi"/>
          <w:sz w:val="24"/>
          <w:szCs w:val="24"/>
        </w:rPr>
        <w:t>也是首批支持</w:t>
      </w:r>
      <w:proofErr w:type="spellStart"/>
      <w:r w:rsidR="00694479" w:rsidRPr="00794F76">
        <w:rPr>
          <w:rFonts w:asciiTheme="majorHAnsi" w:eastAsia="SimSun" w:hAnsiTheme="majorHAnsi" w:cstheme="majorHAnsi"/>
          <w:sz w:val="24"/>
          <w:szCs w:val="24"/>
        </w:rPr>
        <w:t>WiFi</w:t>
      </w:r>
      <w:proofErr w:type="spellEnd"/>
      <w:r w:rsidR="00694479" w:rsidRPr="00794F76">
        <w:rPr>
          <w:rFonts w:asciiTheme="majorHAnsi" w:eastAsia="SimSun" w:hAnsiTheme="majorHAnsi" w:cstheme="majorHAnsi"/>
          <w:sz w:val="24"/>
          <w:szCs w:val="24"/>
        </w:rPr>
        <w:t xml:space="preserve"> 6E</w:t>
      </w:r>
      <w:r w:rsidR="00694479" w:rsidRPr="00794F76">
        <w:rPr>
          <w:rFonts w:asciiTheme="majorHAnsi" w:eastAsia="SimSun" w:hAnsiTheme="majorHAnsi" w:cstheme="majorHAnsi"/>
          <w:sz w:val="24"/>
          <w:szCs w:val="24"/>
        </w:rPr>
        <w:t>的</w:t>
      </w:r>
      <w:r w:rsidR="00694479" w:rsidRPr="00794F76">
        <w:rPr>
          <w:rFonts w:asciiTheme="majorHAnsi" w:eastAsia="SimSun" w:hAnsiTheme="majorHAnsi" w:cstheme="majorHAnsi"/>
          <w:sz w:val="24"/>
          <w:szCs w:val="24"/>
        </w:rPr>
        <w:t>SMARC</w:t>
      </w:r>
      <w:r w:rsidR="00694479" w:rsidRPr="00794F76">
        <w:rPr>
          <w:rFonts w:asciiTheme="majorHAnsi" w:eastAsia="SimSun" w:hAnsiTheme="majorHAnsi" w:cstheme="majorHAnsi"/>
          <w:sz w:val="24"/>
          <w:szCs w:val="24"/>
        </w:rPr>
        <w:t>模块之一。与支持</w:t>
      </w:r>
      <w:proofErr w:type="spellStart"/>
      <w:r w:rsidR="00694479" w:rsidRPr="00794F76">
        <w:rPr>
          <w:rFonts w:asciiTheme="majorHAnsi" w:eastAsia="SimSun" w:hAnsiTheme="majorHAnsi" w:cstheme="majorHAnsi"/>
          <w:sz w:val="24"/>
          <w:szCs w:val="24"/>
        </w:rPr>
        <w:t>WiFi</w:t>
      </w:r>
      <w:proofErr w:type="spellEnd"/>
      <w:r w:rsidR="00694479" w:rsidRPr="00794F76">
        <w:rPr>
          <w:rFonts w:asciiTheme="majorHAnsi" w:eastAsia="SimSun" w:hAnsiTheme="majorHAnsi" w:cstheme="majorHAnsi"/>
          <w:sz w:val="24"/>
          <w:szCs w:val="24"/>
        </w:rPr>
        <w:t xml:space="preserve"> 5</w:t>
      </w:r>
      <w:r w:rsidR="00694479" w:rsidRPr="00794F76">
        <w:rPr>
          <w:rFonts w:asciiTheme="majorHAnsi" w:eastAsia="SimSun" w:hAnsiTheme="majorHAnsi" w:cstheme="majorHAnsi"/>
          <w:sz w:val="24"/>
          <w:szCs w:val="24"/>
        </w:rPr>
        <w:t>的产品相比，该模块可提供几乎三倍的数据速率，并在密集</w:t>
      </w:r>
      <w:r w:rsidR="00694479" w:rsidRPr="00794F76">
        <w:rPr>
          <w:rFonts w:asciiTheme="majorHAnsi" w:eastAsia="SimSun" w:hAnsiTheme="majorHAnsi" w:cstheme="majorHAnsi"/>
          <w:sz w:val="24"/>
          <w:szCs w:val="24"/>
        </w:rPr>
        <w:t>/</w:t>
      </w:r>
      <w:r w:rsidR="00694479" w:rsidRPr="00794F76">
        <w:rPr>
          <w:rFonts w:asciiTheme="majorHAnsi" w:eastAsia="SimSun" w:hAnsiTheme="majorHAnsi" w:cstheme="majorHAnsi"/>
          <w:sz w:val="24"/>
          <w:szCs w:val="24"/>
        </w:rPr>
        <w:t>过载环境中提供更稳定的连接。</w:t>
      </w:r>
      <w:r w:rsidR="00694479" w:rsidRPr="00794F76">
        <w:rPr>
          <w:rFonts w:asciiTheme="majorHAnsi" w:eastAsia="SimSun" w:hAnsiTheme="majorHAnsi" w:cstheme="majorHAnsi"/>
          <w:sz w:val="24"/>
          <w:szCs w:val="24"/>
          <w:lang w:eastAsia="zh-CN"/>
        </w:rPr>
        <w:t>它还支持具备</w:t>
      </w:r>
      <w:r w:rsidR="00694479" w:rsidRPr="00794F76">
        <w:rPr>
          <w:rFonts w:asciiTheme="majorHAnsi" w:eastAsia="SimSun" w:hAnsiTheme="majorHAnsi" w:cstheme="majorHAnsi"/>
          <w:sz w:val="24"/>
          <w:szCs w:val="24"/>
          <w:lang w:eastAsia="zh-CN"/>
        </w:rPr>
        <w:t>TSN</w:t>
      </w:r>
      <w:r w:rsidR="00694479" w:rsidRPr="00794F76">
        <w:rPr>
          <w:rFonts w:asciiTheme="majorHAnsi" w:eastAsia="SimSun" w:hAnsiTheme="majorHAnsi" w:cstheme="majorHAnsi"/>
          <w:sz w:val="24"/>
          <w:szCs w:val="24"/>
          <w:lang w:eastAsia="zh-CN"/>
        </w:rPr>
        <w:t>功能的</w:t>
      </w:r>
      <w:r w:rsidR="00694479" w:rsidRPr="00794F76">
        <w:rPr>
          <w:rFonts w:asciiTheme="majorHAnsi" w:eastAsia="SimSun" w:hAnsiTheme="majorHAnsi" w:cstheme="majorHAnsi"/>
          <w:sz w:val="24"/>
          <w:szCs w:val="24"/>
          <w:lang w:eastAsia="zh-CN"/>
        </w:rPr>
        <w:t xml:space="preserve"> </w:t>
      </w:r>
      <w:proofErr w:type="spellStart"/>
      <w:r w:rsidR="00694479" w:rsidRPr="00794F76">
        <w:rPr>
          <w:rFonts w:asciiTheme="majorHAnsi" w:eastAsia="SimSun" w:hAnsiTheme="majorHAnsi" w:cstheme="majorHAnsi"/>
          <w:sz w:val="24"/>
          <w:szCs w:val="24"/>
          <w:lang w:eastAsia="zh-CN"/>
        </w:rPr>
        <w:t>WiFi</w:t>
      </w:r>
      <w:proofErr w:type="spellEnd"/>
      <w:r w:rsidR="00694479" w:rsidRPr="00794F76">
        <w:rPr>
          <w:rFonts w:asciiTheme="majorHAnsi" w:eastAsia="SimSun" w:hAnsiTheme="majorHAnsi" w:cstheme="majorHAnsi"/>
          <w:sz w:val="24"/>
          <w:szCs w:val="24"/>
          <w:lang w:eastAsia="zh-CN"/>
        </w:rPr>
        <w:t>，所以可建立确定的无线连接，提供指定的吞吐量。因此，该模块可以经济高效地替代专用</w:t>
      </w:r>
      <w:r w:rsidR="00694479" w:rsidRPr="00794F76">
        <w:rPr>
          <w:rFonts w:asciiTheme="majorHAnsi" w:eastAsia="SimSun" w:hAnsiTheme="majorHAnsi" w:cstheme="majorHAnsi"/>
          <w:sz w:val="24"/>
          <w:szCs w:val="24"/>
          <w:lang w:eastAsia="zh-CN"/>
        </w:rPr>
        <w:t>5G</w:t>
      </w:r>
      <w:r w:rsidR="00694479" w:rsidRPr="00794F76">
        <w:rPr>
          <w:rFonts w:asciiTheme="majorHAnsi" w:eastAsia="SimSun" w:hAnsiTheme="majorHAnsi" w:cstheme="majorHAnsi"/>
          <w:sz w:val="24"/>
          <w:szCs w:val="24"/>
          <w:lang w:eastAsia="zh-CN"/>
        </w:rPr>
        <w:t>网络或新型以太网布线。</w:t>
      </w:r>
      <w:r>
        <w:rPr>
          <w:rFonts w:ascii="Arial" w:eastAsia="Arial" w:hAnsi="Arial" w:cs="Arial"/>
          <w:lang w:eastAsia="zh-CN"/>
        </w:rPr>
        <w:br/>
      </w:r>
    </w:p>
    <w:p w14:paraId="7C78E4D3" w14:textId="6C54B1C4" w:rsidR="00694479" w:rsidRPr="00794F76" w:rsidRDefault="007C4785" w:rsidP="00694479">
      <w:pPr>
        <w:spacing w:line="360" w:lineRule="auto"/>
        <w:rPr>
          <w:rFonts w:asciiTheme="majorHAnsi" w:eastAsia="SimSun" w:hAnsiTheme="majorHAnsi" w:cstheme="majorHAnsi"/>
          <w:sz w:val="24"/>
          <w:szCs w:val="24"/>
          <w:lang w:eastAsia="zh-CN"/>
        </w:rPr>
      </w:pPr>
      <w:r>
        <w:rPr>
          <w:rFonts w:ascii="Arial" w:eastAsia="Arial" w:hAnsi="Arial" w:cs="Arial"/>
        </w:rPr>
        <w:t xml:space="preserve">      </w:t>
      </w:r>
      <w:r w:rsidR="00694479" w:rsidRPr="00794F76">
        <w:rPr>
          <w:rFonts w:asciiTheme="majorHAnsi" w:eastAsia="SimSun" w:hAnsiTheme="majorHAnsi" w:cstheme="majorHAnsi"/>
          <w:sz w:val="24"/>
          <w:szCs w:val="24"/>
        </w:rPr>
        <w:t>conga-SA8 SMARC</w:t>
      </w:r>
      <w:r w:rsidR="00694479" w:rsidRPr="00794F76">
        <w:rPr>
          <w:rFonts w:asciiTheme="majorHAnsi" w:eastAsia="SimSun" w:hAnsiTheme="majorHAnsi" w:cstheme="majorHAnsi"/>
          <w:sz w:val="24"/>
          <w:szCs w:val="24"/>
        </w:rPr>
        <w:t>模块的其他工业特性包括：带内</w:t>
      </w:r>
      <w:r w:rsidR="00694479" w:rsidRPr="00794F76">
        <w:rPr>
          <w:rFonts w:asciiTheme="majorHAnsi" w:eastAsia="SimSun" w:hAnsiTheme="majorHAnsi" w:cstheme="majorHAnsi"/>
          <w:sz w:val="24"/>
          <w:szCs w:val="24"/>
        </w:rPr>
        <w:t>ECC</w:t>
      </w:r>
      <w:r w:rsidR="00694479" w:rsidRPr="00794F76">
        <w:rPr>
          <w:rFonts w:asciiTheme="majorHAnsi" w:eastAsia="SimSun" w:hAnsiTheme="majorHAnsi" w:cstheme="majorHAnsi"/>
          <w:sz w:val="24"/>
          <w:szCs w:val="24"/>
        </w:rPr>
        <w:t>可提高数据安全性，以及</w:t>
      </w:r>
      <w:r w:rsidR="00DE6B32" w:rsidRPr="00794F76">
        <w:rPr>
          <w:rFonts w:asciiTheme="majorHAnsi" w:eastAsia="SimSun" w:hAnsiTheme="majorHAnsi" w:cstheme="majorHAnsi"/>
          <w:sz w:val="24"/>
          <w:szCs w:val="24"/>
        </w:rPr>
        <w:t>表贴</w:t>
      </w:r>
      <w:r w:rsidR="00694479" w:rsidRPr="00794F76">
        <w:rPr>
          <w:rFonts w:asciiTheme="majorHAnsi" w:eastAsia="SimSun" w:hAnsiTheme="majorHAnsi" w:cstheme="majorHAnsi"/>
          <w:sz w:val="24"/>
          <w:szCs w:val="24"/>
        </w:rPr>
        <w:t>DRAM</w:t>
      </w:r>
      <w:r w:rsidR="00694479" w:rsidRPr="00794F76">
        <w:rPr>
          <w:rFonts w:asciiTheme="majorHAnsi" w:eastAsia="SimSun" w:hAnsiTheme="majorHAnsi" w:cstheme="majorHAnsi"/>
          <w:sz w:val="24"/>
          <w:szCs w:val="24"/>
        </w:rPr>
        <w:t>可提高恶劣环境适应能力。</w:t>
      </w:r>
      <w:r w:rsidR="00694479" w:rsidRPr="00794F76">
        <w:rPr>
          <w:rFonts w:asciiTheme="majorHAnsi" w:eastAsia="SimSun" w:hAnsiTheme="majorHAnsi" w:cstheme="majorHAnsi"/>
          <w:sz w:val="24"/>
          <w:szCs w:val="24"/>
          <w:lang w:eastAsia="zh-CN"/>
        </w:rPr>
        <w:t>典型应用包含面向</w:t>
      </w:r>
      <w:r w:rsidR="00DE6B32" w:rsidRPr="00794F76">
        <w:rPr>
          <w:rFonts w:asciiTheme="majorHAnsi" w:eastAsia="SimSun" w:hAnsiTheme="majorHAnsi" w:cstheme="majorHAnsi"/>
          <w:sz w:val="24"/>
          <w:szCs w:val="24"/>
          <w:lang w:eastAsia="zh-CN"/>
        </w:rPr>
        <w:t>生产</w:t>
      </w:r>
      <w:r w:rsidR="00694479" w:rsidRPr="00794F76">
        <w:rPr>
          <w:rFonts w:asciiTheme="majorHAnsi" w:eastAsia="SimSun" w:hAnsiTheme="majorHAnsi" w:cstheme="majorHAnsi"/>
          <w:sz w:val="24"/>
          <w:szCs w:val="24"/>
          <w:lang w:eastAsia="zh-CN"/>
        </w:rPr>
        <w:t>制造和物流的固定</w:t>
      </w:r>
      <w:r w:rsidR="00DE6B32" w:rsidRPr="00794F76">
        <w:rPr>
          <w:rFonts w:asciiTheme="majorHAnsi" w:eastAsia="SimSun" w:hAnsiTheme="majorHAnsi" w:cstheme="majorHAnsi"/>
          <w:sz w:val="24"/>
          <w:szCs w:val="24"/>
          <w:lang w:eastAsia="zh-CN"/>
        </w:rPr>
        <w:t>或</w:t>
      </w:r>
      <w:r w:rsidR="00694479" w:rsidRPr="00794F76">
        <w:rPr>
          <w:rFonts w:asciiTheme="majorHAnsi" w:eastAsia="SimSun" w:hAnsiTheme="majorHAnsi" w:cstheme="majorHAnsi"/>
          <w:sz w:val="24"/>
          <w:szCs w:val="24"/>
          <w:lang w:eastAsia="zh-CN"/>
        </w:rPr>
        <w:t>移动控制系统，</w:t>
      </w:r>
      <w:r w:rsidR="00DE6B32" w:rsidRPr="00794F76">
        <w:rPr>
          <w:rFonts w:asciiTheme="majorHAnsi" w:eastAsia="SimSun" w:hAnsiTheme="majorHAnsi" w:cstheme="majorHAnsi"/>
          <w:sz w:val="24"/>
          <w:szCs w:val="24"/>
          <w:lang w:eastAsia="zh-CN"/>
        </w:rPr>
        <w:t>类如</w:t>
      </w:r>
      <w:r w:rsidR="00694479" w:rsidRPr="00794F76">
        <w:rPr>
          <w:rFonts w:asciiTheme="majorHAnsi" w:eastAsia="SimSun" w:hAnsiTheme="majorHAnsi" w:cstheme="majorHAnsi"/>
          <w:sz w:val="24"/>
          <w:szCs w:val="24"/>
          <w:lang w:eastAsia="zh-CN"/>
        </w:rPr>
        <w:t>AMR</w:t>
      </w:r>
      <w:r w:rsidR="00694479" w:rsidRPr="00794F76">
        <w:rPr>
          <w:rFonts w:asciiTheme="majorHAnsi" w:eastAsia="SimSun" w:hAnsiTheme="majorHAnsi" w:cstheme="majorHAnsi"/>
          <w:sz w:val="24"/>
          <w:szCs w:val="24"/>
          <w:lang w:eastAsia="zh-CN"/>
        </w:rPr>
        <w:t>和</w:t>
      </w:r>
      <w:r w:rsidR="00694479" w:rsidRPr="00794F76">
        <w:rPr>
          <w:rFonts w:asciiTheme="majorHAnsi" w:eastAsia="SimSun" w:hAnsiTheme="majorHAnsi" w:cstheme="majorHAnsi"/>
          <w:sz w:val="24"/>
          <w:szCs w:val="24"/>
          <w:lang w:eastAsia="zh-CN"/>
        </w:rPr>
        <w:t>AGV</w:t>
      </w:r>
      <w:r w:rsidR="00694479" w:rsidRPr="00794F76">
        <w:rPr>
          <w:rFonts w:asciiTheme="majorHAnsi" w:eastAsia="SimSun" w:hAnsiTheme="majorHAnsi" w:cstheme="majorHAnsi"/>
          <w:sz w:val="24"/>
          <w:szCs w:val="24"/>
          <w:lang w:eastAsia="zh-CN"/>
        </w:rPr>
        <w:t>以及医疗</w:t>
      </w:r>
      <w:r w:rsidR="00DE6B32" w:rsidRPr="00794F76">
        <w:rPr>
          <w:rFonts w:asciiTheme="majorHAnsi" w:eastAsia="SimSun" w:hAnsiTheme="majorHAnsi" w:cstheme="majorHAnsi"/>
          <w:sz w:val="24"/>
          <w:szCs w:val="24"/>
          <w:lang w:eastAsia="zh-CN"/>
        </w:rPr>
        <w:t>仪器</w:t>
      </w:r>
      <w:r w:rsidR="00694479" w:rsidRPr="00794F76">
        <w:rPr>
          <w:rFonts w:asciiTheme="majorHAnsi" w:eastAsia="SimSun" w:hAnsiTheme="majorHAnsi" w:cstheme="majorHAnsi"/>
          <w:sz w:val="24"/>
          <w:szCs w:val="24"/>
          <w:lang w:eastAsia="zh-CN"/>
        </w:rPr>
        <w:t>领域的控制系统。其他应用领域包括铁路和运输以及建筑</w:t>
      </w:r>
      <w:r w:rsidR="00DE6B32"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农业和林业的机器和机器人解决方案。</w:t>
      </w:r>
    </w:p>
    <w:p w14:paraId="2F79E4D5" w14:textId="77777777" w:rsidR="00694479" w:rsidRDefault="00694479">
      <w:pPr>
        <w:spacing w:line="360" w:lineRule="auto"/>
        <w:rPr>
          <w:rFonts w:ascii="Arial" w:eastAsia="Arial" w:hAnsi="Arial" w:cs="Arial"/>
          <w:lang w:eastAsia="zh-CN"/>
        </w:rPr>
      </w:pPr>
    </w:p>
    <w:p w14:paraId="2F726030" w14:textId="587B4F78" w:rsidR="00694479" w:rsidRPr="00794F76" w:rsidRDefault="005F4624">
      <w:pPr>
        <w:spacing w:line="360" w:lineRule="auto"/>
        <w:rPr>
          <w:rFonts w:asciiTheme="majorHAnsi" w:eastAsia="SimSun" w:hAnsiTheme="majorHAnsi" w:cstheme="majorHAnsi"/>
          <w:sz w:val="24"/>
          <w:szCs w:val="24"/>
          <w:lang w:eastAsia="zh-CN"/>
        </w:rPr>
      </w:pPr>
      <w:r>
        <w:rPr>
          <w:rFonts w:ascii="Arial" w:eastAsia="Arial" w:hAnsi="Arial" w:cs="Arial"/>
        </w:rPr>
        <w:t xml:space="preserve">        </w:t>
      </w:r>
      <w:r w:rsidR="00694479" w:rsidRPr="00794F76">
        <w:rPr>
          <w:rFonts w:asciiTheme="majorHAnsi" w:eastAsia="SimSun" w:hAnsiTheme="majorHAnsi" w:cstheme="majorHAnsi"/>
          <w:sz w:val="24"/>
          <w:szCs w:val="24"/>
          <w:lang w:eastAsia="zh-CN"/>
        </w:rPr>
        <w:t>conga-SA8 SMARC</w:t>
      </w:r>
      <w:r w:rsidR="00694479" w:rsidRPr="00794F76">
        <w:rPr>
          <w:rFonts w:asciiTheme="majorHAnsi" w:eastAsia="SimSun" w:hAnsiTheme="majorHAnsi" w:cstheme="majorHAnsi"/>
          <w:sz w:val="24"/>
          <w:szCs w:val="24"/>
          <w:lang w:eastAsia="zh-CN"/>
        </w:rPr>
        <w:t>模块还提供应用就绪型</w:t>
      </w:r>
      <w:r w:rsidR="00694479" w:rsidRPr="00794F76">
        <w:rPr>
          <w:rFonts w:asciiTheme="majorHAnsi" w:eastAsia="SimSun" w:hAnsiTheme="majorHAnsi" w:cstheme="majorHAnsi"/>
          <w:sz w:val="24"/>
          <w:szCs w:val="24"/>
          <w:lang w:eastAsia="zh-CN"/>
        </w:rPr>
        <w:t>aReady.COM</w:t>
      </w:r>
      <w:r w:rsidR="00694479" w:rsidRPr="00794F76">
        <w:rPr>
          <w:rFonts w:asciiTheme="majorHAnsi" w:eastAsia="SimSun" w:hAnsiTheme="majorHAnsi" w:cstheme="majorHAnsi"/>
          <w:sz w:val="24"/>
          <w:szCs w:val="24"/>
          <w:lang w:eastAsia="zh-CN"/>
        </w:rPr>
        <w:t>版本。</w:t>
      </w:r>
      <w:r w:rsidR="002118F8" w:rsidRPr="00794F76">
        <w:rPr>
          <w:rFonts w:asciiTheme="majorHAnsi" w:eastAsia="SimSun" w:hAnsiTheme="majorHAnsi" w:cstheme="majorHAnsi"/>
          <w:sz w:val="24"/>
          <w:szCs w:val="24"/>
          <w:lang w:eastAsia="zh-CN"/>
        </w:rPr>
        <w:t>可选的</w:t>
      </w:r>
      <w:r w:rsidR="00694479" w:rsidRPr="00794F76">
        <w:rPr>
          <w:rFonts w:asciiTheme="majorHAnsi" w:eastAsia="SimSun" w:hAnsiTheme="majorHAnsi" w:cstheme="majorHAnsi"/>
          <w:sz w:val="24"/>
          <w:szCs w:val="24"/>
          <w:lang w:eastAsia="zh-CN"/>
        </w:rPr>
        <w:t>应用就绪配置包括博世力士乐的预装</w:t>
      </w:r>
      <w:proofErr w:type="spellStart"/>
      <w:r w:rsidR="00694479" w:rsidRPr="00794F76">
        <w:rPr>
          <w:rFonts w:asciiTheme="majorHAnsi" w:eastAsia="SimSun" w:hAnsiTheme="majorHAnsi" w:cstheme="majorHAnsi"/>
          <w:sz w:val="24"/>
          <w:szCs w:val="24"/>
          <w:lang w:eastAsia="zh-CN"/>
        </w:rPr>
        <w:t>ctrlX</w:t>
      </w:r>
      <w:proofErr w:type="spellEnd"/>
      <w:r w:rsidR="00694479" w:rsidRPr="00794F76">
        <w:rPr>
          <w:rFonts w:asciiTheme="majorHAnsi" w:eastAsia="SimSun" w:hAnsiTheme="majorHAnsi" w:cstheme="majorHAnsi"/>
          <w:sz w:val="24"/>
          <w:szCs w:val="24"/>
          <w:lang w:eastAsia="zh-CN"/>
        </w:rPr>
        <w:t>操作系统以及用于实时控制、</w:t>
      </w:r>
      <w:r w:rsidR="00694479" w:rsidRPr="00794F76">
        <w:rPr>
          <w:rFonts w:asciiTheme="majorHAnsi" w:eastAsia="SimSun" w:hAnsiTheme="majorHAnsi" w:cstheme="majorHAnsi"/>
          <w:sz w:val="24"/>
          <w:szCs w:val="24"/>
          <w:lang w:eastAsia="zh-CN"/>
        </w:rPr>
        <w:t>HMI</w:t>
      </w:r>
      <w:r w:rsidR="00694479"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AI</w:t>
      </w:r>
      <w:r w:rsidR="00694479" w:rsidRPr="00794F76">
        <w:rPr>
          <w:rFonts w:asciiTheme="majorHAnsi" w:eastAsia="SimSun" w:hAnsiTheme="majorHAnsi" w:cstheme="majorHAnsi"/>
          <w:sz w:val="24"/>
          <w:szCs w:val="24"/>
          <w:lang w:eastAsia="zh-CN"/>
        </w:rPr>
        <w:t>、</w:t>
      </w:r>
      <w:proofErr w:type="spellStart"/>
      <w:r w:rsidR="00694479" w:rsidRPr="00794F76">
        <w:rPr>
          <w:rFonts w:asciiTheme="majorHAnsi" w:eastAsia="SimSun" w:hAnsiTheme="majorHAnsi" w:cstheme="majorHAnsi"/>
          <w:sz w:val="24"/>
          <w:szCs w:val="24"/>
          <w:lang w:eastAsia="zh-CN"/>
        </w:rPr>
        <w:t>IIoT</w:t>
      </w:r>
      <w:proofErr w:type="spellEnd"/>
      <w:r w:rsidR="00694479" w:rsidRPr="00794F76">
        <w:rPr>
          <w:rFonts w:asciiTheme="majorHAnsi" w:eastAsia="SimSun" w:hAnsiTheme="majorHAnsi" w:cstheme="majorHAnsi"/>
          <w:sz w:val="24"/>
          <w:szCs w:val="24"/>
          <w:lang w:eastAsia="zh-CN"/>
        </w:rPr>
        <w:t>数据交换、防火墙和维护</w:t>
      </w:r>
      <w:r w:rsidR="00694479"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管理功能等任务的虚拟机。此外，全面的生态系统还简化应用程序开发。这包括</w:t>
      </w:r>
      <w:r w:rsidR="00694479" w:rsidRPr="00794F76">
        <w:rPr>
          <w:rFonts w:asciiTheme="majorHAnsi" w:eastAsia="SimSun" w:hAnsiTheme="majorHAnsi" w:cstheme="majorHAnsi"/>
          <w:sz w:val="24"/>
          <w:szCs w:val="24"/>
          <w:lang w:eastAsia="zh-CN"/>
        </w:rPr>
        <w:lastRenderedPageBreak/>
        <w:t>设计服务、评估和生产即用的应用程序载体板、定制散热，以及广泛的文档、培训和高速信号完整性测量。</w:t>
      </w:r>
    </w:p>
    <w:p w14:paraId="3129DA5A" w14:textId="03B46C17" w:rsidR="00694479" w:rsidRPr="00794F76" w:rsidRDefault="005F4624" w:rsidP="00694479">
      <w:pPr>
        <w:spacing w:line="360" w:lineRule="auto"/>
        <w:rPr>
          <w:rFonts w:asciiTheme="majorHAnsi" w:eastAsia="SimSun" w:hAnsiTheme="majorHAnsi" w:cstheme="majorHAnsi"/>
          <w:sz w:val="24"/>
          <w:szCs w:val="24"/>
          <w:lang w:eastAsia="zh-CN"/>
        </w:rPr>
      </w:pPr>
      <w:r>
        <w:rPr>
          <w:rFonts w:ascii="Arial" w:eastAsia="Arial" w:hAnsi="Arial" w:cs="Arial"/>
        </w:rPr>
        <w:br/>
      </w:r>
      <w:r>
        <w:rPr>
          <w:rFonts w:asciiTheme="majorHAnsi" w:eastAsia="SimSun" w:hAnsiTheme="majorHAnsi" w:cstheme="majorHAnsi" w:hint="eastAsia"/>
          <w:sz w:val="24"/>
          <w:szCs w:val="24"/>
          <w:lang w:eastAsia="zh-CN"/>
        </w:rPr>
        <w:t xml:space="preserve"> </w:t>
      </w:r>
      <w:r>
        <w:rPr>
          <w:rFonts w:asciiTheme="majorHAnsi" w:eastAsia="SimSun" w:hAnsiTheme="majorHAnsi" w:cstheme="majorHAnsi"/>
          <w:sz w:val="24"/>
          <w:szCs w:val="24"/>
          <w:lang w:eastAsia="zh-CN"/>
        </w:rPr>
        <w:t xml:space="preserve">        </w:t>
      </w:r>
      <w:r w:rsidR="00694479" w:rsidRPr="00794F76">
        <w:rPr>
          <w:rFonts w:asciiTheme="majorHAnsi" w:eastAsia="SimSun" w:hAnsiTheme="majorHAnsi" w:cstheme="majorHAnsi"/>
          <w:sz w:val="24"/>
          <w:szCs w:val="24"/>
          <w:lang w:eastAsia="zh-CN"/>
        </w:rPr>
        <w:t>康佳特</w:t>
      </w:r>
      <w:r w:rsidR="00694479" w:rsidRPr="00794F76">
        <w:rPr>
          <w:rFonts w:asciiTheme="majorHAnsi" w:eastAsia="SimSun" w:hAnsiTheme="majorHAnsi" w:cstheme="majorHAnsi"/>
          <w:sz w:val="24"/>
          <w:szCs w:val="24"/>
          <w:lang w:eastAsia="zh-CN"/>
        </w:rPr>
        <w:t>conga-SA8 SMARC</w:t>
      </w:r>
      <w:r w:rsidR="00694479" w:rsidRPr="00794F76">
        <w:rPr>
          <w:rFonts w:asciiTheme="majorHAnsi" w:eastAsia="SimSun" w:hAnsiTheme="majorHAnsi" w:cstheme="majorHAnsi"/>
          <w:sz w:val="24"/>
          <w:szCs w:val="24"/>
          <w:lang w:eastAsia="zh-CN"/>
        </w:rPr>
        <w:t>模块可搭载英特尔酷睿</w:t>
      </w:r>
      <w:r w:rsidR="00694479" w:rsidRPr="00794F76">
        <w:rPr>
          <w:rFonts w:asciiTheme="majorHAnsi" w:eastAsia="SimSun" w:hAnsiTheme="majorHAnsi" w:cstheme="majorHAnsi"/>
          <w:sz w:val="24"/>
          <w:szCs w:val="24"/>
          <w:lang w:eastAsia="zh-CN"/>
        </w:rPr>
        <w:t>i3</w:t>
      </w:r>
      <w:r w:rsidR="009575D9"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N305</w:t>
      </w:r>
      <w:r w:rsidR="00694479" w:rsidRPr="00794F76">
        <w:rPr>
          <w:rFonts w:asciiTheme="majorHAnsi" w:eastAsia="SimSun" w:hAnsiTheme="majorHAnsi" w:cstheme="majorHAnsi"/>
          <w:sz w:val="24"/>
          <w:szCs w:val="24"/>
          <w:lang w:eastAsia="zh-CN"/>
        </w:rPr>
        <w:t>处理器以及拥有多达</w:t>
      </w:r>
      <w:r w:rsidR="00694479" w:rsidRPr="00794F76">
        <w:rPr>
          <w:rFonts w:asciiTheme="majorHAnsi" w:eastAsia="SimSun" w:hAnsiTheme="majorHAnsi" w:cstheme="majorHAnsi"/>
          <w:sz w:val="24"/>
          <w:szCs w:val="24"/>
          <w:lang w:eastAsia="zh-CN"/>
        </w:rPr>
        <w:t>8</w:t>
      </w:r>
      <w:r w:rsidR="00694479" w:rsidRPr="00794F76">
        <w:rPr>
          <w:rFonts w:asciiTheme="majorHAnsi" w:eastAsia="SimSun" w:hAnsiTheme="majorHAnsi" w:cstheme="majorHAnsi"/>
          <w:sz w:val="24"/>
          <w:szCs w:val="24"/>
          <w:lang w:eastAsia="zh-CN"/>
        </w:rPr>
        <w:t>个核心的三种不同英特尔凌动处理器，提供高达</w:t>
      </w:r>
      <w:r w:rsidR="00694479" w:rsidRPr="00794F76">
        <w:rPr>
          <w:rFonts w:asciiTheme="majorHAnsi" w:eastAsia="SimSun" w:hAnsiTheme="majorHAnsi" w:cstheme="majorHAnsi"/>
          <w:sz w:val="24"/>
          <w:szCs w:val="24"/>
          <w:lang w:eastAsia="zh-CN"/>
        </w:rPr>
        <w:t>16 GB</w:t>
      </w:r>
      <w:r w:rsidR="00694479" w:rsidRPr="00794F76">
        <w:rPr>
          <w:rFonts w:asciiTheme="majorHAnsi" w:eastAsia="SimSun" w:hAnsiTheme="majorHAnsi" w:cstheme="majorHAnsi"/>
          <w:sz w:val="24"/>
          <w:szCs w:val="24"/>
          <w:lang w:eastAsia="zh-CN"/>
        </w:rPr>
        <w:t>的</w:t>
      </w:r>
      <w:r w:rsidR="00694479" w:rsidRPr="00794F76">
        <w:rPr>
          <w:rFonts w:asciiTheme="majorHAnsi" w:eastAsia="SimSun" w:hAnsiTheme="majorHAnsi" w:cstheme="majorHAnsi"/>
          <w:sz w:val="24"/>
          <w:szCs w:val="24"/>
          <w:lang w:eastAsia="zh-CN"/>
        </w:rPr>
        <w:t>4800MT/s LPDDR5</w:t>
      </w:r>
      <w:r w:rsidR="00694479" w:rsidRPr="00794F76">
        <w:rPr>
          <w:rFonts w:asciiTheme="majorHAnsi" w:eastAsia="SimSun" w:hAnsiTheme="majorHAnsi" w:cstheme="majorHAnsi"/>
          <w:sz w:val="24"/>
          <w:szCs w:val="24"/>
          <w:lang w:eastAsia="zh-CN"/>
        </w:rPr>
        <w:t>板载内存和高达</w:t>
      </w:r>
      <w:r w:rsidR="00694479" w:rsidRPr="00794F76">
        <w:rPr>
          <w:rFonts w:asciiTheme="majorHAnsi" w:eastAsia="SimSun" w:hAnsiTheme="majorHAnsi" w:cstheme="majorHAnsi"/>
          <w:sz w:val="24"/>
          <w:szCs w:val="24"/>
          <w:lang w:eastAsia="zh-CN"/>
        </w:rPr>
        <w:t>256 GB</w:t>
      </w:r>
      <w:r w:rsidR="00694479" w:rsidRPr="00794F76">
        <w:rPr>
          <w:rFonts w:asciiTheme="majorHAnsi" w:eastAsia="SimSun" w:hAnsiTheme="majorHAnsi" w:cstheme="majorHAnsi"/>
          <w:sz w:val="24"/>
          <w:szCs w:val="24"/>
          <w:lang w:eastAsia="zh-CN"/>
        </w:rPr>
        <w:t>的</w:t>
      </w:r>
      <w:r w:rsidR="00694479" w:rsidRPr="00794F76">
        <w:rPr>
          <w:rFonts w:asciiTheme="majorHAnsi" w:eastAsia="SimSun" w:hAnsiTheme="majorHAnsi" w:cstheme="majorHAnsi"/>
          <w:sz w:val="24"/>
          <w:szCs w:val="24"/>
          <w:lang w:eastAsia="zh-CN"/>
        </w:rPr>
        <w:t>eMMC 5.1</w:t>
      </w:r>
      <w:r w:rsidR="00694479" w:rsidRPr="00794F76">
        <w:rPr>
          <w:rFonts w:asciiTheme="majorHAnsi" w:eastAsia="SimSun" w:hAnsiTheme="majorHAnsi" w:cstheme="majorHAnsi"/>
          <w:sz w:val="24"/>
          <w:szCs w:val="24"/>
          <w:lang w:eastAsia="zh-CN"/>
        </w:rPr>
        <w:t>板载闪存。集成的英特尔</w:t>
      </w:r>
      <w:r w:rsidR="00694479" w:rsidRPr="00794F76">
        <w:rPr>
          <w:rFonts w:asciiTheme="majorHAnsi" w:eastAsia="SimSun" w:hAnsiTheme="majorHAnsi" w:cstheme="majorHAnsi"/>
          <w:sz w:val="24"/>
          <w:szCs w:val="24"/>
          <w:lang w:eastAsia="zh-CN"/>
        </w:rPr>
        <w:t>UHD</w:t>
      </w:r>
      <w:r w:rsidR="00694479" w:rsidRPr="00794F76">
        <w:rPr>
          <w:rFonts w:asciiTheme="majorHAnsi" w:eastAsia="SimSun" w:hAnsiTheme="majorHAnsi" w:cstheme="majorHAnsi"/>
          <w:sz w:val="24"/>
          <w:szCs w:val="24"/>
          <w:lang w:eastAsia="zh-CN"/>
        </w:rPr>
        <w:t>第</w:t>
      </w:r>
      <w:r w:rsidR="00694479" w:rsidRPr="00794F76">
        <w:rPr>
          <w:rFonts w:asciiTheme="majorHAnsi" w:eastAsia="SimSun" w:hAnsiTheme="majorHAnsi" w:cstheme="majorHAnsi"/>
          <w:sz w:val="24"/>
          <w:szCs w:val="24"/>
          <w:lang w:eastAsia="zh-CN"/>
        </w:rPr>
        <w:t>12</w:t>
      </w:r>
      <w:r w:rsidR="00694479" w:rsidRPr="00794F76">
        <w:rPr>
          <w:rFonts w:asciiTheme="majorHAnsi" w:eastAsia="SimSun" w:hAnsiTheme="majorHAnsi" w:cstheme="majorHAnsi"/>
          <w:sz w:val="24"/>
          <w:szCs w:val="24"/>
          <w:lang w:eastAsia="zh-CN"/>
        </w:rPr>
        <w:t>代显卡具有多达</w:t>
      </w:r>
      <w:r w:rsidR="00694479" w:rsidRPr="00794F76">
        <w:rPr>
          <w:rFonts w:asciiTheme="majorHAnsi" w:eastAsia="SimSun" w:hAnsiTheme="majorHAnsi" w:cstheme="majorHAnsi"/>
          <w:sz w:val="24"/>
          <w:szCs w:val="24"/>
          <w:lang w:eastAsia="zh-CN"/>
        </w:rPr>
        <w:t>32</w:t>
      </w:r>
      <w:r w:rsidR="00694479" w:rsidRPr="00794F76">
        <w:rPr>
          <w:rFonts w:asciiTheme="majorHAnsi" w:eastAsia="SimSun" w:hAnsiTheme="majorHAnsi" w:cstheme="majorHAnsi"/>
          <w:sz w:val="24"/>
          <w:szCs w:val="24"/>
          <w:lang w:eastAsia="zh-CN"/>
        </w:rPr>
        <w:t>个执行单元，支持最多三个独立的</w:t>
      </w:r>
      <w:r w:rsidR="00694479" w:rsidRPr="00794F76">
        <w:rPr>
          <w:rFonts w:asciiTheme="majorHAnsi" w:eastAsia="SimSun" w:hAnsiTheme="majorHAnsi" w:cstheme="majorHAnsi"/>
          <w:sz w:val="24"/>
          <w:szCs w:val="24"/>
          <w:lang w:eastAsia="zh-CN"/>
        </w:rPr>
        <w:t>4k</w:t>
      </w:r>
      <w:r w:rsidR="00694479" w:rsidRPr="00794F76">
        <w:rPr>
          <w:rFonts w:asciiTheme="majorHAnsi" w:eastAsia="SimSun" w:hAnsiTheme="majorHAnsi" w:cstheme="majorHAnsi"/>
          <w:sz w:val="24"/>
          <w:szCs w:val="24"/>
          <w:lang w:eastAsia="zh-CN"/>
        </w:rPr>
        <w:t>显示器。高带宽接口系列包括</w:t>
      </w:r>
      <w:r w:rsidR="00694479" w:rsidRPr="00794F76">
        <w:rPr>
          <w:rFonts w:asciiTheme="majorHAnsi" w:eastAsia="SimSun" w:hAnsiTheme="majorHAnsi" w:cstheme="majorHAnsi"/>
          <w:sz w:val="24"/>
          <w:szCs w:val="24"/>
          <w:lang w:eastAsia="zh-CN"/>
        </w:rPr>
        <w:t>2.5 Gbps</w:t>
      </w:r>
      <w:r w:rsidR="00694479" w:rsidRPr="00794F76">
        <w:rPr>
          <w:rFonts w:asciiTheme="majorHAnsi" w:eastAsia="SimSun" w:hAnsiTheme="majorHAnsi" w:cstheme="majorHAnsi"/>
          <w:sz w:val="24"/>
          <w:szCs w:val="24"/>
          <w:lang w:eastAsia="zh-CN"/>
        </w:rPr>
        <w:t>以太网，</w:t>
      </w:r>
      <w:r w:rsidR="00694479" w:rsidRPr="00794F76">
        <w:rPr>
          <w:rFonts w:asciiTheme="majorHAnsi" w:eastAsia="SimSun" w:hAnsiTheme="majorHAnsi" w:cstheme="majorHAnsi"/>
          <w:sz w:val="24"/>
          <w:szCs w:val="24"/>
          <w:lang w:eastAsia="zh-CN"/>
        </w:rPr>
        <w:t>USB 3.2 Gen 2</w:t>
      </w:r>
      <w:r w:rsidR="00694479"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PCIe Gen 3</w:t>
      </w:r>
      <w:r w:rsidR="00694479"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SATA Gen 3</w:t>
      </w:r>
      <w:r w:rsidR="00694479" w:rsidRPr="00794F76">
        <w:rPr>
          <w:rFonts w:asciiTheme="majorHAnsi" w:eastAsia="SimSun" w:hAnsiTheme="majorHAnsi" w:cstheme="majorHAnsi"/>
          <w:sz w:val="24"/>
          <w:szCs w:val="24"/>
          <w:lang w:eastAsia="zh-CN"/>
        </w:rPr>
        <w:t>以及各种嵌入式</w:t>
      </w:r>
      <w:r w:rsidR="00694479" w:rsidRPr="00794F76">
        <w:rPr>
          <w:rFonts w:asciiTheme="majorHAnsi" w:eastAsia="SimSun" w:hAnsiTheme="majorHAnsi" w:cstheme="majorHAnsi"/>
          <w:sz w:val="24"/>
          <w:szCs w:val="24"/>
          <w:lang w:eastAsia="zh-CN"/>
        </w:rPr>
        <w:t>I/O</w:t>
      </w:r>
      <w:r w:rsidR="00694479" w:rsidRPr="00794F76">
        <w:rPr>
          <w:rFonts w:asciiTheme="majorHAnsi" w:eastAsia="SimSun" w:hAnsiTheme="majorHAnsi" w:cstheme="majorHAnsi"/>
          <w:sz w:val="24"/>
          <w:szCs w:val="24"/>
          <w:lang w:eastAsia="zh-CN"/>
        </w:rPr>
        <w:t>，如</w:t>
      </w:r>
      <w:r w:rsidR="00694479" w:rsidRPr="00794F76">
        <w:rPr>
          <w:rFonts w:asciiTheme="majorHAnsi" w:eastAsia="SimSun" w:hAnsiTheme="majorHAnsi" w:cstheme="majorHAnsi"/>
          <w:sz w:val="24"/>
          <w:szCs w:val="24"/>
          <w:lang w:eastAsia="zh-CN"/>
        </w:rPr>
        <w:t>i2C</w:t>
      </w:r>
      <w:r w:rsidR="00694479"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SPI</w:t>
      </w:r>
      <w:r w:rsidR="00694479"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UART</w:t>
      </w:r>
      <w:r w:rsidR="00694479" w:rsidRPr="00794F76">
        <w:rPr>
          <w:rFonts w:asciiTheme="majorHAnsi" w:eastAsia="SimSun" w:hAnsiTheme="majorHAnsi" w:cstheme="majorHAnsi"/>
          <w:sz w:val="24"/>
          <w:szCs w:val="24"/>
          <w:lang w:eastAsia="zh-CN"/>
        </w:rPr>
        <w:t>和</w:t>
      </w:r>
      <w:r w:rsidR="00694479" w:rsidRPr="00794F76">
        <w:rPr>
          <w:rFonts w:asciiTheme="majorHAnsi" w:eastAsia="SimSun" w:hAnsiTheme="majorHAnsi" w:cstheme="majorHAnsi"/>
          <w:sz w:val="24"/>
          <w:szCs w:val="24"/>
          <w:lang w:eastAsia="zh-CN"/>
        </w:rPr>
        <w:t>GPIO</w:t>
      </w:r>
      <w:r w:rsidR="00694479" w:rsidRPr="00794F76">
        <w:rPr>
          <w:rFonts w:asciiTheme="majorHAnsi" w:eastAsia="SimSun" w:hAnsiTheme="majorHAnsi" w:cstheme="majorHAnsi"/>
          <w:sz w:val="24"/>
          <w:szCs w:val="24"/>
          <w:lang w:eastAsia="zh-CN"/>
        </w:rPr>
        <w:t>。该模块还支持以下操作系统：</w:t>
      </w:r>
      <w:r w:rsidR="00694479" w:rsidRPr="00794F76">
        <w:rPr>
          <w:rFonts w:asciiTheme="majorHAnsi" w:eastAsia="SimSun" w:hAnsiTheme="majorHAnsi" w:cstheme="majorHAnsi"/>
          <w:sz w:val="24"/>
          <w:szCs w:val="24"/>
          <w:lang w:eastAsia="zh-CN"/>
        </w:rPr>
        <w:t>Windows 11 IoT Enterprise</w:t>
      </w:r>
      <w:r w:rsidR="00694479" w:rsidRPr="00794F76">
        <w:rPr>
          <w:rFonts w:asciiTheme="majorHAnsi" w:eastAsia="SimSun" w:hAnsiTheme="majorHAnsi" w:cstheme="majorHAnsi"/>
          <w:sz w:val="24"/>
          <w:szCs w:val="24"/>
          <w:lang w:eastAsia="zh-CN"/>
        </w:rPr>
        <w:t>、</w:t>
      </w:r>
      <w:r w:rsidR="00694479" w:rsidRPr="00794F76">
        <w:rPr>
          <w:rFonts w:asciiTheme="majorHAnsi" w:eastAsia="SimSun" w:hAnsiTheme="majorHAnsi" w:cstheme="majorHAnsi"/>
          <w:sz w:val="24"/>
          <w:szCs w:val="24"/>
          <w:lang w:eastAsia="zh-CN"/>
        </w:rPr>
        <w:t>Windows 10 IoT Enterprise 2021 LTSC</w:t>
      </w:r>
      <w:r w:rsidR="00694479" w:rsidRPr="00794F76">
        <w:rPr>
          <w:rFonts w:asciiTheme="majorHAnsi" w:eastAsia="SimSun" w:hAnsiTheme="majorHAnsi" w:cstheme="majorHAnsi"/>
          <w:sz w:val="24"/>
          <w:szCs w:val="24"/>
          <w:lang w:eastAsia="zh-CN"/>
        </w:rPr>
        <w:t>和</w:t>
      </w:r>
      <w:r w:rsidR="00694479" w:rsidRPr="00794F76">
        <w:rPr>
          <w:rFonts w:asciiTheme="majorHAnsi" w:eastAsia="SimSun" w:hAnsiTheme="majorHAnsi" w:cstheme="majorHAnsi"/>
          <w:sz w:val="24"/>
          <w:szCs w:val="24"/>
          <w:lang w:eastAsia="zh-CN"/>
        </w:rPr>
        <w:t>LTS Linux</w:t>
      </w:r>
      <w:r w:rsidR="00694479" w:rsidRPr="00794F76">
        <w:rPr>
          <w:rFonts w:asciiTheme="majorHAnsi" w:eastAsia="SimSun" w:hAnsiTheme="majorHAnsi" w:cstheme="majorHAnsi"/>
          <w:sz w:val="24"/>
          <w:szCs w:val="24"/>
          <w:lang w:eastAsia="zh-CN"/>
        </w:rPr>
        <w:t>。</w:t>
      </w:r>
    </w:p>
    <w:p w14:paraId="4133696A" w14:textId="06C4905B" w:rsidR="004A6EC0" w:rsidRDefault="00694479">
      <w:pPr>
        <w:spacing w:after="240" w:line="360" w:lineRule="auto"/>
        <w:rPr>
          <w:rFonts w:ascii="Arial" w:eastAsia="Arial" w:hAnsi="Arial" w:cs="Arial"/>
        </w:rPr>
      </w:pPr>
      <w:r>
        <w:rPr>
          <w:rFonts w:ascii="Arial" w:eastAsia="Arial" w:hAnsi="Arial" w:cs="Arial"/>
        </w:rPr>
        <w:br/>
      </w:r>
      <w:r w:rsidRPr="00794F76">
        <w:rPr>
          <w:rFonts w:asciiTheme="majorHAnsi" w:eastAsia="SimSun" w:hAnsiTheme="majorHAnsi" w:cstheme="majorHAnsi"/>
          <w:sz w:val="24"/>
          <w:szCs w:val="24"/>
        </w:rPr>
        <w:t>新型</w:t>
      </w:r>
      <w:r w:rsidRPr="00794F76">
        <w:rPr>
          <w:rFonts w:asciiTheme="majorHAnsi" w:eastAsia="SimSun" w:hAnsiTheme="majorHAnsi" w:cstheme="majorHAnsi"/>
          <w:sz w:val="24"/>
          <w:szCs w:val="24"/>
        </w:rPr>
        <w:t>conga-SA8 SMARC</w:t>
      </w:r>
      <w:r w:rsidRPr="00794F76">
        <w:rPr>
          <w:rFonts w:asciiTheme="majorHAnsi" w:eastAsia="SimSun" w:hAnsiTheme="majorHAnsi" w:cstheme="majorHAnsi"/>
          <w:sz w:val="24"/>
          <w:szCs w:val="24"/>
        </w:rPr>
        <w:t>计算机模块提供以下版本：</w:t>
      </w:r>
    </w:p>
    <w:tbl>
      <w:tblPr>
        <w:tblStyle w:val="a2"/>
        <w:tblW w:w="9498" w:type="dxa"/>
        <w:tblBorders>
          <w:top w:val="nil"/>
          <w:left w:val="nil"/>
          <w:bottom w:val="nil"/>
          <w:right w:val="nil"/>
          <w:insideH w:val="nil"/>
          <w:insideV w:val="nil"/>
        </w:tblBorders>
        <w:tblLayout w:type="fixed"/>
        <w:tblLook w:val="0600" w:firstRow="0" w:lastRow="0" w:firstColumn="0" w:lastColumn="0" w:noHBand="1" w:noVBand="1"/>
      </w:tblPr>
      <w:tblGrid>
        <w:gridCol w:w="1985"/>
        <w:gridCol w:w="240"/>
        <w:gridCol w:w="1036"/>
        <w:gridCol w:w="330"/>
        <w:gridCol w:w="900"/>
        <w:gridCol w:w="315"/>
        <w:gridCol w:w="1148"/>
        <w:gridCol w:w="240"/>
        <w:gridCol w:w="894"/>
        <w:gridCol w:w="330"/>
        <w:gridCol w:w="810"/>
        <w:gridCol w:w="240"/>
        <w:gridCol w:w="1030"/>
      </w:tblGrid>
      <w:tr w:rsidR="004A6EC0" w14:paraId="4A9D8BC3" w14:textId="77777777">
        <w:trPr>
          <w:trHeight w:val="1110"/>
        </w:trPr>
        <w:tc>
          <w:tcPr>
            <w:tcW w:w="1985" w:type="dxa"/>
            <w:tcBorders>
              <w:bottom w:val="single" w:sz="8" w:space="0" w:color="000000"/>
            </w:tcBorders>
            <w:tcMar>
              <w:top w:w="0" w:type="dxa"/>
              <w:left w:w="100" w:type="dxa"/>
              <w:bottom w:w="0" w:type="dxa"/>
              <w:right w:w="100" w:type="dxa"/>
            </w:tcMar>
          </w:tcPr>
          <w:p w14:paraId="6C5FDBE0" w14:textId="77777777" w:rsidR="004A6EC0" w:rsidRDefault="00DE6B32">
            <w:pPr>
              <w:spacing w:after="0" w:line="276" w:lineRule="auto"/>
              <w:rPr>
                <w:rFonts w:ascii="Arial" w:eastAsia="Arial" w:hAnsi="Arial" w:cs="Arial"/>
                <w:b/>
                <w:sz w:val="18"/>
                <w:szCs w:val="18"/>
              </w:rPr>
            </w:pPr>
            <w:r>
              <w:rPr>
                <w:rFonts w:ascii="Arial" w:eastAsia="Arial" w:hAnsi="Arial" w:cs="Arial"/>
                <w:b/>
                <w:sz w:val="18"/>
                <w:szCs w:val="18"/>
              </w:rPr>
              <w:t>Processor</w:t>
            </w:r>
          </w:p>
        </w:tc>
        <w:tc>
          <w:tcPr>
            <w:tcW w:w="240" w:type="dxa"/>
            <w:tcMar>
              <w:top w:w="0" w:type="dxa"/>
              <w:left w:w="100" w:type="dxa"/>
              <w:bottom w:w="0" w:type="dxa"/>
              <w:right w:w="100" w:type="dxa"/>
            </w:tcMar>
          </w:tcPr>
          <w:p w14:paraId="34830E72" w14:textId="77777777" w:rsidR="004A6EC0" w:rsidRDefault="00DE6B32">
            <w:pPr>
              <w:spacing w:after="0" w:line="276" w:lineRule="auto"/>
              <w:rPr>
                <w:rFonts w:ascii="Arial" w:eastAsia="Arial" w:hAnsi="Arial" w:cs="Arial"/>
                <w:b/>
                <w:sz w:val="18"/>
                <w:szCs w:val="18"/>
              </w:rPr>
            </w:pPr>
            <w:r>
              <w:rPr>
                <w:rFonts w:ascii="Arial" w:eastAsia="Arial" w:hAnsi="Arial" w:cs="Arial"/>
                <w:b/>
                <w:sz w:val="18"/>
                <w:szCs w:val="18"/>
              </w:rPr>
              <w:t xml:space="preserve"> </w:t>
            </w:r>
          </w:p>
        </w:tc>
        <w:tc>
          <w:tcPr>
            <w:tcW w:w="1036" w:type="dxa"/>
            <w:tcBorders>
              <w:bottom w:val="single" w:sz="8" w:space="0" w:color="000000"/>
            </w:tcBorders>
            <w:tcMar>
              <w:top w:w="0" w:type="dxa"/>
              <w:left w:w="100" w:type="dxa"/>
              <w:bottom w:w="0" w:type="dxa"/>
              <w:right w:w="100" w:type="dxa"/>
            </w:tcMar>
          </w:tcPr>
          <w:p w14:paraId="22CDFED0"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Core/</w:t>
            </w:r>
          </w:p>
          <w:p w14:paraId="53B52B68"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threads</w:t>
            </w:r>
          </w:p>
        </w:tc>
        <w:tc>
          <w:tcPr>
            <w:tcW w:w="330" w:type="dxa"/>
            <w:tcMar>
              <w:top w:w="0" w:type="dxa"/>
              <w:left w:w="100" w:type="dxa"/>
              <w:bottom w:w="0" w:type="dxa"/>
              <w:right w:w="100" w:type="dxa"/>
            </w:tcMar>
          </w:tcPr>
          <w:p w14:paraId="684F174F"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 xml:space="preserve"> </w:t>
            </w:r>
          </w:p>
        </w:tc>
        <w:tc>
          <w:tcPr>
            <w:tcW w:w="900" w:type="dxa"/>
            <w:tcBorders>
              <w:bottom w:val="single" w:sz="8" w:space="0" w:color="000000"/>
            </w:tcBorders>
            <w:tcMar>
              <w:top w:w="0" w:type="dxa"/>
              <w:left w:w="100" w:type="dxa"/>
              <w:bottom w:w="0" w:type="dxa"/>
              <w:right w:w="100" w:type="dxa"/>
            </w:tcMar>
          </w:tcPr>
          <w:p w14:paraId="3D3E2C6F"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TDP</w:t>
            </w:r>
          </w:p>
        </w:tc>
        <w:tc>
          <w:tcPr>
            <w:tcW w:w="315" w:type="dxa"/>
            <w:tcMar>
              <w:top w:w="0" w:type="dxa"/>
              <w:left w:w="100" w:type="dxa"/>
              <w:bottom w:w="0" w:type="dxa"/>
              <w:right w:w="100" w:type="dxa"/>
            </w:tcMar>
          </w:tcPr>
          <w:p w14:paraId="153B6609"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 xml:space="preserve"> </w:t>
            </w:r>
          </w:p>
        </w:tc>
        <w:tc>
          <w:tcPr>
            <w:tcW w:w="1148" w:type="dxa"/>
            <w:tcBorders>
              <w:bottom w:val="single" w:sz="8" w:space="0" w:color="000000"/>
            </w:tcBorders>
            <w:tcMar>
              <w:top w:w="0" w:type="dxa"/>
              <w:left w:w="100" w:type="dxa"/>
              <w:bottom w:w="0" w:type="dxa"/>
              <w:right w:w="100" w:type="dxa"/>
            </w:tcMar>
          </w:tcPr>
          <w:p w14:paraId="22C6143B"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Base frequency</w:t>
            </w:r>
          </w:p>
        </w:tc>
        <w:tc>
          <w:tcPr>
            <w:tcW w:w="240" w:type="dxa"/>
            <w:tcMar>
              <w:top w:w="0" w:type="dxa"/>
              <w:left w:w="100" w:type="dxa"/>
              <w:bottom w:w="0" w:type="dxa"/>
              <w:right w:w="100" w:type="dxa"/>
            </w:tcMar>
          </w:tcPr>
          <w:p w14:paraId="2402CE50"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 xml:space="preserve"> </w:t>
            </w:r>
          </w:p>
        </w:tc>
        <w:tc>
          <w:tcPr>
            <w:tcW w:w="894" w:type="dxa"/>
            <w:tcBorders>
              <w:bottom w:val="single" w:sz="8" w:space="0" w:color="000000"/>
            </w:tcBorders>
            <w:tcMar>
              <w:top w:w="0" w:type="dxa"/>
              <w:left w:w="100" w:type="dxa"/>
              <w:bottom w:w="0" w:type="dxa"/>
              <w:right w:w="100" w:type="dxa"/>
            </w:tcMar>
          </w:tcPr>
          <w:p w14:paraId="1AB1935B"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Max. turbo</w:t>
            </w:r>
          </w:p>
        </w:tc>
        <w:tc>
          <w:tcPr>
            <w:tcW w:w="330" w:type="dxa"/>
            <w:tcMar>
              <w:top w:w="0" w:type="dxa"/>
              <w:left w:w="100" w:type="dxa"/>
              <w:bottom w:w="0" w:type="dxa"/>
              <w:right w:w="100" w:type="dxa"/>
            </w:tcMar>
          </w:tcPr>
          <w:p w14:paraId="296EB7B1"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 xml:space="preserve"> </w:t>
            </w:r>
          </w:p>
        </w:tc>
        <w:tc>
          <w:tcPr>
            <w:tcW w:w="810" w:type="dxa"/>
            <w:tcBorders>
              <w:bottom w:val="single" w:sz="8" w:space="0" w:color="000000"/>
            </w:tcBorders>
            <w:tcMar>
              <w:top w:w="0" w:type="dxa"/>
              <w:left w:w="100" w:type="dxa"/>
              <w:bottom w:w="0" w:type="dxa"/>
              <w:right w:w="100" w:type="dxa"/>
            </w:tcMar>
          </w:tcPr>
          <w:p w14:paraId="1789CC88"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GFX exe-</w:t>
            </w:r>
            <w:proofErr w:type="spellStart"/>
            <w:r>
              <w:rPr>
                <w:rFonts w:ascii="Arial" w:eastAsia="Arial" w:hAnsi="Arial" w:cs="Arial"/>
                <w:b/>
                <w:sz w:val="18"/>
                <w:szCs w:val="18"/>
              </w:rPr>
              <w:t>cution</w:t>
            </w:r>
            <w:proofErr w:type="spellEnd"/>
            <w:r>
              <w:rPr>
                <w:rFonts w:ascii="Arial" w:eastAsia="Arial" w:hAnsi="Arial" w:cs="Arial"/>
                <w:b/>
                <w:sz w:val="18"/>
                <w:szCs w:val="18"/>
              </w:rPr>
              <w:t xml:space="preserve"> units</w:t>
            </w:r>
          </w:p>
        </w:tc>
        <w:tc>
          <w:tcPr>
            <w:tcW w:w="240" w:type="dxa"/>
            <w:tcMar>
              <w:top w:w="0" w:type="dxa"/>
              <w:left w:w="100" w:type="dxa"/>
              <w:bottom w:w="0" w:type="dxa"/>
              <w:right w:w="100" w:type="dxa"/>
            </w:tcMar>
          </w:tcPr>
          <w:p w14:paraId="1C783EF9"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 xml:space="preserve"> </w:t>
            </w:r>
          </w:p>
        </w:tc>
        <w:tc>
          <w:tcPr>
            <w:tcW w:w="1030" w:type="dxa"/>
            <w:tcBorders>
              <w:bottom w:val="single" w:sz="8" w:space="0" w:color="000000"/>
            </w:tcBorders>
            <w:tcMar>
              <w:top w:w="0" w:type="dxa"/>
              <w:left w:w="100" w:type="dxa"/>
              <w:bottom w:w="0" w:type="dxa"/>
              <w:right w:w="100" w:type="dxa"/>
            </w:tcMar>
          </w:tcPr>
          <w:p w14:paraId="4C148776" w14:textId="77777777" w:rsidR="004A6EC0" w:rsidRDefault="00DE6B32">
            <w:pPr>
              <w:spacing w:after="0" w:line="276" w:lineRule="auto"/>
              <w:jc w:val="center"/>
              <w:rPr>
                <w:rFonts w:ascii="Arial" w:eastAsia="Arial" w:hAnsi="Arial" w:cs="Arial"/>
                <w:b/>
                <w:sz w:val="18"/>
                <w:szCs w:val="18"/>
              </w:rPr>
            </w:pPr>
            <w:r>
              <w:rPr>
                <w:rFonts w:ascii="Arial" w:eastAsia="Arial" w:hAnsi="Arial" w:cs="Arial"/>
                <w:b/>
                <w:sz w:val="18"/>
                <w:szCs w:val="18"/>
              </w:rPr>
              <w:t>Temp. range</w:t>
            </w:r>
          </w:p>
        </w:tc>
      </w:tr>
      <w:tr w:rsidR="004A6EC0" w14:paraId="05C326EB" w14:textId="77777777">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1907A623" w14:textId="77777777" w:rsidR="004A6EC0" w:rsidRDefault="00DE6B32">
            <w:pPr>
              <w:spacing w:after="0"/>
              <w:rPr>
                <w:rFonts w:ascii="Arial" w:eastAsia="Arial" w:hAnsi="Arial" w:cs="Arial"/>
                <w:sz w:val="18"/>
                <w:szCs w:val="18"/>
              </w:rPr>
            </w:pPr>
            <w:r>
              <w:rPr>
                <w:rFonts w:ascii="Arial" w:eastAsia="Arial" w:hAnsi="Arial" w:cs="Arial"/>
                <w:sz w:val="18"/>
                <w:szCs w:val="18"/>
              </w:rPr>
              <w:t>Intel Core i3-N305</w:t>
            </w:r>
            <w:r>
              <w:rPr>
                <w:rFonts w:ascii="Arial" w:eastAsia="Arial" w:hAnsi="Arial" w:cs="Arial"/>
                <w:sz w:val="18"/>
                <w:szCs w:val="18"/>
                <w:vertAlign w:val="superscript"/>
              </w:rPr>
              <w:t xml:space="preserve"> </w:t>
            </w:r>
            <w:r>
              <w:rPr>
                <w:rFonts w:ascii="Arial" w:eastAsia="Arial" w:hAnsi="Arial" w:cs="Arial"/>
                <w:sz w:val="18"/>
                <w:szCs w:val="18"/>
              </w:rPr>
              <w:t xml:space="preserve"> processor</w:t>
            </w:r>
          </w:p>
        </w:tc>
        <w:tc>
          <w:tcPr>
            <w:tcW w:w="240" w:type="dxa"/>
            <w:tcMar>
              <w:top w:w="0" w:type="dxa"/>
              <w:left w:w="100" w:type="dxa"/>
              <w:bottom w:w="0" w:type="dxa"/>
              <w:right w:w="100" w:type="dxa"/>
            </w:tcMar>
          </w:tcPr>
          <w:p w14:paraId="557D4E93" w14:textId="77777777" w:rsidR="004A6EC0" w:rsidRDefault="00DE6B32">
            <w:pPr>
              <w:spacing w:after="0" w:line="276" w:lineRule="auto"/>
              <w:rPr>
                <w:rFonts w:ascii="Arial" w:eastAsia="Arial" w:hAnsi="Arial" w:cs="Arial"/>
                <w:sz w:val="18"/>
                <w:szCs w:val="18"/>
              </w:rPr>
            </w:pPr>
            <w:r>
              <w:rPr>
                <w:rFonts w:ascii="Arial" w:eastAsia="Arial" w:hAnsi="Arial" w:cs="Arial"/>
                <w:sz w:val="18"/>
                <w:szCs w:val="18"/>
              </w:rPr>
              <w:t xml:space="preserve"> </w:t>
            </w:r>
          </w:p>
        </w:tc>
        <w:tc>
          <w:tcPr>
            <w:tcW w:w="1036" w:type="dxa"/>
            <w:tcBorders>
              <w:top w:val="single" w:sz="8" w:space="0" w:color="000000"/>
              <w:bottom w:val="single" w:sz="4" w:space="0" w:color="000000"/>
            </w:tcBorders>
            <w:tcMar>
              <w:top w:w="0" w:type="dxa"/>
              <w:left w:w="100" w:type="dxa"/>
              <w:bottom w:w="0" w:type="dxa"/>
              <w:right w:w="100" w:type="dxa"/>
            </w:tcMar>
          </w:tcPr>
          <w:p w14:paraId="433C50A4" w14:textId="77777777" w:rsidR="004A6EC0" w:rsidRDefault="00DE6B32">
            <w:pPr>
              <w:spacing w:after="240" w:line="276" w:lineRule="auto"/>
              <w:jc w:val="center"/>
              <w:rPr>
                <w:rFonts w:ascii="Arial" w:eastAsia="Arial" w:hAnsi="Arial" w:cs="Arial"/>
                <w:sz w:val="18"/>
                <w:szCs w:val="18"/>
              </w:rPr>
            </w:pPr>
            <w:r>
              <w:rPr>
                <w:rFonts w:ascii="Arial" w:eastAsia="Arial" w:hAnsi="Arial" w:cs="Arial"/>
                <w:sz w:val="18"/>
                <w:szCs w:val="18"/>
              </w:rPr>
              <w:t>8/8</w:t>
            </w:r>
          </w:p>
        </w:tc>
        <w:tc>
          <w:tcPr>
            <w:tcW w:w="330" w:type="dxa"/>
            <w:tcMar>
              <w:top w:w="0" w:type="dxa"/>
              <w:left w:w="100" w:type="dxa"/>
              <w:bottom w:w="0" w:type="dxa"/>
              <w:right w:w="100" w:type="dxa"/>
            </w:tcMar>
          </w:tcPr>
          <w:p w14:paraId="7BEE8B5A"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900" w:type="dxa"/>
            <w:tcBorders>
              <w:top w:val="single" w:sz="8" w:space="0" w:color="000000"/>
              <w:bottom w:val="single" w:sz="4" w:space="0" w:color="000000"/>
            </w:tcBorders>
            <w:tcMar>
              <w:top w:w="0" w:type="dxa"/>
              <w:left w:w="100" w:type="dxa"/>
              <w:bottom w:w="0" w:type="dxa"/>
              <w:right w:w="100" w:type="dxa"/>
            </w:tcMar>
          </w:tcPr>
          <w:p w14:paraId="0964EB7E"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9/15 W</w:t>
            </w:r>
          </w:p>
        </w:tc>
        <w:tc>
          <w:tcPr>
            <w:tcW w:w="315" w:type="dxa"/>
            <w:tcMar>
              <w:top w:w="0" w:type="dxa"/>
              <w:left w:w="100" w:type="dxa"/>
              <w:bottom w:w="0" w:type="dxa"/>
              <w:right w:w="100" w:type="dxa"/>
            </w:tcMar>
          </w:tcPr>
          <w:p w14:paraId="7FAAF48C"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1148" w:type="dxa"/>
            <w:tcBorders>
              <w:top w:val="single" w:sz="8" w:space="0" w:color="000000"/>
              <w:bottom w:val="single" w:sz="4" w:space="0" w:color="000000"/>
            </w:tcBorders>
            <w:tcMar>
              <w:top w:w="0" w:type="dxa"/>
              <w:left w:w="100" w:type="dxa"/>
              <w:bottom w:w="0" w:type="dxa"/>
              <w:right w:w="100" w:type="dxa"/>
            </w:tcMar>
          </w:tcPr>
          <w:p w14:paraId="5C748C67"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 xml:space="preserve">1.0/1.8 </w:t>
            </w:r>
            <w:proofErr w:type="spellStart"/>
            <w:r>
              <w:rPr>
                <w:rFonts w:ascii="Arial" w:eastAsia="Arial" w:hAnsi="Arial" w:cs="Arial"/>
                <w:sz w:val="18"/>
                <w:szCs w:val="18"/>
              </w:rPr>
              <w:t>Ghz</w:t>
            </w:r>
            <w:proofErr w:type="spellEnd"/>
          </w:p>
        </w:tc>
        <w:tc>
          <w:tcPr>
            <w:tcW w:w="240" w:type="dxa"/>
            <w:tcMar>
              <w:top w:w="0" w:type="dxa"/>
              <w:left w:w="100" w:type="dxa"/>
              <w:bottom w:w="0" w:type="dxa"/>
              <w:right w:w="100" w:type="dxa"/>
            </w:tcMar>
          </w:tcPr>
          <w:p w14:paraId="7E3B3AD5"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894" w:type="dxa"/>
            <w:tcBorders>
              <w:top w:val="single" w:sz="8" w:space="0" w:color="000000"/>
              <w:bottom w:val="single" w:sz="4" w:space="0" w:color="000000"/>
            </w:tcBorders>
            <w:tcMar>
              <w:top w:w="0" w:type="dxa"/>
              <w:left w:w="100" w:type="dxa"/>
              <w:bottom w:w="0" w:type="dxa"/>
              <w:right w:w="100" w:type="dxa"/>
            </w:tcMar>
          </w:tcPr>
          <w:p w14:paraId="414D0167"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3.8 GHz</w:t>
            </w:r>
          </w:p>
        </w:tc>
        <w:tc>
          <w:tcPr>
            <w:tcW w:w="330" w:type="dxa"/>
            <w:tcMar>
              <w:top w:w="0" w:type="dxa"/>
              <w:left w:w="100" w:type="dxa"/>
              <w:bottom w:w="0" w:type="dxa"/>
              <w:right w:w="100" w:type="dxa"/>
            </w:tcMar>
          </w:tcPr>
          <w:p w14:paraId="423BA85B"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810" w:type="dxa"/>
            <w:tcBorders>
              <w:top w:val="single" w:sz="8" w:space="0" w:color="000000"/>
              <w:bottom w:val="single" w:sz="4" w:space="0" w:color="000000"/>
            </w:tcBorders>
            <w:tcMar>
              <w:top w:w="0" w:type="dxa"/>
              <w:left w:w="100" w:type="dxa"/>
              <w:bottom w:w="0" w:type="dxa"/>
              <w:right w:w="100" w:type="dxa"/>
            </w:tcMar>
          </w:tcPr>
          <w:p w14:paraId="05B68008"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32 EU</w:t>
            </w:r>
          </w:p>
        </w:tc>
        <w:tc>
          <w:tcPr>
            <w:tcW w:w="240" w:type="dxa"/>
            <w:tcMar>
              <w:top w:w="0" w:type="dxa"/>
              <w:left w:w="100" w:type="dxa"/>
              <w:bottom w:w="0" w:type="dxa"/>
              <w:right w:w="100" w:type="dxa"/>
            </w:tcMar>
          </w:tcPr>
          <w:p w14:paraId="455A65A2" w14:textId="77777777" w:rsidR="004A6EC0" w:rsidRDefault="00DE6B32">
            <w:pPr>
              <w:spacing w:after="0" w:line="276" w:lineRule="auto"/>
              <w:rPr>
                <w:rFonts w:ascii="Arial" w:eastAsia="Arial" w:hAnsi="Arial" w:cs="Arial"/>
                <w:sz w:val="18"/>
                <w:szCs w:val="18"/>
              </w:rPr>
            </w:pPr>
            <w:r>
              <w:rPr>
                <w:rFonts w:ascii="Arial" w:eastAsia="Arial" w:hAnsi="Arial" w:cs="Arial"/>
                <w:sz w:val="18"/>
                <w:szCs w:val="18"/>
              </w:rPr>
              <w:t xml:space="preserve"> </w:t>
            </w:r>
          </w:p>
        </w:tc>
        <w:tc>
          <w:tcPr>
            <w:tcW w:w="1030" w:type="dxa"/>
            <w:tcBorders>
              <w:top w:val="single" w:sz="8" w:space="0" w:color="000000"/>
              <w:bottom w:val="single" w:sz="4" w:space="0" w:color="000000"/>
            </w:tcBorders>
            <w:tcMar>
              <w:top w:w="0" w:type="dxa"/>
              <w:left w:w="100" w:type="dxa"/>
              <w:bottom w:w="0" w:type="dxa"/>
              <w:right w:w="100" w:type="dxa"/>
            </w:tcMar>
          </w:tcPr>
          <w:p w14:paraId="37F9D091"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0°C to 60°C</w:t>
            </w:r>
          </w:p>
        </w:tc>
      </w:tr>
      <w:tr w:rsidR="004A6EC0" w14:paraId="6E04BC83" w14:textId="77777777">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2AB8A97D" w14:textId="77777777" w:rsidR="004A6EC0" w:rsidRDefault="00DE6B32">
            <w:pPr>
              <w:spacing w:after="0"/>
              <w:rPr>
                <w:rFonts w:ascii="Arial" w:eastAsia="Arial" w:hAnsi="Arial" w:cs="Arial"/>
                <w:sz w:val="18"/>
                <w:szCs w:val="18"/>
              </w:rPr>
            </w:pPr>
            <w:r>
              <w:rPr>
                <w:rFonts w:ascii="Arial" w:eastAsia="Arial" w:hAnsi="Arial" w:cs="Arial"/>
                <w:sz w:val="18"/>
                <w:szCs w:val="18"/>
              </w:rPr>
              <w:t>Intel Atom x7835RE processor</w:t>
            </w:r>
          </w:p>
        </w:tc>
        <w:tc>
          <w:tcPr>
            <w:tcW w:w="240" w:type="dxa"/>
            <w:tcMar>
              <w:top w:w="0" w:type="dxa"/>
              <w:left w:w="100" w:type="dxa"/>
              <w:bottom w:w="0" w:type="dxa"/>
              <w:right w:w="100" w:type="dxa"/>
            </w:tcMar>
          </w:tcPr>
          <w:p w14:paraId="094AE905" w14:textId="77777777" w:rsidR="004A6EC0" w:rsidRDefault="00DE6B32">
            <w:pPr>
              <w:spacing w:after="0" w:line="276" w:lineRule="auto"/>
              <w:rPr>
                <w:rFonts w:ascii="Arial" w:eastAsia="Arial" w:hAnsi="Arial" w:cs="Arial"/>
                <w:sz w:val="18"/>
                <w:szCs w:val="18"/>
              </w:rPr>
            </w:pPr>
            <w:r>
              <w:rPr>
                <w:rFonts w:ascii="Arial" w:eastAsia="Arial" w:hAnsi="Arial" w:cs="Arial"/>
                <w:sz w:val="18"/>
                <w:szCs w:val="18"/>
              </w:rPr>
              <w:t xml:space="preserve"> </w:t>
            </w:r>
          </w:p>
        </w:tc>
        <w:tc>
          <w:tcPr>
            <w:tcW w:w="1036" w:type="dxa"/>
            <w:tcBorders>
              <w:top w:val="single" w:sz="8" w:space="0" w:color="000000"/>
              <w:bottom w:val="single" w:sz="4" w:space="0" w:color="000000"/>
            </w:tcBorders>
            <w:tcMar>
              <w:top w:w="0" w:type="dxa"/>
              <w:left w:w="100" w:type="dxa"/>
              <w:bottom w:w="0" w:type="dxa"/>
              <w:right w:w="100" w:type="dxa"/>
            </w:tcMar>
          </w:tcPr>
          <w:p w14:paraId="19DA18AB" w14:textId="77777777" w:rsidR="004A6EC0" w:rsidRDefault="00DE6B32">
            <w:pPr>
              <w:spacing w:after="240" w:line="276" w:lineRule="auto"/>
              <w:jc w:val="center"/>
              <w:rPr>
                <w:rFonts w:ascii="Arial" w:eastAsia="Arial" w:hAnsi="Arial" w:cs="Arial"/>
                <w:sz w:val="18"/>
                <w:szCs w:val="18"/>
              </w:rPr>
            </w:pPr>
            <w:r>
              <w:rPr>
                <w:rFonts w:ascii="Arial" w:eastAsia="Arial" w:hAnsi="Arial" w:cs="Arial"/>
                <w:sz w:val="18"/>
                <w:szCs w:val="18"/>
              </w:rPr>
              <w:t>8/8</w:t>
            </w:r>
          </w:p>
        </w:tc>
        <w:tc>
          <w:tcPr>
            <w:tcW w:w="330" w:type="dxa"/>
            <w:tcMar>
              <w:top w:w="0" w:type="dxa"/>
              <w:left w:w="100" w:type="dxa"/>
              <w:bottom w:w="0" w:type="dxa"/>
              <w:right w:w="100" w:type="dxa"/>
            </w:tcMar>
          </w:tcPr>
          <w:p w14:paraId="5EF12645"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900" w:type="dxa"/>
            <w:tcBorders>
              <w:top w:val="single" w:sz="8" w:space="0" w:color="000000"/>
              <w:bottom w:val="single" w:sz="4" w:space="0" w:color="000000"/>
            </w:tcBorders>
            <w:tcMar>
              <w:top w:w="0" w:type="dxa"/>
              <w:left w:w="100" w:type="dxa"/>
              <w:bottom w:w="0" w:type="dxa"/>
              <w:right w:w="100" w:type="dxa"/>
            </w:tcMar>
          </w:tcPr>
          <w:p w14:paraId="64561036"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12 W</w:t>
            </w:r>
          </w:p>
        </w:tc>
        <w:tc>
          <w:tcPr>
            <w:tcW w:w="315" w:type="dxa"/>
            <w:tcMar>
              <w:top w:w="0" w:type="dxa"/>
              <w:left w:w="100" w:type="dxa"/>
              <w:bottom w:w="0" w:type="dxa"/>
              <w:right w:w="100" w:type="dxa"/>
            </w:tcMar>
          </w:tcPr>
          <w:p w14:paraId="54B8DE14"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1148" w:type="dxa"/>
            <w:tcBorders>
              <w:top w:val="single" w:sz="8" w:space="0" w:color="000000"/>
              <w:bottom w:val="single" w:sz="4" w:space="0" w:color="000000"/>
            </w:tcBorders>
            <w:tcMar>
              <w:top w:w="0" w:type="dxa"/>
              <w:left w:w="100" w:type="dxa"/>
              <w:bottom w:w="0" w:type="dxa"/>
              <w:right w:w="100" w:type="dxa"/>
            </w:tcMar>
          </w:tcPr>
          <w:p w14:paraId="532C85C6"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1.3 GHz</w:t>
            </w:r>
          </w:p>
        </w:tc>
        <w:tc>
          <w:tcPr>
            <w:tcW w:w="240" w:type="dxa"/>
            <w:tcMar>
              <w:top w:w="0" w:type="dxa"/>
              <w:left w:w="100" w:type="dxa"/>
              <w:bottom w:w="0" w:type="dxa"/>
              <w:right w:w="100" w:type="dxa"/>
            </w:tcMar>
          </w:tcPr>
          <w:p w14:paraId="6E14D4F8"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894" w:type="dxa"/>
            <w:tcBorders>
              <w:top w:val="single" w:sz="8" w:space="0" w:color="000000"/>
              <w:bottom w:val="single" w:sz="4" w:space="0" w:color="000000"/>
            </w:tcBorders>
            <w:tcMar>
              <w:top w:w="0" w:type="dxa"/>
              <w:left w:w="100" w:type="dxa"/>
              <w:bottom w:w="0" w:type="dxa"/>
              <w:right w:w="100" w:type="dxa"/>
            </w:tcMar>
          </w:tcPr>
          <w:p w14:paraId="303B1858"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3.6 GHz</w:t>
            </w:r>
          </w:p>
        </w:tc>
        <w:tc>
          <w:tcPr>
            <w:tcW w:w="330" w:type="dxa"/>
            <w:tcMar>
              <w:top w:w="0" w:type="dxa"/>
              <w:left w:w="100" w:type="dxa"/>
              <w:bottom w:w="0" w:type="dxa"/>
              <w:right w:w="100" w:type="dxa"/>
            </w:tcMar>
          </w:tcPr>
          <w:p w14:paraId="6621B152"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810" w:type="dxa"/>
            <w:tcBorders>
              <w:top w:val="single" w:sz="8" w:space="0" w:color="000000"/>
              <w:bottom w:val="single" w:sz="4" w:space="0" w:color="000000"/>
            </w:tcBorders>
            <w:tcMar>
              <w:top w:w="0" w:type="dxa"/>
              <w:left w:w="100" w:type="dxa"/>
              <w:bottom w:w="0" w:type="dxa"/>
              <w:right w:w="100" w:type="dxa"/>
            </w:tcMar>
          </w:tcPr>
          <w:p w14:paraId="359C9053"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32 EU</w:t>
            </w:r>
          </w:p>
        </w:tc>
        <w:tc>
          <w:tcPr>
            <w:tcW w:w="240" w:type="dxa"/>
            <w:tcMar>
              <w:top w:w="0" w:type="dxa"/>
              <w:left w:w="100" w:type="dxa"/>
              <w:bottom w:w="0" w:type="dxa"/>
              <w:right w:w="100" w:type="dxa"/>
            </w:tcMar>
          </w:tcPr>
          <w:p w14:paraId="52598B74" w14:textId="77777777" w:rsidR="004A6EC0" w:rsidRDefault="00DE6B32">
            <w:pPr>
              <w:spacing w:after="0" w:line="276" w:lineRule="auto"/>
              <w:rPr>
                <w:rFonts w:ascii="Arial" w:eastAsia="Arial" w:hAnsi="Arial" w:cs="Arial"/>
                <w:sz w:val="18"/>
                <w:szCs w:val="18"/>
              </w:rPr>
            </w:pPr>
            <w:r>
              <w:rPr>
                <w:rFonts w:ascii="Arial" w:eastAsia="Arial" w:hAnsi="Arial" w:cs="Arial"/>
                <w:sz w:val="18"/>
                <w:szCs w:val="18"/>
              </w:rPr>
              <w:t xml:space="preserve"> </w:t>
            </w:r>
          </w:p>
        </w:tc>
        <w:tc>
          <w:tcPr>
            <w:tcW w:w="1030" w:type="dxa"/>
            <w:tcBorders>
              <w:top w:val="single" w:sz="8" w:space="0" w:color="000000"/>
              <w:bottom w:val="single" w:sz="4" w:space="0" w:color="000000"/>
            </w:tcBorders>
            <w:tcMar>
              <w:top w:w="0" w:type="dxa"/>
              <w:left w:w="100" w:type="dxa"/>
              <w:bottom w:w="0" w:type="dxa"/>
              <w:right w:w="100" w:type="dxa"/>
            </w:tcMar>
          </w:tcPr>
          <w:p w14:paraId="5047D009"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-40°C to 85°C</w:t>
            </w:r>
          </w:p>
        </w:tc>
      </w:tr>
      <w:tr w:rsidR="004A6EC0" w14:paraId="5E161712" w14:textId="77777777">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46C0E639" w14:textId="77777777" w:rsidR="004A6EC0" w:rsidRDefault="00DE6B32">
            <w:pPr>
              <w:spacing w:after="0"/>
              <w:rPr>
                <w:rFonts w:ascii="Arial" w:eastAsia="Arial" w:hAnsi="Arial" w:cs="Arial"/>
                <w:sz w:val="18"/>
                <w:szCs w:val="18"/>
              </w:rPr>
            </w:pPr>
            <w:r>
              <w:rPr>
                <w:rFonts w:ascii="Arial" w:eastAsia="Arial" w:hAnsi="Arial" w:cs="Arial"/>
                <w:sz w:val="18"/>
                <w:szCs w:val="18"/>
              </w:rPr>
              <w:t>Intel Atom x7433RE processor</w:t>
            </w:r>
          </w:p>
        </w:tc>
        <w:tc>
          <w:tcPr>
            <w:tcW w:w="240" w:type="dxa"/>
            <w:tcMar>
              <w:top w:w="0" w:type="dxa"/>
              <w:left w:w="100" w:type="dxa"/>
              <w:bottom w:w="0" w:type="dxa"/>
              <w:right w:w="100" w:type="dxa"/>
            </w:tcMar>
          </w:tcPr>
          <w:p w14:paraId="714D03A1" w14:textId="77777777" w:rsidR="004A6EC0" w:rsidRDefault="004A6EC0">
            <w:pPr>
              <w:spacing w:after="0" w:line="276" w:lineRule="auto"/>
              <w:rPr>
                <w:rFonts w:ascii="Arial" w:eastAsia="Arial" w:hAnsi="Arial" w:cs="Arial"/>
                <w:sz w:val="18"/>
                <w:szCs w:val="18"/>
              </w:rPr>
            </w:pPr>
          </w:p>
        </w:tc>
        <w:tc>
          <w:tcPr>
            <w:tcW w:w="1036" w:type="dxa"/>
            <w:tcBorders>
              <w:top w:val="single" w:sz="8" w:space="0" w:color="000000"/>
              <w:bottom w:val="single" w:sz="4" w:space="0" w:color="000000"/>
            </w:tcBorders>
            <w:tcMar>
              <w:top w:w="0" w:type="dxa"/>
              <w:left w:w="100" w:type="dxa"/>
              <w:bottom w:w="0" w:type="dxa"/>
              <w:right w:w="100" w:type="dxa"/>
            </w:tcMar>
          </w:tcPr>
          <w:p w14:paraId="3291190C" w14:textId="77777777" w:rsidR="004A6EC0" w:rsidRDefault="00DE6B32">
            <w:pPr>
              <w:spacing w:after="240" w:line="276" w:lineRule="auto"/>
              <w:jc w:val="center"/>
              <w:rPr>
                <w:rFonts w:ascii="Arial" w:eastAsia="Arial" w:hAnsi="Arial" w:cs="Arial"/>
                <w:sz w:val="18"/>
                <w:szCs w:val="18"/>
              </w:rPr>
            </w:pPr>
            <w:r>
              <w:rPr>
                <w:rFonts w:ascii="Arial" w:eastAsia="Arial" w:hAnsi="Arial" w:cs="Arial"/>
                <w:sz w:val="18"/>
                <w:szCs w:val="18"/>
              </w:rPr>
              <w:t>4/4</w:t>
            </w:r>
          </w:p>
        </w:tc>
        <w:tc>
          <w:tcPr>
            <w:tcW w:w="330" w:type="dxa"/>
            <w:tcMar>
              <w:top w:w="0" w:type="dxa"/>
              <w:left w:w="100" w:type="dxa"/>
              <w:bottom w:w="0" w:type="dxa"/>
              <w:right w:w="100" w:type="dxa"/>
            </w:tcMar>
          </w:tcPr>
          <w:p w14:paraId="037AA805" w14:textId="77777777" w:rsidR="004A6EC0" w:rsidRDefault="004A6EC0">
            <w:pPr>
              <w:spacing w:after="0" w:line="276" w:lineRule="auto"/>
              <w:jc w:val="center"/>
              <w:rPr>
                <w:rFonts w:ascii="Arial" w:eastAsia="Arial" w:hAnsi="Arial" w:cs="Arial"/>
                <w:sz w:val="18"/>
                <w:szCs w:val="18"/>
              </w:rPr>
            </w:pPr>
          </w:p>
        </w:tc>
        <w:tc>
          <w:tcPr>
            <w:tcW w:w="900" w:type="dxa"/>
            <w:tcBorders>
              <w:top w:val="single" w:sz="8" w:space="0" w:color="000000"/>
              <w:bottom w:val="single" w:sz="4" w:space="0" w:color="000000"/>
            </w:tcBorders>
            <w:tcMar>
              <w:top w:w="0" w:type="dxa"/>
              <w:left w:w="100" w:type="dxa"/>
              <w:bottom w:w="0" w:type="dxa"/>
              <w:right w:w="100" w:type="dxa"/>
            </w:tcMar>
          </w:tcPr>
          <w:p w14:paraId="138C864F"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9 W</w:t>
            </w:r>
          </w:p>
        </w:tc>
        <w:tc>
          <w:tcPr>
            <w:tcW w:w="315" w:type="dxa"/>
            <w:tcMar>
              <w:top w:w="0" w:type="dxa"/>
              <w:left w:w="100" w:type="dxa"/>
              <w:bottom w:w="0" w:type="dxa"/>
              <w:right w:w="100" w:type="dxa"/>
            </w:tcMar>
          </w:tcPr>
          <w:p w14:paraId="11094AE9" w14:textId="77777777" w:rsidR="004A6EC0" w:rsidRDefault="004A6EC0">
            <w:pPr>
              <w:spacing w:after="0" w:line="276" w:lineRule="auto"/>
              <w:jc w:val="center"/>
              <w:rPr>
                <w:rFonts w:ascii="Arial" w:eastAsia="Arial" w:hAnsi="Arial" w:cs="Arial"/>
                <w:sz w:val="18"/>
                <w:szCs w:val="18"/>
              </w:rPr>
            </w:pPr>
          </w:p>
        </w:tc>
        <w:tc>
          <w:tcPr>
            <w:tcW w:w="1148" w:type="dxa"/>
            <w:tcBorders>
              <w:top w:val="single" w:sz="8" w:space="0" w:color="000000"/>
              <w:bottom w:val="single" w:sz="4" w:space="0" w:color="000000"/>
            </w:tcBorders>
            <w:tcMar>
              <w:top w:w="0" w:type="dxa"/>
              <w:left w:w="100" w:type="dxa"/>
              <w:bottom w:w="0" w:type="dxa"/>
              <w:right w:w="100" w:type="dxa"/>
            </w:tcMar>
          </w:tcPr>
          <w:p w14:paraId="2C8B87B1"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1.5 GHz</w:t>
            </w:r>
          </w:p>
        </w:tc>
        <w:tc>
          <w:tcPr>
            <w:tcW w:w="240" w:type="dxa"/>
            <w:tcMar>
              <w:top w:w="0" w:type="dxa"/>
              <w:left w:w="100" w:type="dxa"/>
              <w:bottom w:w="0" w:type="dxa"/>
              <w:right w:w="100" w:type="dxa"/>
            </w:tcMar>
          </w:tcPr>
          <w:p w14:paraId="7FE149DE" w14:textId="77777777" w:rsidR="004A6EC0" w:rsidRDefault="004A6EC0">
            <w:pPr>
              <w:spacing w:after="0" w:line="276" w:lineRule="auto"/>
              <w:jc w:val="center"/>
              <w:rPr>
                <w:rFonts w:ascii="Arial" w:eastAsia="Arial" w:hAnsi="Arial" w:cs="Arial"/>
                <w:sz w:val="18"/>
                <w:szCs w:val="18"/>
              </w:rPr>
            </w:pPr>
          </w:p>
        </w:tc>
        <w:tc>
          <w:tcPr>
            <w:tcW w:w="894" w:type="dxa"/>
            <w:tcBorders>
              <w:top w:val="single" w:sz="8" w:space="0" w:color="000000"/>
              <w:bottom w:val="single" w:sz="4" w:space="0" w:color="000000"/>
            </w:tcBorders>
            <w:tcMar>
              <w:top w:w="0" w:type="dxa"/>
              <w:left w:w="100" w:type="dxa"/>
              <w:bottom w:w="0" w:type="dxa"/>
              <w:right w:w="100" w:type="dxa"/>
            </w:tcMar>
          </w:tcPr>
          <w:p w14:paraId="00DBCF2D"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3.4 GHz</w:t>
            </w:r>
          </w:p>
        </w:tc>
        <w:tc>
          <w:tcPr>
            <w:tcW w:w="330" w:type="dxa"/>
            <w:tcMar>
              <w:top w:w="0" w:type="dxa"/>
              <w:left w:w="100" w:type="dxa"/>
              <w:bottom w:w="0" w:type="dxa"/>
              <w:right w:w="100" w:type="dxa"/>
            </w:tcMar>
          </w:tcPr>
          <w:p w14:paraId="0BA798D7" w14:textId="77777777" w:rsidR="004A6EC0" w:rsidRDefault="004A6EC0">
            <w:pPr>
              <w:spacing w:after="0" w:line="276" w:lineRule="auto"/>
              <w:jc w:val="center"/>
              <w:rPr>
                <w:rFonts w:ascii="Arial" w:eastAsia="Arial" w:hAnsi="Arial" w:cs="Arial"/>
                <w:sz w:val="18"/>
                <w:szCs w:val="18"/>
              </w:rPr>
            </w:pPr>
          </w:p>
        </w:tc>
        <w:tc>
          <w:tcPr>
            <w:tcW w:w="810" w:type="dxa"/>
            <w:tcBorders>
              <w:top w:val="single" w:sz="8" w:space="0" w:color="000000"/>
              <w:bottom w:val="single" w:sz="4" w:space="0" w:color="000000"/>
            </w:tcBorders>
            <w:tcMar>
              <w:top w:w="0" w:type="dxa"/>
              <w:left w:w="100" w:type="dxa"/>
              <w:bottom w:w="0" w:type="dxa"/>
              <w:right w:w="100" w:type="dxa"/>
            </w:tcMar>
          </w:tcPr>
          <w:p w14:paraId="379F1905"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32 EU</w:t>
            </w:r>
          </w:p>
        </w:tc>
        <w:tc>
          <w:tcPr>
            <w:tcW w:w="240" w:type="dxa"/>
            <w:tcMar>
              <w:top w:w="0" w:type="dxa"/>
              <w:left w:w="100" w:type="dxa"/>
              <w:bottom w:w="0" w:type="dxa"/>
              <w:right w:w="100" w:type="dxa"/>
            </w:tcMar>
          </w:tcPr>
          <w:p w14:paraId="6D8F9A89" w14:textId="77777777" w:rsidR="004A6EC0" w:rsidRDefault="004A6EC0">
            <w:pPr>
              <w:spacing w:after="0" w:line="276" w:lineRule="auto"/>
              <w:rPr>
                <w:rFonts w:ascii="Arial" w:eastAsia="Arial" w:hAnsi="Arial" w:cs="Arial"/>
                <w:sz w:val="18"/>
                <w:szCs w:val="18"/>
              </w:rPr>
            </w:pPr>
          </w:p>
        </w:tc>
        <w:tc>
          <w:tcPr>
            <w:tcW w:w="1030" w:type="dxa"/>
            <w:tcBorders>
              <w:top w:val="single" w:sz="8" w:space="0" w:color="000000"/>
              <w:bottom w:val="single" w:sz="4" w:space="0" w:color="000000"/>
            </w:tcBorders>
            <w:tcMar>
              <w:top w:w="0" w:type="dxa"/>
              <w:left w:w="100" w:type="dxa"/>
              <w:bottom w:w="0" w:type="dxa"/>
              <w:right w:w="100" w:type="dxa"/>
            </w:tcMar>
          </w:tcPr>
          <w:p w14:paraId="39286777"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-40°C to 85°C</w:t>
            </w:r>
          </w:p>
        </w:tc>
      </w:tr>
      <w:tr w:rsidR="004A6EC0" w14:paraId="7CCA930D" w14:textId="77777777">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107FFB63" w14:textId="77777777" w:rsidR="004A6EC0" w:rsidRDefault="00DE6B32">
            <w:pPr>
              <w:spacing w:after="0"/>
              <w:rPr>
                <w:rFonts w:ascii="Arial" w:eastAsia="Arial" w:hAnsi="Arial" w:cs="Arial"/>
                <w:sz w:val="18"/>
                <w:szCs w:val="18"/>
              </w:rPr>
            </w:pPr>
            <w:r>
              <w:rPr>
                <w:rFonts w:ascii="Arial" w:eastAsia="Arial" w:hAnsi="Arial" w:cs="Arial"/>
                <w:sz w:val="18"/>
                <w:szCs w:val="18"/>
              </w:rPr>
              <w:t>Intel Atom x7425E processor</w:t>
            </w:r>
          </w:p>
        </w:tc>
        <w:tc>
          <w:tcPr>
            <w:tcW w:w="240" w:type="dxa"/>
            <w:tcMar>
              <w:top w:w="0" w:type="dxa"/>
              <w:left w:w="100" w:type="dxa"/>
              <w:bottom w:w="0" w:type="dxa"/>
              <w:right w:w="100" w:type="dxa"/>
            </w:tcMar>
          </w:tcPr>
          <w:p w14:paraId="18DBC362" w14:textId="77777777" w:rsidR="004A6EC0" w:rsidRDefault="004A6EC0">
            <w:pPr>
              <w:spacing w:after="0" w:line="276" w:lineRule="auto"/>
              <w:rPr>
                <w:rFonts w:ascii="Arial" w:eastAsia="Arial" w:hAnsi="Arial" w:cs="Arial"/>
                <w:sz w:val="18"/>
                <w:szCs w:val="18"/>
              </w:rPr>
            </w:pPr>
          </w:p>
        </w:tc>
        <w:tc>
          <w:tcPr>
            <w:tcW w:w="1036" w:type="dxa"/>
            <w:tcBorders>
              <w:top w:val="single" w:sz="8" w:space="0" w:color="000000"/>
              <w:bottom w:val="single" w:sz="4" w:space="0" w:color="000000"/>
            </w:tcBorders>
            <w:tcMar>
              <w:top w:w="0" w:type="dxa"/>
              <w:left w:w="100" w:type="dxa"/>
              <w:bottom w:w="0" w:type="dxa"/>
              <w:right w:w="100" w:type="dxa"/>
            </w:tcMar>
          </w:tcPr>
          <w:p w14:paraId="41E345D7" w14:textId="77777777" w:rsidR="004A6EC0" w:rsidRDefault="00DE6B32">
            <w:pPr>
              <w:spacing w:after="240" w:line="276" w:lineRule="auto"/>
              <w:jc w:val="center"/>
              <w:rPr>
                <w:rFonts w:ascii="Arial" w:eastAsia="Arial" w:hAnsi="Arial" w:cs="Arial"/>
                <w:sz w:val="18"/>
                <w:szCs w:val="18"/>
              </w:rPr>
            </w:pPr>
            <w:r>
              <w:rPr>
                <w:rFonts w:ascii="Arial" w:eastAsia="Arial" w:hAnsi="Arial" w:cs="Arial"/>
                <w:sz w:val="18"/>
                <w:szCs w:val="18"/>
              </w:rPr>
              <w:t>4/4</w:t>
            </w:r>
          </w:p>
        </w:tc>
        <w:tc>
          <w:tcPr>
            <w:tcW w:w="330" w:type="dxa"/>
            <w:tcMar>
              <w:top w:w="0" w:type="dxa"/>
              <w:left w:w="100" w:type="dxa"/>
              <w:bottom w:w="0" w:type="dxa"/>
              <w:right w:w="100" w:type="dxa"/>
            </w:tcMar>
          </w:tcPr>
          <w:p w14:paraId="46FB2EA2" w14:textId="77777777" w:rsidR="004A6EC0" w:rsidRDefault="004A6EC0">
            <w:pPr>
              <w:spacing w:after="0" w:line="276" w:lineRule="auto"/>
              <w:jc w:val="center"/>
              <w:rPr>
                <w:rFonts w:ascii="Arial" w:eastAsia="Arial" w:hAnsi="Arial" w:cs="Arial"/>
                <w:sz w:val="18"/>
                <w:szCs w:val="18"/>
              </w:rPr>
            </w:pPr>
          </w:p>
        </w:tc>
        <w:tc>
          <w:tcPr>
            <w:tcW w:w="900" w:type="dxa"/>
            <w:tcBorders>
              <w:top w:val="single" w:sz="8" w:space="0" w:color="000000"/>
              <w:bottom w:val="single" w:sz="4" w:space="0" w:color="000000"/>
            </w:tcBorders>
            <w:tcMar>
              <w:top w:w="0" w:type="dxa"/>
              <w:left w:w="100" w:type="dxa"/>
              <w:bottom w:w="0" w:type="dxa"/>
              <w:right w:w="100" w:type="dxa"/>
            </w:tcMar>
          </w:tcPr>
          <w:p w14:paraId="2D38DB6A"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12 W</w:t>
            </w:r>
          </w:p>
        </w:tc>
        <w:tc>
          <w:tcPr>
            <w:tcW w:w="315" w:type="dxa"/>
            <w:tcMar>
              <w:top w:w="0" w:type="dxa"/>
              <w:left w:w="100" w:type="dxa"/>
              <w:bottom w:w="0" w:type="dxa"/>
              <w:right w:w="100" w:type="dxa"/>
            </w:tcMar>
          </w:tcPr>
          <w:p w14:paraId="79462DD2" w14:textId="77777777" w:rsidR="004A6EC0" w:rsidRDefault="004A6EC0">
            <w:pPr>
              <w:spacing w:after="0" w:line="276" w:lineRule="auto"/>
              <w:jc w:val="center"/>
              <w:rPr>
                <w:rFonts w:ascii="Arial" w:eastAsia="Arial" w:hAnsi="Arial" w:cs="Arial"/>
                <w:sz w:val="18"/>
                <w:szCs w:val="18"/>
              </w:rPr>
            </w:pPr>
          </w:p>
        </w:tc>
        <w:tc>
          <w:tcPr>
            <w:tcW w:w="1148" w:type="dxa"/>
            <w:tcBorders>
              <w:top w:val="single" w:sz="8" w:space="0" w:color="000000"/>
              <w:bottom w:val="single" w:sz="4" w:space="0" w:color="000000"/>
            </w:tcBorders>
            <w:tcMar>
              <w:top w:w="0" w:type="dxa"/>
              <w:left w:w="100" w:type="dxa"/>
              <w:bottom w:w="0" w:type="dxa"/>
              <w:right w:w="100" w:type="dxa"/>
            </w:tcMar>
          </w:tcPr>
          <w:p w14:paraId="1458D9F6"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1.5 GHz</w:t>
            </w:r>
          </w:p>
        </w:tc>
        <w:tc>
          <w:tcPr>
            <w:tcW w:w="240" w:type="dxa"/>
            <w:tcMar>
              <w:top w:w="0" w:type="dxa"/>
              <w:left w:w="100" w:type="dxa"/>
              <w:bottom w:w="0" w:type="dxa"/>
              <w:right w:w="100" w:type="dxa"/>
            </w:tcMar>
          </w:tcPr>
          <w:p w14:paraId="2FAE71D5" w14:textId="77777777" w:rsidR="004A6EC0" w:rsidRDefault="004A6EC0">
            <w:pPr>
              <w:spacing w:after="0" w:line="276" w:lineRule="auto"/>
              <w:jc w:val="center"/>
              <w:rPr>
                <w:rFonts w:ascii="Arial" w:eastAsia="Arial" w:hAnsi="Arial" w:cs="Arial"/>
                <w:sz w:val="18"/>
                <w:szCs w:val="18"/>
              </w:rPr>
            </w:pPr>
          </w:p>
        </w:tc>
        <w:tc>
          <w:tcPr>
            <w:tcW w:w="894" w:type="dxa"/>
            <w:tcBorders>
              <w:top w:val="single" w:sz="8" w:space="0" w:color="000000"/>
              <w:bottom w:val="single" w:sz="4" w:space="0" w:color="000000"/>
            </w:tcBorders>
            <w:tcMar>
              <w:top w:w="0" w:type="dxa"/>
              <w:left w:w="100" w:type="dxa"/>
              <w:bottom w:w="0" w:type="dxa"/>
              <w:right w:w="100" w:type="dxa"/>
            </w:tcMar>
          </w:tcPr>
          <w:p w14:paraId="5251CC73"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3.4 GHz</w:t>
            </w:r>
          </w:p>
        </w:tc>
        <w:tc>
          <w:tcPr>
            <w:tcW w:w="330" w:type="dxa"/>
            <w:tcMar>
              <w:top w:w="0" w:type="dxa"/>
              <w:left w:w="100" w:type="dxa"/>
              <w:bottom w:w="0" w:type="dxa"/>
              <w:right w:w="100" w:type="dxa"/>
            </w:tcMar>
          </w:tcPr>
          <w:p w14:paraId="271D29FA" w14:textId="77777777" w:rsidR="004A6EC0" w:rsidRDefault="004A6EC0">
            <w:pPr>
              <w:spacing w:after="0" w:line="276" w:lineRule="auto"/>
              <w:jc w:val="center"/>
              <w:rPr>
                <w:rFonts w:ascii="Arial" w:eastAsia="Arial" w:hAnsi="Arial" w:cs="Arial"/>
                <w:sz w:val="18"/>
                <w:szCs w:val="18"/>
              </w:rPr>
            </w:pPr>
          </w:p>
        </w:tc>
        <w:tc>
          <w:tcPr>
            <w:tcW w:w="810" w:type="dxa"/>
            <w:tcBorders>
              <w:top w:val="single" w:sz="8" w:space="0" w:color="000000"/>
              <w:bottom w:val="single" w:sz="4" w:space="0" w:color="000000"/>
            </w:tcBorders>
            <w:tcMar>
              <w:top w:w="0" w:type="dxa"/>
              <w:left w:w="100" w:type="dxa"/>
              <w:bottom w:w="0" w:type="dxa"/>
              <w:right w:w="100" w:type="dxa"/>
            </w:tcMar>
          </w:tcPr>
          <w:p w14:paraId="24E01943"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24 EU</w:t>
            </w:r>
          </w:p>
        </w:tc>
        <w:tc>
          <w:tcPr>
            <w:tcW w:w="240" w:type="dxa"/>
            <w:tcMar>
              <w:top w:w="0" w:type="dxa"/>
              <w:left w:w="100" w:type="dxa"/>
              <w:bottom w:w="0" w:type="dxa"/>
              <w:right w:w="100" w:type="dxa"/>
            </w:tcMar>
          </w:tcPr>
          <w:p w14:paraId="4435F715" w14:textId="77777777" w:rsidR="004A6EC0" w:rsidRDefault="004A6EC0">
            <w:pPr>
              <w:spacing w:after="0" w:line="276" w:lineRule="auto"/>
              <w:rPr>
                <w:rFonts w:ascii="Arial" w:eastAsia="Arial" w:hAnsi="Arial" w:cs="Arial"/>
                <w:sz w:val="18"/>
                <w:szCs w:val="18"/>
              </w:rPr>
            </w:pPr>
          </w:p>
        </w:tc>
        <w:tc>
          <w:tcPr>
            <w:tcW w:w="1030" w:type="dxa"/>
            <w:tcBorders>
              <w:top w:val="single" w:sz="8" w:space="0" w:color="000000"/>
              <w:bottom w:val="single" w:sz="4" w:space="0" w:color="000000"/>
            </w:tcBorders>
            <w:tcMar>
              <w:top w:w="0" w:type="dxa"/>
              <w:left w:w="100" w:type="dxa"/>
              <w:bottom w:w="0" w:type="dxa"/>
              <w:right w:w="100" w:type="dxa"/>
            </w:tcMar>
          </w:tcPr>
          <w:p w14:paraId="6554AF00" w14:textId="77777777" w:rsidR="004A6EC0" w:rsidRDefault="00DE6B32">
            <w:pPr>
              <w:spacing w:after="0" w:line="276" w:lineRule="auto"/>
              <w:jc w:val="center"/>
              <w:rPr>
                <w:rFonts w:ascii="Arial" w:eastAsia="Arial" w:hAnsi="Arial" w:cs="Arial"/>
                <w:sz w:val="18"/>
                <w:szCs w:val="18"/>
              </w:rPr>
            </w:pPr>
            <w:r>
              <w:rPr>
                <w:rFonts w:ascii="Arial" w:eastAsia="Arial" w:hAnsi="Arial" w:cs="Arial"/>
                <w:sz w:val="18"/>
                <w:szCs w:val="18"/>
              </w:rPr>
              <w:t>0°C to 60°C</w:t>
            </w:r>
          </w:p>
        </w:tc>
      </w:tr>
    </w:tbl>
    <w:p w14:paraId="017986E2" w14:textId="77777777" w:rsidR="00694479" w:rsidRDefault="00694479">
      <w:pPr>
        <w:spacing w:after="240" w:line="360" w:lineRule="auto"/>
        <w:rPr>
          <w:rFonts w:ascii="Arial" w:eastAsia="Arial" w:hAnsi="Arial" w:cs="Arial"/>
        </w:rPr>
      </w:pPr>
    </w:p>
    <w:p w14:paraId="46661B36" w14:textId="3D870FE5" w:rsidR="004A6EC0" w:rsidRPr="00694479" w:rsidRDefault="00694479">
      <w:pPr>
        <w:spacing w:after="240" w:line="360" w:lineRule="auto"/>
        <w:rPr>
          <w:lang w:eastAsia="zh-CN"/>
        </w:rPr>
      </w:pPr>
      <w:r>
        <w:rPr>
          <w:rFonts w:ascii="Arial" w:eastAsia="Arial" w:hAnsi="Arial" w:cs="Arial"/>
          <w:lang w:eastAsia="zh-CN"/>
        </w:rPr>
        <w:br/>
      </w:r>
      <w:r w:rsidRPr="00794F76">
        <w:rPr>
          <w:rFonts w:asciiTheme="majorHAnsi" w:eastAsia="SimSun" w:hAnsiTheme="majorHAnsi" w:cstheme="majorHAnsi"/>
          <w:sz w:val="24"/>
          <w:szCs w:val="24"/>
          <w:lang w:eastAsia="zh-CN"/>
        </w:rPr>
        <w:t>更多关于</w:t>
      </w:r>
      <w:r w:rsidRPr="00794F76">
        <w:rPr>
          <w:rFonts w:asciiTheme="majorHAnsi" w:eastAsia="SimSun" w:hAnsiTheme="majorHAnsi" w:cstheme="majorHAnsi"/>
          <w:sz w:val="24"/>
          <w:szCs w:val="24"/>
          <w:lang w:eastAsia="zh-CN"/>
        </w:rPr>
        <w:t>conga-SA8 SMARC</w:t>
      </w:r>
      <w:r w:rsidRPr="00794F76">
        <w:rPr>
          <w:rFonts w:asciiTheme="majorHAnsi" w:eastAsia="SimSun" w:hAnsiTheme="majorHAnsi" w:cstheme="majorHAnsi"/>
          <w:sz w:val="24"/>
          <w:szCs w:val="24"/>
          <w:lang w:eastAsia="zh-CN"/>
        </w:rPr>
        <w:t>模块信息</w:t>
      </w:r>
      <w:r w:rsidRPr="00794F76">
        <w:rPr>
          <w:rFonts w:asciiTheme="majorHAnsi" w:eastAsia="SimSun" w:hAnsiTheme="majorHAnsi" w:cstheme="majorHAnsi"/>
          <w:sz w:val="24"/>
          <w:szCs w:val="24"/>
          <w:lang w:eastAsia="zh-CN"/>
        </w:rPr>
        <w:t xml:space="preserve">, </w:t>
      </w:r>
      <w:r w:rsidRPr="00794F76">
        <w:rPr>
          <w:rFonts w:asciiTheme="majorHAnsi" w:eastAsia="SimSun" w:hAnsiTheme="majorHAnsi" w:cstheme="majorHAnsi"/>
          <w:sz w:val="24"/>
          <w:szCs w:val="24"/>
          <w:lang w:eastAsia="zh-CN"/>
        </w:rPr>
        <w:t>康佳特产品生态系统</w:t>
      </w:r>
      <w:r w:rsidRPr="00794F76">
        <w:rPr>
          <w:rFonts w:asciiTheme="majorHAnsi" w:eastAsia="SimSun" w:hAnsiTheme="majorHAnsi" w:cstheme="majorHAnsi"/>
          <w:sz w:val="24"/>
          <w:szCs w:val="24"/>
          <w:lang w:eastAsia="zh-CN"/>
        </w:rPr>
        <w:t xml:space="preserve">, </w:t>
      </w:r>
      <w:r w:rsidRPr="00794F76">
        <w:rPr>
          <w:rFonts w:asciiTheme="majorHAnsi" w:eastAsia="SimSun" w:hAnsiTheme="majorHAnsi" w:cstheme="majorHAnsi"/>
          <w:sz w:val="24"/>
          <w:szCs w:val="24"/>
          <w:lang w:eastAsia="zh-CN"/>
        </w:rPr>
        <w:t>以及康佳特设计服务</w:t>
      </w:r>
      <w:r w:rsidRPr="00794F76">
        <w:rPr>
          <w:rFonts w:asciiTheme="majorHAnsi" w:eastAsia="SimSun" w:hAnsiTheme="majorHAnsi" w:cstheme="majorHAnsi"/>
          <w:sz w:val="24"/>
          <w:szCs w:val="24"/>
          <w:lang w:eastAsia="zh-CN"/>
        </w:rPr>
        <w:t xml:space="preserve">, </w:t>
      </w:r>
      <w:r w:rsidRPr="00794F76">
        <w:rPr>
          <w:rFonts w:asciiTheme="majorHAnsi" w:eastAsia="SimSun" w:hAnsiTheme="majorHAnsi" w:cstheme="majorHAnsi"/>
          <w:sz w:val="24"/>
          <w:szCs w:val="24"/>
          <w:lang w:eastAsia="zh-CN"/>
        </w:rPr>
        <w:t>请拜访</w:t>
      </w:r>
      <w:hyperlink r:id="rId7" w:history="1">
        <w:r w:rsidRPr="00F92739">
          <w:rPr>
            <w:rStyle w:val="Hyperlink"/>
            <w:rFonts w:ascii="Arial" w:eastAsia="Arial" w:hAnsi="Arial" w:cs="Arial"/>
            <w:lang w:eastAsia="zh-CN"/>
          </w:rPr>
          <w:t>https://www.congatec.com/cn/products/smarc/conga-sa8/</w:t>
        </w:r>
      </w:hyperlink>
    </w:p>
    <w:bookmarkEnd w:id="0"/>
    <w:p w14:paraId="562ED06A" w14:textId="77777777" w:rsidR="004A6EC0" w:rsidRDefault="00DE6B32">
      <w:pPr>
        <w:spacing w:after="0" w:line="360" w:lineRule="auto"/>
        <w:jc w:val="center"/>
        <w:rPr>
          <w:rFonts w:ascii="Arial" w:eastAsia="Arial" w:hAnsi="Arial" w:cs="Arial"/>
          <w:lang w:eastAsia="zh-CN"/>
        </w:rPr>
      </w:pPr>
      <w:r>
        <w:rPr>
          <w:rFonts w:ascii="Arial" w:eastAsia="Arial" w:hAnsi="Arial" w:cs="Arial"/>
          <w:lang w:eastAsia="zh-CN"/>
        </w:rPr>
        <w:t>* * *</w:t>
      </w:r>
    </w:p>
    <w:p w14:paraId="19532214" w14:textId="77777777" w:rsidR="005F4624" w:rsidRDefault="005F4624" w:rsidP="00694479">
      <w:pPr>
        <w:spacing w:line="276" w:lineRule="auto"/>
        <w:rPr>
          <w:rFonts w:asciiTheme="minorHAnsi" w:eastAsia="SimSun" w:hAnsiTheme="minorHAnsi" w:cstheme="minorHAnsi"/>
          <w:b/>
          <w:bCs/>
          <w:sz w:val="18"/>
          <w:szCs w:val="18"/>
          <w:lang w:eastAsia="zh-CN"/>
        </w:rPr>
      </w:pPr>
    </w:p>
    <w:p w14:paraId="492EB708" w14:textId="5B24440A" w:rsidR="00694479" w:rsidRPr="00263E49" w:rsidRDefault="00694479" w:rsidP="00694479">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lastRenderedPageBreak/>
        <w:t>关于康佳特</w:t>
      </w:r>
    </w:p>
    <w:p w14:paraId="20307CA8" w14:textId="77777777" w:rsidR="00694479" w:rsidRPr="00263E49" w:rsidRDefault="00694479" w:rsidP="00694479">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8"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hyperlink r:id="rId9" w:history="1">
        <w:r w:rsidRPr="00263E49">
          <w:rPr>
            <w:rFonts w:asciiTheme="minorHAnsi" w:eastAsia="SimSun" w:hAnsiTheme="minorHAnsi" w:cstheme="minorHAnsi"/>
            <w:color w:val="0000FF"/>
            <w:sz w:val="18"/>
            <w:szCs w:val="18"/>
            <w:u w:val="single"/>
            <w:lang w:eastAsia="zh-CN"/>
          </w:rPr>
          <w:t>＠康佳特科技</w:t>
        </w:r>
      </w:hyperlink>
    </w:p>
    <w:p w14:paraId="66602113" w14:textId="77777777" w:rsidR="004A6EC0" w:rsidRDefault="004A6EC0">
      <w:pPr>
        <w:spacing w:after="0" w:line="360" w:lineRule="auto"/>
        <w:rPr>
          <w:rFonts w:ascii="Arial" w:eastAsia="Arial" w:hAnsi="Arial" w:cs="Arial"/>
          <w:sz w:val="18"/>
          <w:szCs w:val="18"/>
          <w:lang w:eastAsia="zh-CN"/>
        </w:rPr>
      </w:pPr>
    </w:p>
    <w:p w14:paraId="10E1B2D1" w14:textId="77777777" w:rsidR="004A6EC0" w:rsidRDefault="00DE6B32">
      <w:pPr>
        <w:spacing w:after="0" w:line="360" w:lineRule="auto"/>
        <w:rPr>
          <w:rFonts w:ascii="Arial" w:eastAsia="Arial" w:hAnsi="Arial" w:cs="Arial"/>
          <w:i/>
          <w:sz w:val="18"/>
          <w:szCs w:val="18"/>
        </w:rPr>
      </w:pPr>
      <w:r>
        <w:rPr>
          <w:rFonts w:ascii="Arial" w:eastAsia="Arial" w:hAnsi="Arial" w:cs="Arial"/>
          <w:i/>
          <w:sz w:val="18"/>
          <w:szCs w:val="18"/>
        </w:rPr>
        <w:t>Intel, the Intel logo, and other Intel marks are trademarks of Intel Corporation or its subsidiaries.</w:t>
      </w:r>
    </w:p>
    <w:p w14:paraId="3D95B865" w14:textId="77777777" w:rsidR="004A6EC0" w:rsidRDefault="004A6EC0">
      <w:pPr>
        <w:spacing w:after="0" w:line="360" w:lineRule="auto"/>
        <w:rPr>
          <w:rFonts w:ascii="Arial" w:eastAsia="Arial" w:hAnsi="Arial" w:cs="Arial"/>
          <w:sz w:val="18"/>
          <w:szCs w:val="18"/>
        </w:rPr>
      </w:pPr>
    </w:p>
    <w:p w14:paraId="33CFC492" w14:textId="77777777" w:rsidR="004A6EC0" w:rsidRDefault="004A6EC0">
      <w:pPr>
        <w:spacing w:after="0" w:line="360" w:lineRule="auto"/>
        <w:rPr>
          <w:rFonts w:ascii="Arial" w:eastAsia="Arial" w:hAnsi="Arial" w:cs="Arial"/>
          <w:sz w:val="18"/>
          <w:szCs w:val="18"/>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694479" w14:paraId="50DC762A" w14:textId="77777777" w:rsidTr="00D07B59">
        <w:trPr>
          <w:trHeight w:val="270"/>
        </w:trPr>
        <w:tc>
          <w:tcPr>
            <w:tcW w:w="2430" w:type="dxa"/>
          </w:tcPr>
          <w:p w14:paraId="32FD8034" w14:textId="77777777" w:rsidR="00694479" w:rsidRDefault="00694479" w:rsidP="00D07B59">
            <w:pPr>
              <w:spacing w:after="40"/>
              <w:ind w:right="-1058"/>
              <w:rPr>
                <w:rFonts w:ascii="SimSun" w:hAnsi="SimSun"/>
                <w:b/>
                <w:bCs/>
                <w:sz w:val="18"/>
                <w:szCs w:val="18"/>
                <w:u w:val="single"/>
                <w:lang w:eastAsia="en-US"/>
              </w:rPr>
            </w:pPr>
            <w:r>
              <w:rPr>
                <w:rFonts w:ascii="SimSun" w:hAnsi="SimSun"/>
                <w:b/>
                <w:bCs/>
                <w:sz w:val="18"/>
                <w:szCs w:val="18"/>
                <w:u w:val="single"/>
              </w:rPr>
              <w:t>读者查询</w:t>
            </w:r>
            <w:r>
              <w:rPr>
                <w:rFonts w:ascii="SimSun" w:hAnsi="SimSun"/>
                <w:b/>
                <w:bCs/>
                <w:sz w:val="18"/>
                <w:szCs w:val="18"/>
                <w:u w:val="single"/>
              </w:rPr>
              <w:t>:</w:t>
            </w:r>
          </w:p>
        </w:tc>
        <w:tc>
          <w:tcPr>
            <w:tcW w:w="2342" w:type="dxa"/>
          </w:tcPr>
          <w:p w14:paraId="422C1CF0" w14:textId="77777777" w:rsidR="00694479" w:rsidRDefault="00694479" w:rsidP="00D07B59">
            <w:pPr>
              <w:spacing w:after="40"/>
              <w:rPr>
                <w:rFonts w:ascii="SimSun" w:hAnsi="SimSun"/>
                <w:b/>
                <w:bCs/>
                <w:sz w:val="18"/>
                <w:szCs w:val="18"/>
                <w:u w:val="single"/>
                <w:lang w:eastAsia="en-US"/>
              </w:rPr>
            </w:pPr>
            <w:r>
              <w:rPr>
                <w:b/>
                <w:bCs/>
                <w:sz w:val="18"/>
                <w:szCs w:val="18"/>
              </w:rPr>
              <w:t xml:space="preserve"> </w:t>
            </w:r>
            <w:r>
              <w:rPr>
                <w:rFonts w:ascii="SimSun" w:hAnsi="SimSun"/>
                <w:b/>
                <w:bCs/>
                <w:sz w:val="18"/>
                <w:szCs w:val="18"/>
                <w:u w:val="single"/>
              </w:rPr>
              <w:t>媒</w:t>
            </w:r>
            <w:proofErr w:type="gramStart"/>
            <w:r>
              <w:rPr>
                <w:rFonts w:ascii="SimSun" w:hAnsi="SimSun"/>
                <w:b/>
                <w:bCs/>
                <w:sz w:val="18"/>
                <w:szCs w:val="18"/>
                <w:u w:val="single"/>
              </w:rPr>
              <w:t>体</w:t>
            </w:r>
            <w:proofErr w:type="gramEnd"/>
            <w:r>
              <w:rPr>
                <w:rFonts w:ascii="SimSun" w:hAnsi="SimSun"/>
                <w:b/>
                <w:bCs/>
                <w:sz w:val="18"/>
                <w:szCs w:val="18"/>
                <w:u w:val="single"/>
              </w:rPr>
              <w:t>联系</w:t>
            </w:r>
            <w:r>
              <w:rPr>
                <w:rFonts w:ascii="SimSun" w:hAnsi="SimSun"/>
                <w:b/>
                <w:bCs/>
                <w:sz w:val="18"/>
                <w:szCs w:val="18"/>
                <w:u w:val="single"/>
              </w:rPr>
              <w:t>:</w:t>
            </w:r>
          </w:p>
        </w:tc>
        <w:tc>
          <w:tcPr>
            <w:tcW w:w="2597" w:type="dxa"/>
          </w:tcPr>
          <w:p w14:paraId="315EF90E" w14:textId="77777777" w:rsidR="00694479" w:rsidRDefault="00694479" w:rsidP="00D07B59">
            <w:pPr>
              <w:rPr>
                <w:b/>
                <w:bCs/>
                <w:sz w:val="18"/>
                <w:szCs w:val="18"/>
                <w:u w:val="single"/>
                <w:lang w:eastAsia="en-US"/>
              </w:rPr>
            </w:pPr>
          </w:p>
        </w:tc>
        <w:tc>
          <w:tcPr>
            <w:tcW w:w="2597" w:type="dxa"/>
          </w:tcPr>
          <w:p w14:paraId="23856E12" w14:textId="77777777" w:rsidR="00694479" w:rsidRDefault="00694479" w:rsidP="00D07B59">
            <w:pPr>
              <w:rPr>
                <w:b/>
                <w:bCs/>
                <w:sz w:val="18"/>
                <w:szCs w:val="18"/>
                <w:u w:val="single"/>
                <w:lang w:eastAsia="en-US"/>
              </w:rPr>
            </w:pPr>
          </w:p>
        </w:tc>
      </w:tr>
      <w:tr w:rsidR="00694479" w14:paraId="3906A5BE" w14:textId="77777777" w:rsidTr="00D07B59">
        <w:trPr>
          <w:gridAfter w:val="1"/>
          <w:wAfter w:w="2597" w:type="dxa"/>
          <w:trHeight w:val="227"/>
        </w:trPr>
        <w:tc>
          <w:tcPr>
            <w:tcW w:w="2430" w:type="dxa"/>
          </w:tcPr>
          <w:p w14:paraId="34AE09FE" w14:textId="77777777" w:rsidR="00694479" w:rsidRDefault="00694479" w:rsidP="00D07B59">
            <w:pPr>
              <w:spacing w:before="80" w:after="20" w:line="240" w:lineRule="auto"/>
              <w:ind w:right="-1058"/>
              <w:rPr>
                <w:rFonts w:ascii="SimSun" w:hAnsi="SimSun"/>
                <w:b/>
                <w:bCs/>
                <w:sz w:val="18"/>
                <w:szCs w:val="18"/>
              </w:rPr>
            </w:pPr>
            <w:r>
              <w:rPr>
                <w:rFonts w:ascii="SimSun" w:hAnsi="SimSun"/>
                <w:b/>
                <w:bCs/>
                <w:sz w:val="18"/>
                <w:szCs w:val="18"/>
              </w:rPr>
              <w:t>德国康佳特科技</w:t>
            </w:r>
          </w:p>
        </w:tc>
        <w:tc>
          <w:tcPr>
            <w:tcW w:w="2342" w:type="dxa"/>
          </w:tcPr>
          <w:p w14:paraId="13C21BDC" w14:textId="77777777" w:rsidR="00694479" w:rsidRDefault="00694479" w:rsidP="00D07B59">
            <w:pPr>
              <w:tabs>
                <w:tab w:val="left" w:pos="592"/>
              </w:tabs>
              <w:spacing w:before="80" w:after="20" w:line="240" w:lineRule="auto"/>
              <w:rPr>
                <w:rFonts w:ascii="SimSun" w:hAnsi="SimSun"/>
                <w:b/>
                <w:bCs/>
                <w:sz w:val="18"/>
                <w:szCs w:val="18"/>
              </w:rPr>
            </w:pPr>
            <w:r>
              <w:rPr>
                <w:rFonts w:ascii="SimSun" w:hAnsi="SimSun"/>
                <w:b/>
                <w:bCs/>
                <w:sz w:val="18"/>
                <w:szCs w:val="18"/>
              </w:rPr>
              <w:t>德国康佳特科技</w:t>
            </w:r>
          </w:p>
        </w:tc>
        <w:tc>
          <w:tcPr>
            <w:tcW w:w="2597" w:type="dxa"/>
          </w:tcPr>
          <w:p w14:paraId="18B37E72" w14:textId="77777777" w:rsidR="00694479" w:rsidRDefault="00694479" w:rsidP="00D07B59">
            <w:pPr>
              <w:tabs>
                <w:tab w:val="left" w:pos="592"/>
              </w:tabs>
              <w:spacing w:before="80" w:after="20" w:line="240" w:lineRule="auto"/>
              <w:rPr>
                <w:rFonts w:ascii="SimSun" w:hAnsi="SimSun"/>
                <w:b/>
                <w:bCs/>
                <w:sz w:val="18"/>
                <w:szCs w:val="18"/>
              </w:rPr>
            </w:pPr>
          </w:p>
        </w:tc>
      </w:tr>
      <w:tr w:rsidR="00694479" w14:paraId="664D4A61" w14:textId="77777777" w:rsidTr="00D07B59">
        <w:trPr>
          <w:gridAfter w:val="1"/>
          <w:wAfter w:w="2597" w:type="dxa"/>
          <w:trHeight w:val="227"/>
        </w:trPr>
        <w:tc>
          <w:tcPr>
            <w:tcW w:w="2430" w:type="dxa"/>
          </w:tcPr>
          <w:p w14:paraId="4F114B0E" w14:textId="77777777" w:rsidR="00694479" w:rsidRDefault="00694479" w:rsidP="00D07B59">
            <w:pPr>
              <w:spacing w:before="20" w:after="20" w:line="240" w:lineRule="auto"/>
              <w:rPr>
                <w:sz w:val="18"/>
                <w:szCs w:val="18"/>
              </w:rPr>
            </w:pPr>
            <w:r>
              <w:rPr>
                <w:sz w:val="18"/>
                <w:szCs w:val="18"/>
              </w:rPr>
              <w:t>Becky</w:t>
            </w:r>
            <w:r>
              <w:rPr>
                <w:sz w:val="18"/>
                <w:szCs w:val="18"/>
                <w:lang w:eastAsia="zh-CN"/>
              </w:rPr>
              <w:t xml:space="preserve"> </w:t>
            </w:r>
            <w:r>
              <w:rPr>
                <w:sz w:val="18"/>
                <w:szCs w:val="18"/>
              </w:rPr>
              <w:t>Lin</w:t>
            </w:r>
            <w:r>
              <w:rPr>
                <w:sz w:val="18"/>
                <w:szCs w:val="18"/>
                <w:lang w:eastAsia="zh-CN"/>
              </w:rPr>
              <w:t xml:space="preserve"> </w:t>
            </w:r>
            <w:r>
              <w:rPr>
                <w:rFonts w:ascii="MingLiU" w:hAnsi="MingLiU"/>
                <w:sz w:val="18"/>
                <w:szCs w:val="18"/>
              </w:rPr>
              <w:t>林美慧</w:t>
            </w:r>
          </w:p>
        </w:tc>
        <w:tc>
          <w:tcPr>
            <w:tcW w:w="2342" w:type="dxa"/>
          </w:tcPr>
          <w:p w14:paraId="65793A8A" w14:textId="77777777" w:rsidR="00694479" w:rsidRDefault="00694479" w:rsidP="00D07B59">
            <w:pPr>
              <w:spacing w:before="20" w:after="20" w:line="240" w:lineRule="auto"/>
              <w:rPr>
                <w:sz w:val="18"/>
                <w:szCs w:val="18"/>
                <w:lang w:eastAsia="en-US"/>
              </w:rPr>
            </w:pPr>
            <w:r>
              <w:rPr>
                <w:sz w:val="18"/>
                <w:szCs w:val="18"/>
                <w:lang w:eastAsia="zh-CN"/>
              </w:rPr>
              <w:t xml:space="preserve">Crysta Lee </w:t>
            </w:r>
            <w:r>
              <w:rPr>
                <w:rFonts w:ascii="MingLiU" w:hAnsi="MingLiU"/>
                <w:sz w:val="18"/>
                <w:szCs w:val="18"/>
                <w:lang w:eastAsia="zh-CN"/>
              </w:rPr>
              <w:t>李佳纯</w:t>
            </w:r>
          </w:p>
        </w:tc>
        <w:tc>
          <w:tcPr>
            <w:tcW w:w="2597" w:type="dxa"/>
          </w:tcPr>
          <w:p w14:paraId="76C7B3E5" w14:textId="77777777" w:rsidR="00694479" w:rsidRDefault="00694479" w:rsidP="00D07B59">
            <w:pPr>
              <w:spacing w:before="20" w:after="20" w:line="240" w:lineRule="auto"/>
              <w:rPr>
                <w:sz w:val="18"/>
                <w:szCs w:val="18"/>
                <w:lang w:eastAsia="zh-CN"/>
              </w:rPr>
            </w:pPr>
          </w:p>
        </w:tc>
      </w:tr>
      <w:tr w:rsidR="00694479" w14:paraId="23ACCA28" w14:textId="77777777" w:rsidTr="00D07B59">
        <w:trPr>
          <w:gridAfter w:val="1"/>
          <w:wAfter w:w="2597" w:type="dxa"/>
          <w:trHeight w:val="227"/>
        </w:trPr>
        <w:tc>
          <w:tcPr>
            <w:tcW w:w="2430" w:type="dxa"/>
          </w:tcPr>
          <w:p w14:paraId="3E2B648C" w14:textId="77777777" w:rsidR="00694479" w:rsidRDefault="00694479" w:rsidP="00D07B59">
            <w:pPr>
              <w:spacing w:before="20" w:after="20" w:line="240" w:lineRule="auto"/>
              <w:rPr>
                <w:color w:val="000000"/>
                <w:sz w:val="18"/>
                <w:szCs w:val="18"/>
                <w:lang w:eastAsia="zh-CN"/>
              </w:rPr>
            </w:pPr>
            <w:r>
              <w:rPr>
                <w:rFonts w:ascii="MingLiU" w:hAnsi="MingLiU"/>
                <w:color w:val="000000"/>
                <w:sz w:val="18"/>
                <w:szCs w:val="18"/>
                <w:lang w:eastAsia="zh-CN"/>
              </w:rPr>
              <w:t>电话</w:t>
            </w:r>
            <w:r>
              <w:rPr>
                <w:color w:val="000000"/>
                <w:sz w:val="18"/>
                <w:szCs w:val="18"/>
                <w:lang w:eastAsia="zh-CN"/>
              </w:rPr>
              <w:t>: +86-21-60255862</w:t>
            </w:r>
          </w:p>
        </w:tc>
        <w:tc>
          <w:tcPr>
            <w:tcW w:w="2342" w:type="dxa"/>
          </w:tcPr>
          <w:p w14:paraId="21BD2B9F" w14:textId="77777777" w:rsidR="00694479" w:rsidRDefault="00694479" w:rsidP="00D07B59">
            <w:pPr>
              <w:spacing w:before="20" w:after="20" w:line="240" w:lineRule="auto"/>
              <w:rPr>
                <w:color w:val="000000"/>
                <w:sz w:val="18"/>
                <w:szCs w:val="18"/>
              </w:rPr>
            </w:pPr>
            <w:r>
              <w:rPr>
                <w:rFonts w:ascii="MingLiU" w:hAnsi="MingLiU"/>
                <w:color w:val="000000"/>
                <w:sz w:val="18"/>
                <w:szCs w:val="18"/>
                <w:lang w:eastAsia="zh-CN"/>
              </w:rPr>
              <w:t>电话</w:t>
            </w:r>
            <w:r>
              <w:rPr>
                <w:color w:val="000000"/>
                <w:sz w:val="18"/>
                <w:szCs w:val="18"/>
                <w:lang w:eastAsia="zh-CN"/>
              </w:rPr>
              <w:t>: +86-21-60255862</w:t>
            </w:r>
            <w:r>
              <w:rPr>
                <w:color w:val="000000"/>
                <w:sz w:val="18"/>
                <w:szCs w:val="18"/>
              </w:rPr>
              <w:t>x</w:t>
            </w:r>
            <w:r>
              <w:rPr>
                <w:rFonts w:ascii="SimSun" w:hAnsi="SimSun"/>
                <w:color w:val="000000"/>
                <w:sz w:val="18"/>
                <w:szCs w:val="18"/>
                <w:lang w:eastAsia="zh-CN"/>
              </w:rPr>
              <w:t>8931</w:t>
            </w:r>
          </w:p>
        </w:tc>
        <w:tc>
          <w:tcPr>
            <w:tcW w:w="2597" w:type="dxa"/>
          </w:tcPr>
          <w:p w14:paraId="713F47A7" w14:textId="77777777" w:rsidR="00694479" w:rsidRDefault="00694479" w:rsidP="00D07B59">
            <w:pPr>
              <w:spacing w:before="20" w:after="20" w:line="240" w:lineRule="auto"/>
              <w:rPr>
                <w:rFonts w:ascii="MingLiU" w:hAnsi="MingLiU"/>
                <w:color w:val="000000"/>
                <w:sz w:val="18"/>
                <w:szCs w:val="18"/>
                <w:lang w:eastAsia="zh-CN"/>
              </w:rPr>
            </w:pPr>
          </w:p>
        </w:tc>
      </w:tr>
      <w:tr w:rsidR="00694479" w14:paraId="4B73A343" w14:textId="77777777" w:rsidTr="00D07B59">
        <w:trPr>
          <w:gridAfter w:val="1"/>
          <w:wAfter w:w="2597" w:type="dxa"/>
          <w:trHeight w:val="273"/>
        </w:trPr>
        <w:tc>
          <w:tcPr>
            <w:tcW w:w="2430" w:type="dxa"/>
          </w:tcPr>
          <w:p w14:paraId="36D41701" w14:textId="77777777" w:rsidR="00694479" w:rsidRDefault="00000000" w:rsidP="00D07B59">
            <w:pPr>
              <w:spacing w:before="20" w:after="20" w:line="240" w:lineRule="auto"/>
              <w:rPr>
                <w:sz w:val="18"/>
                <w:szCs w:val="18"/>
              </w:rPr>
            </w:pPr>
            <w:hyperlink r:id="rId10" w:history="1">
              <w:r w:rsidR="00694479">
                <w:rPr>
                  <w:rStyle w:val="Hyperlink"/>
                  <w:sz w:val="18"/>
                  <w:szCs w:val="18"/>
                  <w:lang w:eastAsia="zh-CN"/>
                </w:rPr>
                <w:t>sales-asia@congatec.com</w:t>
              </w:r>
            </w:hyperlink>
          </w:p>
          <w:p w14:paraId="01835D3B" w14:textId="77777777" w:rsidR="00694479" w:rsidRDefault="00694479" w:rsidP="00D07B59">
            <w:pPr>
              <w:spacing w:before="20" w:after="20" w:line="240" w:lineRule="auto"/>
              <w:rPr>
                <w:rFonts w:ascii="PMingLiU" w:hAnsi="PMingLiU"/>
                <w:sz w:val="18"/>
                <w:szCs w:val="18"/>
                <w:lang w:eastAsia="en-US"/>
              </w:rPr>
            </w:pPr>
            <w:r>
              <w:rPr>
                <w:color w:val="0000FF"/>
                <w:sz w:val="18"/>
                <w:szCs w:val="18"/>
                <w:u w:val="single"/>
                <w:lang w:eastAsia="zh-CN"/>
              </w:rPr>
              <w:t>www.congatec.cn</w:t>
            </w:r>
            <w:r>
              <w:rPr>
                <w:rFonts w:ascii="PMingLiU" w:hAnsi="PMingLiU"/>
                <w:sz w:val="18"/>
                <w:szCs w:val="18"/>
              </w:rPr>
              <w:t xml:space="preserve"> </w:t>
            </w:r>
          </w:p>
        </w:tc>
        <w:tc>
          <w:tcPr>
            <w:tcW w:w="2342" w:type="dxa"/>
          </w:tcPr>
          <w:p w14:paraId="279C4813" w14:textId="77777777" w:rsidR="00694479" w:rsidRDefault="00694479" w:rsidP="00D07B59">
            <w:pPr>
              <w:spacing w:before="20" w:after="20" w:line="240" w:lineRule="auto"/>
              <w:rPr>
                <w:sz w:val="18"/>
                <w:szCs w:val="18"/>
                <w:lang w:eastAsia="en-US"/>
              </w:rPr>
            </w:pPr>
            <w:r>
              <w:rPr>
                <w:color w:val="0000FF"/>
                <w:sz w:val="18"/>
                <w:szCs w:val="18"/>
                <w:u w:val="single"/>
              </w:rPr>
              <w:t>crysta.lee@congatec.com</w:t>
            </w:r>
          </w:p>
          <w:p w14:paraId="3185B7C1" w14:textId="77777777" w:rsidR="00694479" w:rsidRDefault="00694479" w:rsidP="00D07B59">
            <w:pPr>
              <w:spacing w:before="20" w:after="20" w:line="240" w:lineRule="auto"/>
              <w:rPr>
                <w:rFonts w:ascii="PMingLiU" w:hAnsi="PMingLiU"/>
                <w:sz w:val="18"/>
                <w:szCs w:val="18"/>
                <w:lang w:eastAsia="en-US"/>
              </w:rPr>
            </w:pPr>
            <w:r>
              <w:rPr>
                <w:color w:val="0000FF"/>
                <w:sz w:val="18"/>
                <w:szCs w:val="18"/>
                <w:u w:val="single"/>
                <w:lang w:eastAsia="zh-CN"/>
              </w:rPr>
              <w:t>www.congatec.cn</w:t>
            </w:r>
          </w:p>
        </w:tc>
        <w:tc>
          <w:tcPr>
            <w:tcW w:w="2597" w:type="dxa"/>
          </w:tcPr>
          <w:p w14:paraId="71E72497" w14:textId="77777777" w:rsidR="00694479" w:rsidRDefault="00694479" w:rsidP="00D07B59">
            <w:pPr>
              <w:spacing w:before="20" w:after="20" w:line="240" w:lineRule="auto"/>
              <w:rPr>
                <w:color w:val="0000FF"/>
                <w:sz w:val="18"/>
                <w:szCs w:val="18"/>
                <w:u w:val="single"/>
                <w:lang w:eastAsia="en-US"/>
              </w:rPr>
            </w:pPr>
          </w:p>
        </w:tc>
      </w:tr>
    </w:tbl>
    <w:p w14:paraId="233B7DFC" w14:textId="77777777" w:rsidR="004A6EC0" w:rsidRDefault="004A6EC0">
      <w:pPr>
        <w:spacing w:after="0" w:line="240" w:lineRule="auto"/>
        <w:rPr>
          <w:rFonts w:ascii="Arial" w:eastAsia="Arial" w:hAnsi="Arial" w:cs="Arial"/>
          <w:b/>
        </w:rPr>
      </w:pPr>
    </w:p>
    <w:sectPr w:rsidR="004A6E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C0"/>
    <w:rsid w:val="000A4C97"/>
    <w:rsid w:val="002118F8"/>
    <w:rsid w:val="00222676"/>
    <w:rsid w:val="002B3907"/>
    <w:rsid w:val="0044264E"/>
    <w:rsid w:val="004A6EC0"/>
    <w:rsid w:val="00547D32"/>
    <w:rsid w:val="005F4624"/>
    <w:rsid w:val="00694479"/>
    <w:rsid w:val="006E6F38"/>
    <w:rsid w:val="007569F6"/>
    <w:rsid w:val="00794F76"/>
    <w:rsid w:val="007C4785"/>
    <w:rsid w:val="009575D9"/>
    <w:rsid w:val="009F1782"/>
    <w:rsid w:val="00AB59FF"/>
    <w:rsid w:val="00AD0769"/>
    <w:rsid w:val="00DB01E8"/>
    <w:rsid w:val="00DE6B32"/>
    <w:rsid w:val="00E951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1F1A"/>
  <w15:docId w15:val="{78C437F2-C51A-4A58-9D6B-8F82ACDE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Calibr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NormalTable0">
    <w:name w:val="Normal Table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uiPriority w:val="99"/>
    <w:rsid w:val="00370E42"/>
    <w:rPr>
      <w:color w:val="0000FF"/>
      <w:u w:val="single"/>
    </w:rPr>
  </w:style>
  <w:style w:type="paragraph" w:customStyle="1" w:styleId="Standard1">
    <w:name w:val="Standard1"/>
    <w:uiPriority w:val="99"/>
    <w:rsid w:val="00370E42"/>
    <w:pPr>
      <w:suppressAutoHyphens/>
      <w:spacing w:after="0" w:line="240" w:lineRule="auto"/>
    </w:pPr>
    <w:rPr>
      <w:rFonts w:ascii="Times New Roman" w:eastAsia="Arial" w:hAnsi="Times New Roman" w:cs="Times New Roman"/>
      <w:kern w:val="1"/>
      <w:sz w:val="24"/>
      <w:szCs w:val="24"/>
      <w:lang w:eastAsia="ar-SA"/>
    </w:rPr>
  </w:style>
  <w:style w:type="paragraph" w:styleId="NormalWeb">
    <w:name w:val="Normal (Web)"/>
    <w:basedOn w:val="Normal"/>
    <w:uiPriority w:val="99"/>
    <w:unhideWhenUsed/>
    <w:rsid w:val="00370E42"/>
    <w:pPr>
      <w:spacing w:before="100" w:beforeAutospacing="1" w:after="100" w:afterAutospacing="1" w:line="360" w:lineRule="auto"/>
    </w:pPr>
    <w:rPr>
      <w:rFonts w:ascii="Arial" w:eastAsia="Times New Roman" w:hAnsi="Arial" w:cs="Arial"/>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0126ED"/>
    <w:rPr>
      <w:b/>
      <w:bCs/>
    </w:rPr>
  </w:style>
  <w:style w:type="character" w:customStyle="1" w:styleId="CommentSubjectChar">
    <w:name w:val="Comment Subject Char"/>
    <w:basedOn w:val="CommentTextChar"/>
    <w:link w:val="CommentSubject"/>
    <w:uiPriority w:val="99"/>
    <w:semiHidden/>
    <w:rsid w:val="000126ED"/>
    <w:rPr>
      <w:b/>
      <w:bCs/>
      <w:sz w:val="20"/>
      <w:szCs w:val="20"/>
    </w:rPr>
  </w:style>
  <w:style w:type="paragraph" w:styleId="Revision">
    <w:name w:val="Revision"/>
    <w:hidden/>
    <w:uiPriority w:val="99"/>
    <w:semiHidden/>
    <w:rsid w:val="000126ED"/>
    <w:pPr>
      <w:spacing w:after="0" w:line="240" w:lineRule="auto"/>
    </w:pPr>
  </w:style>
  <w:style w:type="character" w:styleId="Mention">
    <w:name w:val="Mention"/>
    <w:basedOn w:val="DefaultParagraphFont"/>
    <w:uiPriority w:val="99"/>
    <w:unhideWhenUsed/>
    <w:rsid w:val="0056787C"/>
    <w:rPr>
      <w:color w:val="2B579A"/>
      <w:shd w:val="clear" w:color="auto" w:fill="E1DFDD"/>
    </w:rPr>
  </w:style>
  <w:style w:type="paragraph" w:customStyle="1" w:styleId="pf0">
    <w:name w:val="pf0"/>
    <w:basedOn w:val="Normal"/>
    <w:rsid w:val="009E1EB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DefaultParagraphFont"/>
    <w:rsid w:val="009E1EBC"/>
    <w:rPr>
      <w:rFonts w:ascii="Segoe UI" w:hAnsi="Segoe UI" w:cs="Segoe UI" w:hint="default"/>
      <w:sz w:val="18"/>
      <w:szCs w:val="18"/>
    </w:rPr>
  </w:style>
  <w:style w:type="paragraph" w:styleId="Header">
    <w:name w:val="header"/>
    <w:basedOn w:val="Normal"/>
    <w:link w:val="HeaderChar"/>
    <w:uiPriority w:val="99"/>
    <w:unhideWhenUsed/>
    <w:rsid w:val="000C61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618D"/>
  </w:style>
  <w:style w:type="paragraph" w:styleId="Footer">
    <w:name w:val="footer"/>
    <w:basedOn w:val="Normal"/>
    <w:link w:val="FooterChar"/>
    <w:uiPriority w:val="99"/>
    <w:unhideWhenUsed/>
    <w:rsid w:val="000C61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618D"/>
  </w:style>
  <w:style w:type="table" w:customStyle="1" w:styleId="a0">
    <w:basedOn w:val="TableNormal1"/>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BA0B52"/>
    <w:rPr>
      <w:color w:val="605E5C"/>
      <w:shd w:val="clear" w:color="auto" w:fill="E1DFDD"/>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atec.cn" TargetMode="External"/><Relationship Id="rId3" Type="http://schemas.openxmlformats.org/officeDocument/2006/relationships/settings" Target="settings.xml"/><Relationship Id="rId7" Type="http://schemas.openxmlformats.org/officeDocument/2006/relationships/hyperlink" Target="https://www.congatec.com/cn/products/smarc/conga-sa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ales-asia@congatec.com" TargetMode="External"/><Relationship Id="rId4" Type="http://schemas.openxmlformats.org/officeDocument/2006/relationships/webSettings" Target="webSettings.xml"/><Relationship Id="rId9" Type="http://schemas.openxmlformats.org/officeDocument/2006/relationships/hyperlink" Target="https://www.weibo.com/congat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skh9l97v7yxpqxDI6ccApPhA==">CgMxLjA4AHIhMWpDMVdrN2YtQ19mSFFOVERMV21BU2JKUmdXSVR5bFdE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Crysta Lee</cp:lastModifiedBy>
  <cp:revision>6</cp:revision>
  <dcterms:created xsi:type="dcterms:W3CDTF">2024-04-29T08:35:00Z</dcterms:created>
  <dcterms:modified xsi:type="dcterms:W3CDTF">2024-04-30T02:27:00Z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05ce67af491aef7722083ecae29d92a6e1a881f746e04d7592a7c72a73c51930</vt:lpwstr>
  </property>
  <property fmtid="{D5CDD505-2E9C-101B-9397-08002B2CF9AE}" pid="3" name="ContentTypeId">
    <vt:lpwstr>0x01010066056622069FCE4A9821F8733E2BC6E1</vt:lpwstr>
  </property>
  <property fmtid="{D5CDD505-2E9C-101B-9397-08002B2CF9AE}" pid="4" name="MediaServiceImageTags">
    <vt:lpwstr/>
  </property>
</Properties>
</file>