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60F1D" w14:textId="77777777" w:rsidR="00FE0BDD" w:rsidRDefault="00000000">
      <w:pPr>
        <w:pStyle w:val="Heading1"/>
      </w:pPr>
      <w:r>
        <w:t xml:space="preserve">Press release </w:t>
      </w:r>
      <w:r>
        <w:rPr>
          <w:noProof/>
        </w:rPr>
        <w:drawing>
          <wp:anchor distT="0" distB="0" distL="114300" distR="114300" simplePos="0" relativeHeight="251658240" behindDoc="0" locked="0" layoutInCell="1" hidden="0" allowOverlap="1" wp14:anchorId="4500C3B7" wp14:editId="49612E54">
            <wp:simplePos x="0" y="0"/>
            <wp:positionH relativeFrom="column">
              <wp:posOffset>4349839</wp:posOffset>
            </wp:positionH>
            <wp:positionV relativeFrom="paragraph">
              <wp:posOffset>-345912</wp:posOffset>
            </wp:positionV>
            <wp:extent cx="1150531" cy="903767"/>
            <wp:effectExtent l="0" t="0" r="0" b="0"/>
            <wp:wrapNone/>
            <wp:docPr id="2"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7"/>
                    <a:srcRect/>
                    <a:stretch>
                      <a:fillRect/>
                    </a:stretch>
                  </pic:blipFill>
                  <pic:spPr>
                    <a:xfrm>
                      <a:off x="0" y="0"/>
                      <a:ext cx="1150531" cy="903767"/>
                    </a:xfrm>
                    <a:prstGeom prst="rect">
                      <a:avLst/>
                    </a:prstGeom>
                    <a:ln/>
                  </pic:spPr>
                </pic:pic>
              </a:graphicData>
            </a:graphic>
          </wp:anchor>
        </w:drawing>
      </w:r>
    </w:p>
    <w:p w14:paraId="354EA11B" w14:textId="77777777" w:rsidR="00FE0BDD" w:rsidRDefault="00FE0BDD">
      <w:pPr>
        <w:pStyle w:val="Heading1"/>
      </w:pPr>
    </w:p>
    <w:p w14:paraId="24874CEC" w14:textId="77777777" w:rsidR="00FE0BDD" w:rsidRDefault="00FE0BDD">
      <w:pPr>
        <w:pStyle w:val="Heading1"/>
      </w:pPr>
    </w:p>
    <w:p w14:paraId="640B9AEA" w14:textId="2E0C3749" w:rsidR="00FE0BDD" w:rsidRDefault="006352FB">
      <w:r>
        <w:rPr>
          <w:color w:val="0F4761"/>
        </w:rPr>
        <w:t>congatec presents new SMARC modules on the basis of the NXP i.MX 95 processor series</w:t>
      </w:r>
    </w:p>
    <w:p w14:paraId="211B8916" w14:textId="758AAD35" w:rsidR="00FE0BDD" w:rsidRDefault="006352FB">
      <w:pPr>
        <w:rPr>
          <w:b/>
        </w:rPr>
      </w:pPr>
      <w:r>
        <w:rPr>
          <w:color w:val="0F4761"/>
          <w:sz w:val="40"/>
          <w:szCs w:val="40"/>
        </w:rPr>
        <w:t>congatec modules set new benchmarks for secure edge AI applications</w:t>
      </w:r>
    </w:p>
    <w:p w14:paraId="3866CFB5" w14:textId="7A4AA0AB" w:rsidR="00FE0BDD" w:rsidRDefault="00EB7DB5">
      <w:pPr>
        <w:rPr>
          <w:b/>
        </w:rPr>
      </w:pPr>
      <w:r>
        <w:rPr>
          <w:b/>
          <w:noProof/>
        </w:rPr>
        <w:drawing>
          <wp:inline distT="0" distB="0" distL="0" distR="0" wp14:anchorId="1C02ADBE" wp14:editId="001EFC6C">
            <wp:extent cx="5579745" cy="3719830"/>
            <wp:effectExtent l="0" t="0" r="1905" b="0"/>
            <wp:docPr id="147181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81282" name="Picture 1471812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79745" cy="3719830"/>
                    </a:xfrm>
                    <a:prstGeom prst="rect">
                      <a:avLst/>
                    </a:prstGeom>
                  </pic:spPr>
                </pic:pic>
              </a:graphicData>
            </a:graphic>
          </wp:inline>
        </w:drawing>
      </w:r>
    </w:p>
    <w:p w14:paraId="7BDE5DAB" w14:textId="77777777" w:rsidR="006352FB" w:rsidRDefault="006352FB" w:rsidP="006352FB">
      <w:pPr>
        <w:pStyle w:val="NormalWeb"/>
        <w:spacing w:before="0" w:beforeAutospacing="0" w:after="0" w:afterAutospacing="0"/>
        <w:rPr>
          <w:lang w:eastAsia="en-DE"/>
        </w:rPr>
      </w:pPr>
      <w:r>
        <w:rPr>
          <w:b/>
          <w:bCs/>
          <w:color w:val="000000"/>
        </w:rPr>
        <w:t>Deggendorf, 9 July 2024 * * *</w:t>
      </w:r>
      <w:r>
        <w:rPr>
          <w:color w:val="000000"/>
        </w:rPr>
        <w:t xml:space="preserve"> congatec – a leading provider of embedded and edge computing technology – presents new high-performance computer-on-modules (COMs) with i.MX 95 processors from NXP, thereby expanding its extensive module portfolio with low-power NXP i.MX Arm processors. In doing so, congatec underlines its strong partnership with NXP. Customers benefit from straightforward scalability and reliable upgrade paths for existing and new energy-efficient edge AI applications with high security requirements. </w:t>
      </w:r>
    </w:p>
    <w:p w14:paraId="1CBC6BE0" w14:textId="77777777" w:rsidR="006352FB" w:rsidRDefault="006352FB" w:rsidP="006352FB"/>
    <w:p w14:paraId="03832282" w14:textId="77777777" w:rsidR="006352FB" w:rsidRDefault="006352FB" w:rsidP="006352FB">
      <w:pPr>
        <w:pStyle w:val="NormalWeb"/>
        <w:spacing w:before="0" w:beforeAutospacing="0" w:after="0" w:afterAutospacing="0"/>
      </w:pPr>
      <w:r>
        <w:rPr>
          <w:color w:val="000000"/>
        </w:rPr>
        <w:t>In these applications the new modules offer the advantages of up to three times the GFLOPS computing performance compared to the previous generation with i.MX8 M Plus processors. The new neural processing unit from NXP called 'eIQ Neutron' doubles the inference performance for AI accelerated machine vision. In addition, the hardware-</w:t>
      </w:r>
      <w:r>
        <w:rPr>
          <w:color w:val="000000"/>
        </w:rPr>
        <w:lastRenderedPageBreak/>
        <w:t>integrated EdgeLock</w:t>
      </w:r>
      <w:r>
        <w:rPr>
          <w:color w:val="000000"/>
          <w:sz w:val="13"/>
          <w:szCs w:val="13"/>
          <w:vertAlign w:val="superscript"/>
        </w:rPr>
        <w:t>®</w:t>
      </w:r>
      <w:r>
        <w:rPr>
          <w:color w:val="000000"/>
        </w:rPr>
        <w:t xml:space="preserve"> secure enclave simplifies the implementation of in-house cyber security measures. </w:t>
      </w:r>
    </w:p>
    <w:p w14:paraId="58CF7632" w14:textId="77777777" w:rsidR="006352FB" w:rsidRDefault="006352FB" w:rsidP="006352FB"/>
    <w:p w14:paraId="29F63302" w14:textId="77777777" w:rsidR="006352FB" w:rsidRDefault="006352FB" w:rsidP="006352FB">
      <w:pPr>
        <w:pStyle w:val="NormalWeb"/>
        <w:spacing w:before="0" w:beforeAutospacing="0" w:after="0" w:afterAutospacing="0"/>
      </w:pPr>
      <w:r>
        <w:rPr>
          <w:color w:val="000000"/>
        </w:rPr>
        <w:t>The new conga-SMX95 SMARC modules are designed for an industrial temperature range of -40°C to +85°C, are robust in mechanical terms and optimised for cost- and energy-efficient applications. The integrated high-performance eIQ Neutron NPU makes it possible for AI accelerated workloads to be performed even closer to the local device level. Specific applications for the new SMARC modules can be found in AI accelerated low-power applications in sectors such as industrial production, machine vision and visual inspection, rugged HMIs, 3D printers, robotics controllers in AMR and AGV, as well as medical imaging and patient monitoring systems. Other target applications include passenger seat back entertainment in buses and aircraft, along with fleet management in transportation, and construction and farming applications. </w:t>
      </w:r>
    </w:p>
    <w:p w14:paraId="650F9B35" w14:textId="77777777" w:rsidR="006352FB" w:rsidRDefault="006352FB" w:rsidP="006352FB"/>
    <w:p w14:paraId="22C22509" w14:textId="77777777" w:rsidR="006352FB" w:rsidRDefault="006352FB" w:rsidP="006352FB">
      <w:pPr>
        <w:pStyle w:val="NormalWeb"/>
        <w:spacing w:before="0" w:beforeAutospacing="0" w:after="0" w:afterAutospacing="0"/>
      </w:pPr>
      <w:r>
        <w:rPr>
          <w:b/>
          <w:bCs/>
          <w:color w:val="000000"/>
        </w:rPr>
        <w:t>The feature set in detail</w:t>
      </w:r>
    </w:p>
    <w:p w14:paraId="0D138983" w14:textId="77777777" w:rsidR="006352FB" w:rsidRDefault="006352FB" w:rsidP="006352FB">
      <w:pPr>
        <w:pStyle w:val="NormalWeb"/>
        <w:spacing w:before="0" w:beforeAutospacing="0" w:after="0" w:afterAutospacing="0"/>
      </w:pPr>
      <w:r>
        <w:rPr>
          <w:color w:val="000000"/>
        </w:rPr>
        <w:t>The new conga-SMX95 SMARC 2.1 modules are based on the next generation of the NXP i.MX 95 application processors with 4-6 Arm Cortex-A55 cores. NXP is now using the new Arm Mali 3D graphics unit for the first time, which delivers up to three times the GPU performance compared to predecessors based on i. MX8 M Plus. Also new is the image signal processor (ISP) for hardware accelerated image processing. Particularly noteworthy is the NXP eIQ Neutron NPU for hardware accelerated AI inference and machine learning (ML) on-the-edge in the new SMARC modules. The corresponding eIQ® software development environment from NXP offers OEMs a high-performance development environment which simplifies the implementation of in-house ML applications. </w:t>
      </w:r>
    </w:p>
    <w:p w14:paraId="418F25C1" w14:textId="77777777" w:rsidR="006352FB" w:rsidRDefault="006352FB" w:rsidP="006352FB"/>
    <w:p w14:paraId="2BA83BAD" w14:textId="77777777" w:rsidR="006352FB" w:rsidRDefault="006352FB" w:rsidP="006352FB">
      <w:pPr>
        <w:pStyle w:val="NormalWeb"/>
        <w:spacing w:before="0" w:beforeAutospacing="0" w:after="0" w:afterAutospacing="0"/>
      </w:pPr>
      <w:r>
        <w:rPr>
          <w:color w:val="000000"/>
        </w:rPr>
        <w:t>In addition, the new SMARC modules integrate a real-time domain for real-time controllers. The conga-SMX95 SMARC modules offer 2x Gbit Ethernet with TSN for synchronised and deterministic network data transmission, LPDDR5 (with inline ECC) for data security. For display connectivity the new modules offer DisplayPort as the standard interface and the still widely used LVDS display interface. For direct camera connectivity the modules have 2x MIPI-CSI. </w:t>
      </w:r>
    </w:p>
    <w:p w14:paraId="7006182A" w14:textId="77777777" w:rsidR="006352FB" w:rsidRDefault="006352FB" w:rsidP="006352FB"/>
    <w:p w14:paraId="34D9E591" w14:textId="77777777" w:rsidR="006352FB" w:rsidRDefault="006352FB" w:rsidP="006352FB">
      <w:pPr>
        <w:pStyle w:val="NormalWeb"/>
        <w:spacing w:before="0" w:beforeAutospacing="0" w:after="0" w:afterAutospacing="0"/>
      </w:pPr>
      <w:r>
        <w:rPr>
          <w:color w:val="000000"/>
        </w:rPr>
        <w:t xml:space="preserve">congatec also offers an extensive hardware and software ecosystem as well as comprehensive design-in-services for simplified and accelerated application development. </w:t>
      </w:r>
      <w:r>
        <w:rPr>
          <w:color w:val="000000"/>
        </w:rPr>
        <w:lastRenderedPageBreak/>
        <w:t>These include, among other things, evaluation- and production-ready application carrier boards and custom-tailored cooling solutions. In terms of services, congatec offers comprehensive documentation, training and signal integrity measurements for application development.</w:t>
      </w:r>
    </w:p>
    <w:p w14:paraId="2648AB24" w14:textId="77777777" w:rsidR="006352FB" w:rsidRDefault="006352FB" w:rsidP="006352FB"/>
    <w:p w14:paraId="4CDA5826" w14:textId="77777777" w:rsidR="006352FB" w:rsidRDefault="006352FB" w:rsidP="006352FB">
      <w:pPr>
        <w:pStyle w:val="NormalWeb"/>
        <w:spacing w:before="0" w:beforeAutospacing="0" w:after="0" w:afterAutospacing="0"/>
      </w:pPr>
      <w:r>
        <w:rPr>
          <w:color w:val="000000"/>
        </w:rPr>
        <w:t xml:space="preserve">Further information about the new conga-SMX95 SMARC modules is available at </w:t>
      </w:r>
      <w:hyperlink r:id="rId9" w:history="1">
        <w:r>
          <w:rPr>
            <w:rStyle w:val="Hyperlink"/>
          </w:rPr>
          <w:t>https://www.congatec.com/de/produkte/smarc/conga-SMX95/</w:t>
        </w:r>
      </w:hyperlink>
    </w:p>
    <w:p w14:paraId="085B72B2" w14:textId="6F747C00" w:rsidR="00FE0BDD" w:rsidRDefault="006352FB" w:rsidP="006352FB">
      <w:pPr>
        <w:pBdr>
          <w:top w:val="nil"/>
          <w:left w:val="nil"/>
          <w:bottom w:val="nil"/>
          <w:right w:val="nil"/>
          <w:between w:val="nil"/>
        </w:pBdr>
        <w:spacing w:line="240" w:lineRule="auto"/>
      </w:pPr>
      <w:r>
        <w:br/>
      </w:r>
      <w:r>
        <w:rPr>
          <w:color w:val="000000"/>
        </w:rPr>
        <w:t xml:space="preserve">Further information about the SMARC module standard is available at: </w:t>
      </w:r>
      <w:hyperlink r:id="rId10" w:history="1">
        <w:r>
          <w:rPr>
            <w:rStyle w:val="Hyperlink"/>
          </w:rPr>
          <w:t>https://www.congatec.com/de/technologien/smarc/</w:t>
        </w:r>
      </w:hyperlink>
    </w:p>
    <w:p w14:paraId="0FA1437A" w14:textId="77777777" w:rsidR="006352FB" w:rsidRDefault="006352FB" w:rsidP="006352FB">
      <w:pPr>
        <w:pBdr>
          <w:top w:val="nil"/>
          <w:left w:val="nil"/>
          <w:bottom w:val="nil"/>
          <w:right w:val="nil"/>
          <w:between w:val="nil"/>
        </w:pBdr>
        <w:spacing w:line="240" w:lineRule="auto"/>
        <w:rPr>
          <w:rFonts w:eastAsia="Arial"/>
          <w:color w:val="000000"/>
        </w:rPr>
      </w:pPr>
    </w:p>
    <w:p w14:paraId="56772779" w14:textId="77777777" w:rsidR="005B3EEA" w:rsidRDefault="005B3EEA" w:rsidP="005B3EEA">
      <w:pPr>
        <w:pBdr>
          <w:top w:val="nil"/>
          <w:left w:val="nil"/>
          <w:bottom w:val="nil"/>
          <w:right w:val="nil"/>
          <w:between w:val="nil"/>
        </w:pBdr>
        <w:jc w:val="center"/>
        <w:rPr>
          <w:rFonts w:eastAsia="Arial"/>
          <w:color w:val="000000"/>
          <w:sz w:val="16"/>
          <w:szCs w:val="16"/>
        </w:rPr>
      </w:pPr>
      <w:r>
        <w:rPr>
          <w:rFonts w:eastAsia="Arial"/>
          <w:color w:val="000000"/>
          <w:sz w:val="16"/>
          <w:szCs w:val="16"/>
        </w:rPr>
        <w:t>* * *</w:t>
      </w:r>
    </w:p>
    <w:p w14:paraId="630A8804" w14:textId="77777777" w:rsidR="006352FB" w:rsidRDefault="006352FB" w:rsidP="005B3EEA">
      <w:pPr>
        <w:pBdr>
          <w:top w:val="nil"/>
          <w:left w:val="nil"/>
          <w:bottom w:val="nil"/>
          <w:right w:val="nil"/>
          <w:between w:val="nil"/>
        </w:pBdr>
        <w:jc w:val="center"/>
        <w:rPr>
          <w:rFonts w:eastAsia="Arial"/>
          <w:color w:val="000000"/>
          <w:sz w:val="16"/>
          <w:szCs w:val="16"/>
        </w:rPr>
      </w:pPr>
    </w:p>
    <w:p w14:paraId="34323123" w14:textId="77777777" w:rsidR="005B3EEA" w:rsidRPr="00E36F4A" w:rsidRDefault="005B3EEA" w:rsidP="005B3EEA">
      <w:pPr>
        <w:pBdr>
          <w:top w:val="nil"/>
          <w:left w:val="nil"/>
          <w:bottom w:val="nil"/>
          <w:right w:val="nil"/>
          <w:between w:val="nil"/>
        </w:pBdr>
        <w:spacing w:line="240" w:lineRule="auto"/>
        <w:rPr>
          <w:rFonts w:eastAsia="Arial"/>
          <w:color w:val="000000"/>
          <w:sz w:val="18"/>
          <w:szCs w:val="18"/>
        </w:rPr>
      </w:pPr>
      <w:r w:rsidRPr="00E36F4A">
        <w:rPr>
          <w:rFonts w:eastAsia="Arial"/>
          <w:b/>
          <w:color w:val="000000"/>
          <w:sz w:val="18"/>
          <w:szCs w:val="18"/>
        </w:rPr>
        <w:t>About congatec </w:t>
      </w:r>
      <w:r w:rsidRPr="00E36F4A">
        <w:rPr>
          <w:rFonts w:eastAsia="Arial"/>
          <w:color w:val="000000"/>
          <w:sz w:val="18"/>
          <w:szCs w:val="18"/>
        </w:rPr>
        <w:t> </w:t>
      </w:r>
    </w:p>
    <w:p w14:paraId="0493DFF0" w14:textId="77777777" w:rsidR="005B3EEA" w:rsidRPr="00E36F4A" w:rsidRDefault="005B3EEA" w:rsidP="005B3EEA">
      <w:pPr>
        <w:pBdr>
          <w:top w:val="nil"/>
          <w:left w:val="nil"/>
          <w:bottom w:val="nil"/>
          <w:right w:val="nil"/>
          <w:between w:val="nil"/>
        </w:pBdr>
        <w:spacing w:line="240" w:lineRule="auto"/>
        <w:rPr>
          <w:rFonts w:eastAsia="Arial"/>
          <w:color w:val="000000"/>
          <w:sz w:val="16"/>
          <w:szCs w:val="16"/>
        </w:rPr>
      </w:pPr>
      <w:r w:rsidRPr="00E36F4A">
        <w:rPr>
          <w:rFonts w:eastAsia="Arial"/>
          <w:color w:val="000000"/>
          <w:sz w:val="18"/>
          <w:szCs w:val="18"/>
        </w:rPr>
        <w:t xml:space="preserve">congatec is a rapidly growing technology company focusing on embedded and edge computing products and services. The high-performance computer modules are used in a wide range of applications and devices in industrial automation, medical technology, robotics, telecommunications and many other verticals. Backed by controlling shareholder DBAG Fund VIII, a German midmarket fund focusing on growing industrial businesses, congatec has the financing and M&amp;A experience to take advantage of these expanding market opportunities. congatec is the global market leader in the computer-on-modules segment with an excellent customer base from start-ups to international blue chip companies. More information is available on our website at </w:t>
      </w:r>
      <w:hyperlink r:id="rId11">
        <w:r w:rsidRPr="00E36F4A">
          <w:rPr>
            <w:rFonts w:eastAsia="Arial"/>
            <w:color w:val="0000FF"/>
            <w:sz w:val="18"/>
            <w:szCs w:val="18"/>
            <w:u w:val="single"/>
          </w:rPr>
          <w:t>www.congatec.com</w:t>
        </w:r>
      </w:hyperlink>
      <w:r w:rsidRPr="00E36F4A">
        <w:rPr>
          <w:rFonts w:eastAsia="Arial"/>
          <w:color w:val="0000FF"/>
          <w:sz w:val="18"/>
          <w:szCs w:val="18"/>
        </w:rPr>
        <w:t xml:space="preserve"> </w:t>
      </w:r>
      <w:r w:rsidRPr="00E36F4A">
        <w:rPr>
          <w:rFonts w:eastAsia="Arial"/>
          <w:color w:val="000000"/>
          <w:sz w:val="18"/>
          <w:szCs w:val="18"/>
        </w:rPr>
        <w:t xml:space="preserve">or via </w:t>
      </w:r>
      <w:hyperlink r:id="rId12">
        <w:r w:rsidRPr="00E36F4A">
          <w:rPr>
            <w:rFonts w:eastAsia="Arial"/>
            <w:color w:val="0000FF"/>
            <w:sz w:val="18"/>
            <w:szCs w:val="18"/>
            <w:u w:val="single"/>
          </w:rPr>
          <w:t>LinkedIn</w:t>
        </w:r>
      </w:hyperlink>
      <w:r w:rsidRPr="00E36F4A">
        <w:rPr>
          <w:rFonts w:eastAsia="Arial"/>
          <w:color w:val="000000"/>
          <w:sz w:val="18"/>
          <w:szCs w:val="18"/>
        </w:rPr>
        <w:t xml:space="preserve">, </w:t>
      </w:r>
      <w:hyperlink r:id="rId13" w:history="1">
        <w:r w:rsidRPr="00EF0831">
          <w:rPr>
            <w:rStyle w:val="Hyperlink"/>
            <w:sz w:val="18"/>
            <w:szCs w:val="18"/>
          </w:rPr>
          <w:t>X (Twitter)</w:t>
        </w:r>
      </w:hyperlink>
      <w:r w:rsidRPr="00E36F4A">
        <w:rPr>
          <w:rFonts w:eastAsia="Arial"/>
          <w:color w:val="000000"/>
          <w:sz w:val="18"/>
          <w:szCs w:val="18"/>
        </w:rPr>
        <w:t xml:space="preserve"> and </w:t>
      </w:r>
      <w:hyperlink r:id="rId14">
        <w:r w:rsidRPr="00E36F4A">
          <w:rPr>
            <w:rFonts w:eastAsia="Arial"/>
            <w:color w:val="0000FF"/>
            <w:sz w:val="18"/>
            <w:szCs w:val="18"/>
            <w:u w:val="single"/>
          </w:rPr>
          <w:t>YouTube</w:t>
        </w:r>
      </w:hyperlink>
      <w:r w:rsidRPr="00E36F4A">
        <w:rPr>
          <w:rFonts w:eastAsia="Arial"/>
          <w:color w:val="000000"/>
          <w:sz w:val="18"/>
          <w:szCs w:val="18"/>
        </w:rPr>
        <w:t>.</w:t>
      </w:r>
    </w:p>
    <w:p w14:paraId="3802B3F5" w14:textId="77777777" w:rsidR="005B3EEA" w:rsidRDefault="005B3EEA" w:rsidP="005B3EEA"/>
    <w:p w14:paraId="5ABE9991" w14:textId="77777777" w:rsidR="005B3EEA" w:rsidRDefault="005B3EEA" w:rsidP="005B3EEA">
      <w:pPr>
        <w:pBdr>
          <w:top w:val="nil"/>
          <w:left w:val="nil"/>
          <w:bottom w:val="nil"/>
          <w:right w:val="nil"/>
          <w:between w:val="nil"/>
        </w:pBdr>
        <w:spacing w:line="240" w:lineRule="auto"/>
        <w:ind w:right="283"/>
        <w:jc w:val="both"/>
        <w:rPr>
          <w:rFonts w:ascii="Times New Roman" w:hAnsi="Times New Roman" w:cs="Times New Roman"/>
          <w:color w:val="000000"/>
        </w:rPr>
      </w:pPr>
      <w:r>
        <w:rPr>
          <w:rFonts w:eastAsia="Arial"/>
          <w:b/>
          <w:color w:val="000000"/>
        </w:rPr>
        <w:t>Reader enquiries:</w:t>
      </w:r>
    </w:p>
    <w:p w14:paraId="5D16282A" w14:textId="77777777" w:rsidR="005B3EEA" w:rsidRDefault="005B3EEA" w:rsidP="005B3EEA">
      <w:pPr>
        <w:pBdr>
          <w:top w:val="nil"/>
          <w:left w:val="nil"/>
          <w:bottom w:val="nil"/>
          <w:right w:val="nil"/>
          <w:between w:val="nil"/>
        </w:pBdr>
        <w:spacing w:line="240" w:lineRule="auto"/>
        <w:ind w:right="283"/>
        <w:jc w:val="both"/>
        <w:rPr>
          <w:rFonts w:eastAsia="Arial"/>
          <w:color w:val="000000"/>
        </w:rPr>
      </w:pPr>
      <w:r>
        <w:rPr>
          <w:rFonts w:eastAsia="Arial"/>
          <w:color w:val="000000"/>
        </w:rPr>
        <w:t>congatec</w:t>
      </w:r>
    </w:p>
    <w:p w14:paraId="360FC0F4" w14:textId="77777777" w:rsidR="005B3EEA" w:rsidRDefault="005B3EEA" w:rsidP="005B3EEA">
      <w:pPr>
        <w:pBdr>
          <w:top w:val="nil"/>
          <w:left w:val="nil"/>
          <w:bottom w:val="nil"/>
          <w:right w:val="nil"/>
          <w:between w:val="nil"/>
        </w:pBdr>
        <w:spacing w:line="240" w:lineRule="auto"/>
        <w:ind w:right="283"/>
        <w:jc w:val="both"/>
        <w:rPr>
          <w:rFonts w:eastAsia="Arial"/>
          <w:color w:val="000000"/>
        </w:rPr>
      </w:pPr>
      <w:r>
        <w:rPr>
          <w:rFonts w:eastAsia="Arial"/>
          <w:color w:val="000000"/>
        </w:rPr>
        <w:t>Phone: +49-991-2700-0</w:t>
      </w:r>
    </w:p>
    <w:p w14:paraId="156A277C" w14:textId="77777777" w:rsidR="005B3EEA" w:rsidRDefault="005B3EEA" w:rsidP="005B3EEA">
      <w:pPr>
        <w:pBdr>
          <w:top w:val="nil"/>
          <w:left w:val="nil"/>
          <w:bottom w:val="nil"/>
          <w:right w:val="nil"/>
          <w:between w:val="nil"/>
        </w:pBdr>
        <w:spacing w:line="240" w:lineRule="auto"/>
        <w:rPr>
          <w:rFonts w:eastAsia="Arial"/>
          <w:color w:val="000000"/>
        </w:rPr>
      </w:pPr>
      <w:r>
        <w:rPr>
          <w:rFonts w:eastAsia="Arial"/>
          <w:color w:val="0000FF"/>
          <w:u w:val="single"/>
        </w:rPr>
        <w:t>info@congatec.com </w:t>
      </w:r>
    </w:p>
    <w:p w14:paraId="24798788" w14:textId="77777777" w:rsidR="005B3EEA" w:rsidRDefault="00000000" w:rsidP="005B3EEA">
      <w:pPr>
        <w:pBdr>
          <w:top w:val="nil"/>
          <w:left w:val="nil"/>
          <w:bottom w:val="nil"/>
          <w:right w:val="nil"/>
          <w:between w:val="nil"/>
        </w:pBdr>
        <w:spacing w:line="240" w:lineRule="auto"/>
        <w:ind w:right="283"/>
        <w:jc w:val="both"/>
        <w:rPr>
          <w:rFonts w:eastAsia="Arial"/>
          <w:color w:val="000000"/>
        </w:rPr>
      </w:pPr>
      <w:hyperlink r:id="rId15">
        <w:r w:rsidR="005B3EEA">
          <w:rPr>
            <w:rFonts w:eastAsia="Arial"/>
            <w:color w:val="0000FF"/>
            <w:u w:val="single"/>
          </w:rPr>
          <w:t>www.congatec.com</w:t>
        </w:r>
      </w:hyperlink>
    </w:p>
    <w:p w14:paraId="65512AD2" w14:textId="77777777" w:rsidR="005B3EEA" w:rsidRDefault="005B3EEA" w:rsidP="005B3EEA">
      <w:pPr>
        <w:spacing w:line="240" w:lineRule="auto"/>
      </w:pPr>
    </w:p>
    <w:p w14:paraId="75E49FE4" w14:textId="77777777" w:rsidR="005B3EEA" w:rsidRDefault="005B3EEA" w:rsidP="005B3EEA">
      <w:pPr>
        <w:pBdr>
          <w:top w:val="nil"/>
          <w:left w:val="nil"/>
          <w:bottom w:val="nil"/>
          <w:right w:val="nil"/>
          <w:between w:val="nil"/>
        </w:pBdr>
        <w:spacing w:line="240" w:lineRule="auto"/>
        <w:ind w:right="283"/>
        <w:jc w:val="both"/>
        <w:rPr>
          <w:rFonts w:eastAsia="Arial"/>
          <w:color w:val="000000"/>
        </w:rPr>
      </w:pPr>
      <w:r>
        <w:rPr>
          <w:rFonts w:eastAsia="Arial"/>
          <w:b/>
          <w:color w:val="000000"/>
        </w:rPr>
        <w:t>Press contact congatec:</w:t>
      </w:r>
    </w:p>
    <w:p w14:paraId="5ED6D35B" w14:textId="77777777" w:rsidR="005B3EEA" w:rsidRDefault="005B3EEA" w:rsidP="005B3EEA">
      <w:pPr>
        <w:pBdr>
          <w:top w:val="nil"/>
          <w:left w:val="nil"/>
          <w:bottom w:val="nil"/>
          <w:right w:val="nil"/>
          <w:between w:val="nil"/>
        </w:pBdr>
        <w:spacing w:line="240" w:lineRule="auto"/>
        <w:ind w:right="283"/>
        <w:jc w:val="both"/>
        <w:rPr>
          <w:rFonts w:eastAsia="Arial"/>
          <w:color w:val="000000"/>
        </w:rPr>
      </w:pPr>
      <w:r>
        <w:rPr>
          <w:rFonts w:eastAsia="Arial"/>
          <w:color w:val="000000"/>
        </w:rPr>
        <w:t>congatec</w:t>
      </w:r>
    </w:p>
    <w:p w14:paraId="727728B1" w14:textId="77777777" w:rsidR="005B3EEA" w:rsidRDefault="005B3EEA" w:rsidP="005B3EEA">
      <w:pPr>
        <w:pBdr>
          <w:top w:val="nil"/>
          <w:left w:val="nil"/>
          <w:bottom w:val="nil"/>
          <w:right w:val="nil"/>
          <w:between w:val="nil"/>
        </w:pBdr>
        <w:spacing w:line="240" w:lineRule="auto"/>
        <w:ind w:right="283"/>
        <w:jc w:val="both"/>
        <w:rPr>
          <w:rFonts w:eastAsia="Arial"/>
          <w:color w:val="000000"/>
        </w:rPr>
      </w:pPr>
      <w:r>
        <w:rPr>
          <w:rFonts w:eastAsia="Arial"/>
          <w:color w:val="000000"/>
        </w:rPr>
        <w:t>Christof Wilde</w:t>
      </w:r>
    </w:p>
    <w:p w14:paraId="6060F7F3" w14:textId="77777777" w:rsidR="005B3EEA" w:rsidRDefault="005B3EEA" w:rsidP="005B3EEA">
      <w:pPr>
        <w:pBdr>
          <w:top w:val="nil"/>
          <w:left w:val="nil"/>
          <w:bottom w:val="nil"/>
          <w:right w:val="nil"/>
          <w:between w:val="nil"/>
        </w:pBdr>
        <w:spacing w:line="240" w:lineRule="auto"/>
        <w:ind w:right="283"/>
        <w:jc w:val="both"/>
        <w:rPr>
          <w:rFonts w:eastAsia="Arial"/>
          <w:color w:val="000000"/>
        </w:rPr>
      </w:pPr>
      <w:r>
        <w:rPr>
          <w:rFonts w:eastAsia="Arial"/>
          <w:color w:val="000000"/>
        </w:rPr>
        <w:t>Phone:  +49-991-2700-2822</w:t>
      </w:r>
    </w:p>
    <w:p w14:paraId="0315039E" w14:textId="77777777" w:rsidR="005B3EEA" w:rsidRDefault="005B3EEA" w:rsidP="005B3EEA">
      <w:pPr>
        <w:pBdr>
          <w:top w:val="nil"/>
          <w:left w:val="nil"/>
          <w:bottom w:val="nil"/>
          <w:right w:val="nil"/>
          <w:between w:val="nil"/>
        </w:pBdr>
        <w:spacing w:line="240" w:lineRule="auto"/>
        <w:ind w:right="283"/>
        <w:jc w:val="both"/>
        <w:rPr>
          <w:rFonts w:eastAsia="Arial"/>
          <w:color w:val="000000"/>
        </w:rPr>
      </w:pPr>
      <w:r>
        <w:rPr>
          <w:rFonts w:eastAsia="Arial"/>
          <w:color w:val="0000FF"/>
          <w:u w:val="single"/>
        </w:rPr>
        <w:t>christof.wilde@congatec.com</w:t>
      </w:r>
    </w:p>
    <w:p w14:paraId="58386BCF" w14:textId="77777777" w:rsidR="005B3EEA" w:rsidRDefault="005B3EEA" w:rsidP="005B3EEA">
      <w:pPr>
        <w:spacing w:line="240" w:lineRule="auto"/>
      </w:pPr>
    </w:p>
    <w:p w14:paraId="078CD2E0" w14:textId="77777777" w:rsidR="005B3EEA" w:rsidRDefault="005B3EEA" w:rsidP="005B3EEA">
      <w:pPr>
        <w:pBdr>
          <w:top w:val="nil"/>
          <w:left w:val="nil"/>
          <w:bottom w:val="nil"/>
          <w:right w:val="nil"/>
          <w:between w:val="nil"/>
        </w:pBdr>
        <w:spacing w:line="240" w:lineRule="auto"/>
        <w:rPr>
          <w:rFonts w:eastAsia="Arial"/>
          <w:color w:val="000000"/>
        </w:rPr>
      </w:pPr>
      <w:r>
        <w:rPr>
          <w:rFonts w:eastAsia="Arial"/>
          <w:b/>
          <w:color w:val="000000"/>
        </w:rPr>
        <w:t>Press contact agency</w:t>
      </w:r>
      <w:r>
        <w:rPr>
          <w:rFonts w:eastAsia="Arial"/>
          <w:color w:val="000000"/>
        </w:rPr>
        <w:t>:</w:t>
      </w:r>
    </w:p>
    <w:p w14:paraId="40828A5B" w14:textId="77777777" w:rsidR="005B3EEA" w:rsidRPr="006352FB" w:rsidRDefault="005B3EEA" w:rsidP="005B3EEA">
      <w:pPr>
        <w:pBdr>
          <w:top w:val="nil"/>
          <w:left w:val="nil"/>
          <w:bottom w:val="nil"/>
          <w:right w:val="nil"/>
          <w:between w:val="nil"/>
        </w:pBdr>
        <w:spacing w:line="240" w:lineRule="auto"/>
        <w:rPr>
          <w:rFonts w:eastAsia="Arial"/>
          <w:color w:val="000000"/>
          <w:lang w:val="pl-PL"/>
        </w:rPr>
      </w:pPr>
      <w:r w:rsidRPr="006352FB">
        <w:rPr>
          <w:rFonts w:eastAsia="Arial"/>
          <w:color w:val="000000"/>
          <w:lang w:val="pl-PL"/>
        </w:rPr>
        <w:t>Publitek GmbH</w:t>
      </w:r>
    </w:p>
    <w:p w14:paraId="6B029AA0" w14:textId="77777777" w:rsidR="005B3EEA" w:rsidRPr="006352FB" w:rsidRDefault="005B3EEA" w:rsidP="005B3EEA">
      <w:pPr>
        <w:pBdr>
          <w:top w:val="nil"/>
          <w:left w:val="nil"/>
          <w:bottom w:val="nil"/>
          <w:right w:val="nil"/>
          <w:between w:val="nil"/>
        </w:pBdr>
        <w:spacing w:line="240" w:lineRule="auto"/>
        <w:rPr>
          <w:rFonts w:eastAsia="Arial"/>
          <w:color w:val="000000"/>
          <w:lang w:val="pl-PL"/>
        </w:rPr>
      </w:pPr>
      <w:r w:rsidRPr="006352FB">
        <w:rPr>
          <w:rFonts w:eastAsia="Arial"/>
          <w:color w:val="000000"/>
          <w:lang w:val="pl-PL"/>
        </w:rPr>
        <w:t>Julia Wolff</w:t>
      </w:r>
    </w:p>
    <w:p w14:paraId="5DF2D699" w14:textId="77777777" w:rsidR="005B3EEA" w:rsidRPr="006352FB" w:rsidRDefault="005B3EEA" w:rsidP="005B3EEA">
      <w:pPr>
        <w:pBdr>
          <w:top w:val="nil"/>
          <w:left w:val="nil"/>
          <w:bottom w:val="nil"/>
          <w:right w:val="nil"/>
          <w:between w:val="nil"/>
        </w:pBdr>
        <w:spacing w:line="240" w:lineRule="auto"/>
        <w:rPr>
          <w:rFonts w:eastAsia="Arial"/>
          <w:color w:val="000000"/>
          <w:lang w:val="pl-PL"/>
        </w:rPr>
      </w:pPr>
      <w:r w:rsidRPr="006352FB">
        <w:rPr>
          <w:rFonts w:eastAsia="Arial"/>
          <w:color w:val="000000"/>
          <w:lang w:val="pl-PL"/>
        </w:rPr>
        <w:t>+49 (0)4181 968098-18</w:t>
      </w:r>
    </w:p>
    <w:p w14:paraId="481F89C4" w14:textId="77777777" w:rsidR="005B3EEA" w:rsidRPr="006352FB" w:rsidRDefault="00000000" w:rsidP="005B3EEA">
      <w:pPr>
        <w:pBdr>
          <w:top w:val="nil"/>
          <w:left w:val="nil"/>
          <w:bottom w:val="nil"/>
          <w:right w:val="nil"/>
          <w:between w:val="nil"/>
        </w:pBdr>
        <w:spacing w:line="240" w:lineRule="auto"/>
        <w:rPr>
          <w:rFonts w:eastAsia="Arial"/>
          <w:color w:val="000000"/>
          <w:lang w:val="pl-PL"/>
        </w:rPr>
      </w:pPr>
      <w:hyperlink r:id="rId16">
        <w:r w:rsidR="005B3EEA" w:rsidRPr="006352FB">
          <w:rPr>
            <w:rFonts w:eastAsia="Arial"/>
            <w:color w:val="0000FF"/>
            <w:u w:val="single"/>
            <w:lang w:val="pl-PL"/>
          </w:rPr>
          <w:t>julia.wolff@publitek.com</w:t>
        </w:r>
      </w:hyperlink>
    </w:p>
    <w:p w14:paraId="7CF50A67" w14:textId="77777777" w:rsidR="005B3EEA" w:rsidRPr="006352FB" w:rsidRDefault="005B3EEA" w:rsidP="005B3EEA">
      <w:pPr>
        <w:pBdr>
          <w:top w:val="nil"/>
          <w:left w:val="nil"/>
          <w:bottom w:val="nil"/>
          <w:right w:val="nil"/>
          <w:between w:val="nil"/>
        </w:pBdr>
        <w:spacing w:line="240" w:lineRule="auto"/>
        <w:rPr>
          <w:rFonts w:eastAsia="Arial"/>
          <w:color w:val="000000"/>
        </w:rPr>
      </w:pPr>
      <w:r w:rsidRPr="006352FB">
        <w:rPr>
          <w:rFonts w:eastAsia="Arial"/>
          <w:color w:val="000000"/>
        </w:rPr>
        <w:t>Bremer Straße 6</w:t>
      </w:r>
    </w:p>
    <w:p w14:paraId="5F9D0854" w14:textId="77777777" w:rsidR="005B3EEA" w:rsidRDefault="005B3EEA" w:rsidP="005B3EEA">
      <w:pPr>
        <w:pBdr>
          <w:top w:val="nil"/>
          <w:left w:val="nil"/>
          <w:bottom w:val="nil"/>
          <w:right w:val="nil"/>
          <w:between w:val="nil"/>
        </w:pBdr>
        <w:spacing w:line="240" w:lineRule="auto"/>
        <w:rPr>
          <w:rFonts w:eastAsia="Arial"/>
          <w:color w:val="000000"/>
        </w:rPr>
      </w:pPr>
      <w:r>
        <w:rPr>
          <w:rFonts w:eastAsia="Arial"/>
          <w:color w:val="000000"/>
        </w:rPr>
        <w:t>21244 Buchholz</w:t>
      </w:r>
    </w:p>
    <w:p w14:paraId="2655628C" w14:textId="77777777" w:rsidR="005B3EEA" w:rsidRDefault="005B3EEA" w:rsidP="005B3EEA">
      <w:pPr>
        <w:spacing w:line="240" w:lineRule="auto"/>
      </w:pPr>
    </w:p>
    <w:p w14:paraId="34B25B25" w14:textId="77777777" w:rsidR="005B3EEA" w:rsidRDefault="005B3EEA" w:rsidP="005B3EEA">
      <w:pPr>
        <w:pBdr>
          <w:top w:val="nil"/>
          <w:left w:val="nil"/>
          <w:bottom w:val="nil"/>
          <w:right w:val="nil"/>
          <w:between w:val="nil"/>
        </w:pBdr>
        <w:spacing w:line="240" w:lineRule="auto"/>
        <w:rPr>
          <w:rFonts w:eastAsia="Arial"/>
          <w:color w:val="000000"/>
        </w:rPr>
      </w:pPr>
      <w:r>
        <w:rPr>
          <w:rFonts w:eastAsia="Arial"/>
          <w:b/>
          <w:color w:val="000000"/>
        </w:rPr>
        <w:t>Please send print publications to</w:t>
      </w:r>
      <w:r>
        <w:rPr>
          <w:rFonts w:eastAsia="Arial"/>
          <w:color w:val="000000"/>
        </w:rPr>
        <w:t>:</w:t>
      </w:r>
    </w:p>
    <w:p w14:paraId="395F5C74" w14:textId="77777777" w:rsidR="005B3EEA" w:rsidRPr="006352FB" w:rsidRDefault="005B3EEA" w:rsidP="005B3EEA">
      <w:pPr>
        <w:pBdr>
          <w:top w:val="nil"/>
          <w:left w:val="nil"/>
          <w:bottom w:val="nil"/>
          <w:right w:val="nil"/>
          <w:between w:val="nil"/>
        </w:pBdr>
        <w:spacing w:line="240" w:lineRule="auto"/>
        <w:rPr>
          <w:rFonts w:eastAsia="Arial"/>
          <w:color w:val="000000"/>
          <w:lang w:val="it-IT"/>
        </w:rPr>
      </w:pPr>
      <w:r w:rsidRPr="006352FB">
        <w:rPr>
          <w:rFonts w:eastAsia="Arial"/>
          <w:color w:val="000000"/>
          <w:lang w:val="it-IT"/>
        </w:rPr>
        <w:t>Publitek GmbH</w:t>
      </w:r>
    </w:p>
    <w:p w14:paraId="1A6AA8F5" w14:textId="77777777" w:rsidR="005B3EEA" w:rsidRPr="006352FB" w:rsidRDefault="005B3EEA" w:rsidP="005B3EEA">
      <w:pPr>
        <w:pBdr>
          <w:top w:val="nil"/>
          <w:left w:val="nil"/>
          <w:bottom w:val="nil"/>
          <w:right w:val="nil"/>
          <w:between w:val="nil"/>
        </w:pBdr>
        <w:spacing w:line="240" w:lineRule="auto"/>
        <w:rPr>
          <w:rFonts w:eastAsia="Arial"/>
          <w:color w:val="000000"/>
          <w:lang w:val="it-IT"/>
        </w:rPr>
      </w:pPr>
      <w:r w:rsidRPr="006352FB">
        <w:rPr>
          <w:rFonts w:eastAsia="Arial"/>
          <w:color w:val="000000"/>
          <w:lang w:val="it-IT"/>
        </w:rPr>
        <w:t>Diana Penzien</w:t>
      </w:r>
    </w:p>
    <w:p w14:paraId="08E0782E" w14:textId="77777777" w:rsidR="005B3EEA" w:rsidRPr="006352FB" w:rsidRDefault="005B3EEA" w:rsidP="005B3EEA">
      <w:pPr>
        <w:pBdr>
          <w:top w:val="nil"/>
          <w:left w:val="nil"/>
          <w:bottom w:val="nil"/>
          <w:right w:val="nil"/>
          <w:between w:val="nil"/>
        </w:pBdr>
        <w:spacing w:line="240" w:lineRule="auto"/>
        <w:rPr>
          <w:rFonts w:eastAsia="Arial"/>
          <w:color w:val="000000"/>
          <w:lang w:val="it-IT"/>
        </w:rPr>
      </w:pPr>
      <w:r w:rsidRPr="006352FB">
        <w:rPr>
          <w:rFonts w:eastAsia="Arial"/>
          <w:color w:val="000000"/>
          <w:lang w:val="it-IT"/>
        </w:rPr>
        <w:t>Bremer Straße 6</w:t>
      </w:r>
    </w:p>
    <w:p w14:paraId="266F2087" w14:textId="77777777" w:rsidR="005B3EEA" w:rsidRDefault="005B3EEA" w:rsidP="005B3EEA">
      <w:pPr>
        <w:pBdr>
          <w:top w:val="nil"/>
          <w:left w:val="nil"/>
          <w:bottom w:val="nil"/>
          <w:right w:val="nil"/>
          <w:between w:val="nil"/>
        </w:pBdr>
        <w:spacing w:line="240" w:lineRule="auto"/>
        <w:rPr>
          <w:rFonts w:eastAsia="Arial"/>
          <w:color w:val="000000"/>
        </w:rPr>
      </w:pPr>
      <w:r>
        <w:rPr>
          <w:rFonts w:eastAsia="Arial"/>
          <w:color w:val="000000"/>
        </w:rPr>
        <w:t>21244 Buchholz</w:t>
      </w:r>
    </w:p>
    <w:p w14:paraId="65D7360D" w14:textId="77777777" w:rsidR="00FE0BDD" w:rsidRDefault="00FE0BDD">
      <w:pPr>
        <w:spacing w:after="240"/>
      </w:pPr>
    </w:p>
    <w:p w14:paraId="0C416D0A" w14:textId="77777777" w:rsidR="00FE0BDD" w:rsidRDefault="00000000">
      <w:pPr>
        <w:pBdr>
          <w:top w:val="nil"/>
          <w:left w:val="nil"/>
          <w:bottom w:val="nil"/>
          <w:right w:val="nil"/>
          <w:between w:val="nil"/>
        </w:pBdr>
        <w:rPr>
          <w:rFonts w:eastAsia="Arial"/>
          <w:color w:val="000000"/>
          <w:sz w:val="18"/>
          <w:szCs w:val="18"/>
        </w:rPr>
      </w:pPr>
      <w:r>
        <w:rPr>
          <w:rFonts w:eastAsia="Arial"/>
          <w:i/>
          <w:color w:val="000000"/>
          <w:sz w:val="18"/>
          <w:szCs w:val="18"/>
        </w:rPr>
        <w:lastRenderedPageBreak/>
        <w:t>Intel, the Intel logo, and other Intel marks are trademarks of Intel Corporation or its subsidiaries.</w:t>
      </w:r>
    </w:p>
    <w:sectPr w:rsidR="00FE0BDD">
      <w:headerReference w:type="even" r:id="rId17"/>
      <w:headerReference w:type="default" r:id="rId18"/>
      <w:footerReference w:type="even" r:id="rId19"/>
      <w:footerReference w:type="default" r:id="rId20"/>
      <w:headerReference w:type="first" r:id="rId21"/>
      <w:footerReference w:type="first" r:id="rId22"/>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5285E" w14:textId="77777777" w:rsidR="008709A5" w:rsidRDefault="008709A5">
      <w:pPr>
        <w:spacing w:line="240" w:lineRule="auto"/>
      </w:pPr>
      <w:r>
        <w:separator/>
      </w:r>
    </w:p>
  </w:endnote>
  <w:endnote w:type="continuationSeparator" w:id="0">
    <w:p w14:paraId="5510DA97" w14:textId="77777777" w:rsidR="008709A5" w:rsidRDefault="008709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D9774" w14:textId="77777777" w:rsidR="00FE0BDD" w:rsidRDefault="00FE0BDD">
    <w:pPr>
      <w:pBdr>
        <w:top w:val="nil"/>
        <w:left w:val="nil"/>
        <w:bottom w:val="nil"/>
        <w:right w:val="nil"/>
        <w:between w:val="nil"/>
      </w:pBdr>
      <w:tabs>
        <w:tab w:val="center" w:pos="4536"/>
        <w:tab w:val="right" w:pos="9072"/>
      </w:tabs>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0B783" w14:textId="77777777" w:rsidR="00FE0BDD" w:rsidRDefault="00FE0BDD">
    <w:pPr>
      <w:pBdr>
        <w:top w:val="nil"/>
        <w:left w:val="nil"/>
        <w:bottom w:val="nil"/>
        <w:right w:val="nil"/>
        <w:between w:val="nil"/>
      </w:pBdr>
      <w:spacing w:line="240" w:lineRule="auto"/>
      <w:ind w:right="283"/>
      <w:rPr>
        <w:rFonts w:eastAsia="Arial"/>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982B9" w14:textId="77777777" w:rsidR="00FE0BDD" w:rsidRDefault="00FE0BDD">
    <w:pPr>
      <w:pBdr>
        <w:top w:val="nil"/>
        <w:left w:val="nil"/>
        <w:bottom w:val="nil"/>
        <w:right w:val="nil"/>
        <w:between w:val="nil"/>
      </w:pBdr>
      <w:tabs>
        <w:tab w:val="center" w:pos="4536"/>
        <w:tab w:val="right" w:pos="9072"/>
      </w:tabs>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7C427" w14:textId="77777777" w:rsidR="008709A5" w:rsidRDefault="008709A5">
      <w:pPr>
        <w:spacing w:line="240" w:lineRule="auto"/>
      </w:pPr>
      <w:r>
        <w:separator/>
      </w:r>
    </w:p>
  </w:footnote>
  <w:footnote w:type="continuationSeparator" w:id="0">
    <w:p w14:paraId="46B62BD3" w14:textId="77777777" w:rsidR="008709A5" w:rsidRDefault="008709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AF5D5" w14:textId="77777777" w:rsidR="00FE0BDD" w:rsidRDefault="00FE0BDD">
    <w:pPr>
      <w:pBdr>
        <w:top w:val="nil"/>
        <w:left w:val="nil"/>
        <w:bottom w:val="nil"/>
        <w:right w:val="nil"/>
        <w:between w:val="nil"/>
      </w:pBdr>
      <w:tabs>
        <w:tab w:val="center" w:pos="4536"/>
        <w:tab w:val="right" w:pos="9072"/>
      </w:tabs>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E2433" w14:textId="77777777" w:rsidR="00FE0BDD" w:rsidRDefault="00FE0BDD">
    <w:pPr>
      <w:pBdr>
        <w:top w:val="nil"/>
        <w:left w:val="nil"/>
        <w:bottom w:val="nil"/>
        <w:right w:val="nil"/>
        <w:between w:val="nil"/>
      </w:pBdr>
      <w:spacing w:line="240" w:lineRule="auto"/>
      <w:jc w:val="right"/>
      <w:rPr>
        <w:rFonts w:eastAsia="Arial"/>
        <w:b/>
        <w:color w:val="000000"/>
        <w:u w:val="single"/>
      </w:rPr>
    </w:pPr>
  </w:p>
  <w:p w14:paraId="327FBCC7" w14:textId="77777777" w:rsidR="00FE0BDD" w:rsidRDefault="00FE0BDD">
    <w:pPr>
      <w:pBdr>
        <w:top w:val="nil"/>
        <w:left w:val="nil"/>
        <w:bottom w:val="nil"/>
        <w:right w:val="nil"/>
        <w:between w:val="nil"/>
      </w:pBdr>
      <w:spacing w:line="240" w:lineRule="auto"/>
      <w:jc w:val="right"/>
      <w:rPr>
        <w:rFonts w:eastAsia="Arial"/>
        <w:b/>
        <w:color w:val="000000"/>
        <w:u w:val="single"/>
      </w:rPr>
    </w:pPr>
  </w:p>
  <w:p w14:paraId="6979E8B2" w14:textId="77777777" w:rsidR="00FE0BDD" w:rsidRDefault="00FE0BDD">
    <w:pPr>
      <w:pBdr>
        <w:top w:val="nil"/>
        <w:left w:val="nil"/>
        <w:bottom w:val="nil"/>
        <w:right w:val="nil"/>
        <w:between w:val="nil"/>
      </w:pBdr>
      <w:spacing w:line="240" w:lineRule="auto"/>
      <w:jc w:val="right"/>
      <w:rPr>
        <w:rFonts w:eastAsia="Arial"/>
        <w:b/>
        <w:color w:val="000000"/>
        <w:u w:val="single"/>
      </w:rPr>
    </w:pPr>
  </w:p>
  <w:p w14:paraId="04E0DCAB" w14:textId="77777777" w:rsidR="00FE0BDD" w:rsidRDefault="00FE0BDD">
    <w:pPr>
      <w:pBdr>
        <w:top w:val="nil"/>
        <w:left w:val="nil"/>
        <w:bottom w:val="nil"/>
        <w:right w:val="nil"/>
        <w:between w:val="nil"/>
      </w:pBdr>
      <w:spacing w:line="240" w:lineRule="auto"/>
      <w:jc w:val="right"/>
      <w:rPr>
        <w:rFonts w:eastAsia="Arial"/>
        <w:b/>
        <w:color w:val="000000"/>
        <w:u w:val="single"/>
      </w:rPr>
    </w:pPr>
  </w:p>
  <w:p w14:paraId="417E4418" w14:textId="77777777" w:rsidR="00FE0BDD" w:rsidRDefault="00FE0BDD">
    <w:pPr>
      <w:pBdr>
        <w:top w:val="nil"/>
        <w:left w:val="nil"/>
        <w:bottom w:val="nil"/>
        <w:right w:val="nil"/>
        <w:between w:val="nil"/>
      </w:pBdr>
      <w:spacing w:line="240" w:lineRule="auto"/>
      <w:jc w:val="right"/>
      <w:rPr>
        <w:rFonts w:eastAsia="Arial"/>
        <w:b/>
        <w:color w:val="000000"/>
        <w:u w:val="single"/>
      </w:rPr>
    </w:pPr>
  </w:p>
  <w:p w14:paraId="24071A7F" w14:textId="77777777" w:rsidR="00FE0BDD" w:rsidRDefault="00FE0BDD">
    <w:pPr>
      <w:pBdr>
        <w:top w:val="nil"/>
        <w:left w:val="nil"/>
        <w:bottom w:val="nil"/>
        <w:right w:val="nil"/>
        <w:between w:val="nil"/>
      </w:pBdr>
      <w:spacing w:line="240" w:lineRule="auto"/>
      <w:jc w:val="right"/>
      <w:rPr>
        <w:rFonts w:eastAsia="Arial"/>
        <w:b/>
        <w:color w:val="000000"/>
        <w:u w:val="single"/>
      </w:rPr>
    </w:pPr>
  </w:p>
  <w:p w14:paraId="3F904271" w14:textId="77777777" w:rsidR="00FE0BDD" w:rsidRDefault="00FE0BDD">
    <w:pPr>
      <w:pBdr>
        <w:top w:val="nil"/>
        <w:left w:val="nil"/>
        <w:bottom w:val="nil"/>
        <w:right w:val="nil"/>
        <w:between w:val="nil"/>
      </w:pBdr>
      <w:spacing w:line="240" w:lineRule="auto"/>
      <w:jc w:val="right"/>
      <w:rPr>
        <w:rFonts w:eastAsia="Arial"/>
        <w:b/>
        <w:color w:val="000000"/>
        <w:u w:val="single"/>
      </w:rPr>
    </w:pPr>
  </w:p>
  <w:p w14:paraId="1C51CDC2" w14:textId="77777777" w:rsidR="00FE0BDD" w:rsidRDefault="00FE0BDD">
    <w:pPr>
      <w:pBdr>
        <w:top w:val="nil"/>
        <w:left w:val="nil"/>
        <w:bottom w:val="nil"/>
        <w:right w:val="nil"/>
        <w:between w:val="nil"/>
      </w:pBdr>
      <w:spacing w:line="240" w:lineRule="auto"/>
      <w:jc w:val="right"/>
      <w:rPr>
        <w:rFonts w:eastAsia="Arial"/>
        <w:b/>
        <w:color w:val="000000"/>
        <w:u w:val="single"/>
      </w:rPr>
    </w:pPr>
  </w:p>
  <w:p w14:paraId="094F43C0" w14:textId="77777777" w:rsidR="00FE0BDD" w:rsidRDefault="00FE0BDD">
    <w:pPr>
      <w:pBdr>
        <w:top w:val="nil"/>
        <w:left w:val="nil"/>
        <w:bottom w:val="nil"/>
        <w:right w:val="nil"/>
        <w:between w:val="nil"/>
      </w:pBdr>
      <w:spacing w:line="240" w:lineRule="auto"/>
      <w:jc w:val="right"/>
      <w:rPr>
        <w:rFonts w:eastAsia="Arial"/>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A781B" w14:textId="77777777" w:rsidR="00FE0BDD" w:rsidRDefault="00FE0BDD">
    <w:pPr>
      <w:pBdr>
        <w:top w:val="nil"/>
        <w:left w:val="nil"/>
        <w:bottom w:val="nil"/>
        <w:right w:val="nil"/>
        <w:between w:val="nil"/>
      </w:pBdr>
      <w:tabs>
        <w:tab w:val="center" w:pos="4536"/>
        <w:tab w:val="right" w:pos="9072"/>
      </w:tabs>
      <w:rPr>
        <w:rFonts w:eastAsia="Arial"/>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DD"/>
    <w:rsid w:val="004E3C28"/>
    <w:rsid w:val="0057089F"/>
    <w:rsid w:val="005B3EEA"/>
    <w:rsid w:val="006352FB"/>
    <w:rsid w:val="0076167F"/>
    <w:rsid w:val="007E30BB"/>
    <w:rsid w:val="008134C1"/>
    <w:rsid w:val="008709A5"/>
    <w:rsid w:val="008C50F9"/>
    <w:rsid w:val="00C07C56"/>
    <w:rsid w:val="00EB7DB5"/>
    <w:rsid w:val="00FB14B6"/>
    <w:rsid w:val="00FE0B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DFFC"/>
  <w15:docId w15:val="{72E7E6E2-8526-4C1A-A17A-6A0D0778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3C"/>
    <w:pPr>
      <w:suppressAutoHyphens/>
    </w:pPr>
    <w:rPr>
      <w:rFonts w:eastAsia="Times New Roman"/>
      <w:kern w:val="1"/>
      <w:lang w:eastAsia="ar-SA"/>
    </w:rPr>
  </w:style>
  <w:style w:type="paragraph" w:styleId="Heading1">
    <w:name w:val="heading 1"/>
    <w:basedOn w:val="Normal"/>
    <w:next w:val="Normal"/>
    <w:link w:val="Heading1Char"/>
    <w:uiPriority w:val="9"/>
    <w:qFormat/>
    <w:rsid w:val="00D32C97"/>
    <w:pPr>
      <w:spacing w:line="276" w:lineRule="auto"/>
      <w:outlineLvl w:val="0"/>
    </w:pPr>
    <w:rPr>
      <w:b/>
      <w:sz w:val="36"/>
      <w:szCs w:val="36"/>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Heading1Char">
    <w:name w:val="Heading 1 Char"/>
    <w:basedOn w:val="DefaultParagraphFont"/>
    <w:link w:val="Heading1"/>
    <w:uiPriority w:val="9"/>
    <w:rsid w:val="00D32C97"/>
    <w:rPr>
      <w:rFonts w:ascii="Arial" w:eastAsia="Times New Roman" w:hAnsi="Arial" w:cs="Arial"/>
      <w:b/>
      <w:kern w:val="1"/>
      <w:sz w:val="36"/>
      <w:szCs w:val="36"/>
      <w:lang w:val="en-US" w:eastAsia="ar-SA"/>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uiPriority w:val="99"/>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character" w:styleId="UnresolvedMention">
    <w:name w:val="Unresolved Mention"/>
    <w:basedOn w:val="DefaultParagraphFont"/>
    <w:uiPriority w:val="99"/>
    <w:semiHidden/>
    <w:unhideWhenUsed/>
    <w:rsid w:val="003B409F"/>
    <w:rPr>
      <w:color w:val="605E5C"/>
      <w:shd w:val="clear" w:color="auto" w:fill="E1DFDD"/>
    </w:rPr>
  </w:style>
  <w:style w:type="character" w:styleId="Mention">
    <w:name w:val="Mention"/>
    <w:basedOn w:val="DefaultParagraphFont"/>
    <w:uiPriority w:val="99"/>
    <w:unhideWhenUsed/>
    <w:rsid w:val="0045119F"/>
    <w:rPr>
      <w:color w:val="2B579A"/>
      <w:shd w:val="clear" w:color="auto" w:fill="E1DFDD"/>
    </w:rPr>
  </w:style>
  <w:style w:type="paragraph" w:customStyle="1" w:styleId="paragraph">
    <w:name w:val="paragraph"/>
    <w:basedOn w:val="Normal"/>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DefaultParagraphFont"/>
    <w:rsid w:val="002C14C0"/>
  </w:style>
  <w:style w:type="character" w:customStyle="1" w:styleId="eop">
    <w:name w:val="eop"/>
    <w:basedOn w:val="DefaultParagraphFont"/>
    <w:rsid w:val="002C14C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366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witter.com/congatecAG"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hyperlink" Target="https://www.linkedin.com/company/congatec/"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julia.wolff@publitek.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gatec.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ongatec.com" TargetMode="External"/><Relationship Id="rId23" Type="http://schemas.openxmlformats.org/officeDocument/2006/relationships/fontTable" Target="fontTable.xml"/><Relationship Id="rId10" Type="http://schemas.openxmlformats.org/officeDocument/2006/relationships/hyperlink" Target="https://www.congatec.com/de/technologien/smarc/"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ngatec.com/de/produkte/smarc/conga-SMX95/" TargetMode="External"/><Relationship Id="rId14" Type="http://schemas.openxmlformats.org/officeDocument/2006/relationships/hyperlink" Target="https://www.youtube.com/user/congatecAE" TargetMode="External"/><Relationship Id="rId22"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WllSWK4tJi2JBzfaC2VMNs/fw==">CgMxLjA4AHIhMXVscjRoTERyLUItZ3RsRmhmT3lnb3h2RzZqUWZVeXRv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780</Words>
  <Characters>4866</Characters>
  <Application>Microsoft Office Word</Application>
  <DocSecurity>0</DocSecurity>
  <Lines>115</Lines>
  <Paragraphs>47</Paragraphs>
  <ScaleCrop>false</ScaleCrop>
  <Company>Archetype</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Alberto Rodriguez Garcia (DE)</cp:lastModifiedBy>
  <cp:revision>4</cp:revision>
  <dcterms:created xsi:type="dcterms:W3CDTF">2024-07-05T09:57:00Z</dcterms:created>
  <dcterms:modified xsi:type="dcterms:W3CDTF">2024-07-05T09:59:00Z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03a8089aece4ff3ced5d8dab3ab4794fb7188eeb8e267c848c2bbe27dced519b</vt:lpwstr>
  </property>
</Properties>
</file>