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DCE6B9" w:rsidR="007D0D9C" w:rsidRPr="00F72FC0" w:rsidRDefault="00F72FC0" w:rsidP="008D040A">
      <w:pPr>
        <w:pStyle w:val="berschrift1"/>
      </w:pPr>
      <w:r w:rsidRPr="00F72FC0">
        <w:t xml:space="preserve">Press Release </w:t>
      </w:r>
      <w:r w:rsidR="00DE2B3F" w:rsidRPr="00C03E7D">
        <w:rPr>
          <w:noProof/>
          <w:lang w:val="de-DE"/>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F72FC0" w:rsidRDefault="007D0D9C" w:rsidP="008D040A">
      <w:pPr>
        <w:pStyle w:val="berschrift1"/>
        <w:rPr>
          <w:rFonts w:ascii="Aptos" w:hAnsi="Aptos"/>
        </w:rPr>
      </w:pPr>
    </w:p>
    <w:p w14:paraId="25690DB7" w14:textId="6987E0D7" w:rsidR="002A4A4D" w:rsidRPr="00F72FC0" w:rsidRDefault="002A4A4D" w:rsidP="008D040A">
      <w:pPr>
        <w:tabs>
          <w:tab w:val="left" w:pos="709"/>
        </w:tabs>
      </w:pPr>
    </w:p>
    <w:p w14:paraId="7E0532C1" w14:textId="77777777" w:rsidR="001D0315" w:rsidRPr="00F72FC0" w:rsidRDefault="001D0315" w:rsidP="008D040A">
      <w:pPr>
        <w:tabs>
          <w:tab w:val="left" w:pos="709"/>
        </w:tabs>
      </w:pPr>
    </w:p>
    <w:p w14:paraId="1E6BE2BB" w14:textId="2BC0309E" w:rsidR="00F72FC0" w:rsidRDefault="002A04BE" w:rsidP="008D040A">
      <w:pPr>
        <w:tabs>
          <w:tab w:val="left" w:pos="709"/>
        </w:tabs>
      </w:pPr>
      <w:r w:rsidRPr="002A04BE">
        <w:t>congatec launches COM Express Compact module based on the latest AMD Ryzen™ AI Embedded P100 processor series</w:t>
      </w:r>
    </w:p>
    <w:p w14:paraId="6DFD5063" w14:textId="77777777" w:rsidR="002A04BE" w:rsidRPr="00F72FC0" w:rsidRDefault="002A04BE" w:rsidP="008D040A">
      <w:pPr>
        <w:tabs>
          <w:tab w:val="left" w:pos="709"/>
        </w:tabs>
      </w:pPr>
    </w:p>
    <w:p w14:paraId="1410CF32" w14:textId="74A095FD" w:rsidR="00933654" w:rsidRDefault="002A04BE" w:rsidP="00B24F0E">
      <w:pPr>
        <w:spacing w:line="240" w:lineRule="auto"/>
        <w:rPr>
          <w:b/>
          <w:bCs/>
          <w:sz w:val="32"/>
          <w:szCs w:val="32"/>
        </w:rPr>
      </w:pPr>
      <w:r w:rsidRPr="000357DC">
        <w:rPr>
          <w:b/>
          <w:bCs/>
          <w:sz w:val="32"/>
          <w:szCs w:val="32"/>
        </w:rPr>
        <w:t>Computer-on-</w:t>
      </w:r>
      <w:r w:rsidR="00FE78FC" w:rsidRPr="000357DC">
        <w:rPr>
          <w:b/>
          <w:bCs/>
          <w:sz w:val="32"/>
          <w:szCs w:val="32"/>
        </w:rPr>
        <w:t>M</w:t>
      </w:r>
      <w:r w:rsidRPr="000357DC">
        <w:rPr>
          <w:b/>
          <w:bCs/>
          <w:sz w:val="32"/>
          <w:szCs w:val="32"/>
        </w:rPr>
        <w:t>odule</w:t>
      </w:r>
      <w:r w:rsidR="000357DC">
        <w:rPr>
          <w:b/>
          <w:bCs/>
          <w:sz w:val="32"/>
          <w:szCs w:val="32"/>
        </w:rPr>
        <w:t>s</w:t>
      </w:r>
      <w:r w:rsidRPr="000357DC">
        <w:rPr>
          <w:b/>
          <w:bCs/>
          <w:sz w:val="32"/>
          <w:szCs w:val="32"/>
        </w:rPr>
        <w:t xml:space="preserve"> for </w:t>
      </w:r>
      <w:r w:rsidR="00FA52C7">
        <w:rPr>
          <w:b/>
          <w:bCs/>
          <w:sz w:val="32"/>
          <w:szCs w:val="32"/>
        </w:rPr>
        <w:t xml:space="preserve">an </w:t>
      </w:r>
      <w:r w:rsidR="008C2971">
        <w:rPr>
          <w:b/>
          <w:bCs/>
          <w:sz w:val="32"/>
          <w:szCs w:val="32"/>
        </w:rPr>
        <w:t>efficient</w:t>
      </w:r>
      <w:r w:rsidRPr="000357DC">
        <w:rPr>
          <w:b/>
          <w:bCs/>
          <w:sz w:val="32"/>
          <w:szCs w:val="32"/>
        </w:rPr>
        <w:t xml:space="preserve"> </w:t>
      </w:r>
      <w:r w:rsidR="00FA52C7">
        <w:rPr>
          <w:b/>
          <w:bCs/>
          <w:sz w:val="32"/>
          <w:szCs w:val="32"/>
        </w:rPr>
        <w:t>entry</w:t>
      </w:r>
      <w:r w:rsidR="001B1280">
        <w:rPr>
          <w:b/>
          <w:bCs/>
          <w:sz w:val="32"/>
          <w:szCs w:val="32"/>
        </w:rPr>
        <w:t xml:space="preserve"> into </w:t>
      </w:r>
      <w:r w:rsidR="00B57DB0">
        <w:rPr>
          <w:b/>
          <w:bCs/>
          <w:sz w:val="32"/>
          <w:szCs w:val="32"/>
        </w:rPr>
        <w:t>rugged</w:t>
      </w:r>
      <w:r w:rsidR="00B846C7">
        <w:rPr>
          <w:b/>
          <w:bCs/>
          <w:sz w:val="32"/>
          <w:szCs w:val="32"/>
        </w:rPr>
        <w:t xml:space="preserve"> </w:t>
      </w:r>
      <w:r w:rsidRPr="000357DC">
        <w:rPr>
          <w:b/>
          <w:bCs/>
          <w:sz w:val="32"/>
          <w:szCs w:val="32"/>
        </w:rPr>
        <w:t xml:space="preserve">embedded </w:t>
      </w:r>
      <w:r w:rsidR="00D70D01">
        <w:rPr>
          <w:b/>
          <w:bCs/>
          <w:sz w:val="32"/>
          <w:szCs w:val="32"/>
        </w:rPr>
        <w:t xml:space="preserve">edge </w:t>
      </w:r>
      <w:r w:rsidRPr="000357DC">
        <w:rPr>
          <w:b/>
          <w:bCs/>
          <w:sz w:val="32"/>
          <w:szCs w:val="32"/>
        </w:rPr>
        <w:t>AI applications</w:t>
      </w:r>
    </w:p>
    <w:p w14:paraId="055995DB" w14:textId="77777777" w:rsidR="00AD79D2" w:rsidRDefault="00AD79D2" w:rsidP="008D040A">
      <w:pPr>
        <w:rPr>
          <w:b/>
          <w:bCs/>
          <w:sz w:val="32"/>
          <w:szCs w:val="32"/>
        </w:rPr>
      </w:pPr>
    </w:p>
    <w:p w14:paraId="20957E02" w14:textId="4BD3C001" w:rsidR="00BC1460" w:rsidRPr="002A04BE" w:rsidRDefault="007A1622" w:rsidP="007A1622">
      <w:r>
        <w:rPr>
          <w:noProof/>
        </w:rPr>
        <w:drawing>
          <wp:inline distT="0" distB="0" distL="0" distR="0" wp14:anchorId="46E84E4A" wp14:editId="1579B7BD">
            <wp:extent cx="5572125" cy="3714750"/>
            <wp:effectExtent l="0" t="0" r="9525" b="0"/>
            <wp:docPr id="9853689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2125" cy="3714750"/>
                    </a:xfrm>
                    <a:prstGeom prst="rect">
                      <a:avLst/>
                    </a:prstGeom>
                    <a:noFill/>
                    <a:ln>
                      <a:noFill/>
                    </a:ln>
                  </pic:spPr>
                </pic:pic>
              </a:graphicData>
            </a:graphic>
          </wp:inline>
        </w:drawing>
      </w:r>
    </w:p>
    <w:p w14:paraId="65D7D597" w14:textId="77777777" w:rsidR="00A25D71" w:rsidRPr="002A04BE" w:rsidRDefault="00A25D71" w:rsidP="00B24F0E">
      <w:pPr>
        <w:rPr>
          <w:rFonts w:ascii="Aptos" w:hAnsi="Aptos"/>
          <w:b/>
          <w:bCs/>
          <w:sz w:val="24"/>
          <w:szCs w:val="24"/>
        </w:rPr>
      </w:pPr>
    </w:p>
    <w:p w14:paraId="2B8DFB29" w14:textId="2810B972" w:rsidR="00AD79D2" w:rsidRDefault="00AD79D2" w:rsidP="00B24F0E">
      <w:r w:rsidRPr="00AD79D2">
        <w:rPr>
          <w:b/>
          <w:bCs/>
        </w:rPr>
        <w:t xml:space="preserve">Deggendorf, </w:t>
      </w:r>
      <w:r w:rsidR="003A6DF5">
        <w:rPr>
          <w:b/>
          <w:bCs/>
        </w:rPr>
        <w:t xml:space="preserve">Germany, </w:t>
      </w:r>
      <w:r w:rsidRPr="00AD79D2">
        <w:rPr>
          <w:b/>
          <w:bCs/>
        </w:rPr>
        <w:t xml:space="preserve">January 20, 2026 * * * </w:t>
      </w:r>
      <w:r w:rsidRPr="00AD79D2">
        <w:t xml:space="preserve">congatec – </w:t>
      </w:r>
      <w:r w:rsidR="00CA75E0">
        <w:t>the</w:t>
      </w:r>
      <w:r w:rsidRPr="00AD79D2">
        <w:t xml:space="preserve"> leading provider of embedded and edge computing technology – </w:t>
      </w:r>
      <w:r w:rsidR="00FA371D">
        <w:t xml:space="preserve">today </w:t>
      </w:r>
      <w:r w:rsidRPr="00AD79D2">
        <w:t>launch</w:t>
      </w:r>
      <w:r w:rsidR="00A11A06">
        <w:t>ed</w:t>
      </w:r>
      <w:r w:rsidRPr="00AD79D2">
        <w:t xml:space="preserve"> a new COM Express 3.1 Type 6 Compact module</w:t>
      </w:r>
      <w:r w:rsidR="00796C69">
        <w:t xml:space="preserve"> series</w:t>
      </w:r>
      <w:r w:rsidRPr="00AD79D2">
        <w:t xml:space="preserve">. The </w:t>
      </w:r>
      <w:r w:rsidR="00796C69">
        <w:t xml:space="preserve">new </w:t>
      </w:r>
      <w:r w:rsidRPr="00AD79D2">
        <w:t xml:space="preserve">conga-TCRP1 </w:t>
      </w:r>
      <w:r w:rsidR="00796C69">
        <w:t>modules are</w:t>
      </w:r>
      <w:r w:rsidRPr="00AD79D2">
        <w:t xml:space="preserve"> based on the latest AMD Ryzen™ AI Embedded P100 Series processors with 4 or 6 cores</w:t>
      </w:r>
      <w:r w:rsidR="00B22037">
        <w:t xml:space="preserve"> and support </w:t>
      </w:r>
      <w:r w:rsidR="002B1FC8">
        <w:t xml:space="preserve">the </w:t>
      </w:r>
      <w:r w:rsidR="00E54A7F">
        <w:t>industrial temperature</w:t>
      </w:r>
      <w:r w:rsidR="0080039A">
        <w:t xml:space="preserve"> range from</w:t>
      </w:r>
      <w:r w:rsidR="001A3A22">
        <w:t xml:space="preserve"> </w:t>
      </w:r>
      <w:r w:rsidR="003E1EE4" w:rsidRPr="00750C21">
        <w:t xml:space="preserve">-40 </w:t>
      </w:r>
      <w:r w:rsidR="0080039A" w:rsidRPr="00750C21">
        <w:t>to</w:t>
      </w:r>
      <w:r w:rsidR="003E1EE4" w:rsidRPr="00750C21">
        <w:t xml:space="preserve"> +85</w:t>
      </w:r>
      <w:r w:rsidR="000D7BF1" w:rsidRPr="00750C21">
        <w:t> </w:t>
      </w:r>
      <w:r w:rsidR="003E1EE4" w:rsidRPr="00750C21">
        <w:t>°C</w:t>
      </w:r>
      <w:r w:rsidRPr="00AD79D2">
        <w:t xml:space="preserve">. </w:t>
      </w:r>
      <w:r w:rsidR="00013AC8">
        <w:t>The new modules are d</w:t>
      </w:r>
      <w:r w:rsidR="00240AAE">
        <w:t xml:space="preserve">esigned </w:t>
      </w:r>
      <w:r w:rsidR="008C2AEB">
        <w:t>to provide an</w:t>
      </w:r>
      <w:r w:rsidR="00240AAE">
        <w:t xml:space="preserve"> efficient entry into</w:t>
      </w:r>
      <w:r w:rsidR="00F76176">
        <w:t xml:space="preserve"> industrial edge AI applications</w:t>
      </w:r>
      <w:r w:rsidR="000A2BC5">
        <w:t xml:space="preserve"> across markets </w:t>
      </w:r>
      <w:r w:rsidR="009041B4">
        <w:t>including</w:t>
      </w:r>
      <w:r w:rsidR="00127DFD">
        <w:t xml:space="preserve"> transportation, medical, smart city infrastructure</w:t>
      </w:r>
      <w:r w:rsidR="00036BCF">
        <w:t>, gamin</w:t>
      </w:r>
      <w:r w:rsidR="00644491">
        <w:t>g</w:t>
      </w:r>
      <w:r w:rsidR="00036BCF">
        <w:t>, point-of-sale, robotics, and industrial automation</w:t>
      </w:r>
      <w:r w:rsidR="00DB4651">
        <w:t xml:space="preserve">. They accelerate </w:t>
      </w:r>
      <w:r w:rsidR="00F464C0">
        <w:t xml:space="preserve">embedded computing applications with </w:t>
      </w:r>
      <w:r w:rsidRPr="00AD79D2">
        <w:t xml:space="preserve">up to </w:t>
      </w:r>
      <w:r w:rsidR="00182A70" w:rsidRPr="00AD79D2">
        <w:t>5</w:t>
      </w:r>
      <w:r w:rsidR="00182A70">
        <w:t>9</w:t>
      </w:r>
      <w:r w:rsidR="00182A70" w:rsidRPr="00AD79D2">
        <w:t xml:space="preserve"> </w:t>
      </w:r>
      <w:r w:rsidRPr="00AD79D2">
        <w:t xml:space="preserve">TOPS </w:t>
      </w:r>
      <w:r w:rsidR="003317DC">
        <w:t xml:space="preserve">of combined </w:t>
      </w:r>
      <w:r w:rsidRPr="00AD79D2">
        <w:t xml:space="preserve">AI </w:t>
      </w:r>
      <w:r w:rsidR="003317DC">
        <w:t xml:space="preserve">inference </w:t>
      </w:r>
      <w:r w:rsidRPr="00AD79D2">
        <w:t>performance</w:t>
      </w:r>
      <w:r w:rsidR="003317DC">
        <w:t>, with up to</w:t>
      </w:r>
      <w:r w:rsidR="00182A70">
        <w:t xml:space="preserve"> 50 TOPS provided by</w:t>
      </w:r>
      <w:r w:rsidRPr="00AD79D2">
        <w:t xml:space="preserve"> the XDNA2 NPU, </w:t>
      </w:r>
      <w:r w:rsidR="00D74A7A">
        <w:t xml:space="preserve">and the remaining performance delivered by up to </w:t>
      </w:r>
      <w:r w:rsidR="0060618A">
        <w:t>6</w:t>
      </w:r>
      <w:r w:rsidRPr="00AD79D2">
        <w:t xml:space="preserve"> AMD Zen5 CPU</w:t>
      </w:r>
      <w:r w:rsidR="002C7F3A">
        <w:t xml:space="preserve"> </w:t>
      </w:r>
      <w:r w:rsidR="00E47F3E">
        <w:t>cores</w:t>
      </w:r>
      <w:r w:rsidR="002C7F3A">
        <w:t xml:space="preserve"> and the </w:t>
      </w:r>
      <w:r w:rsidR="00313568" w:rsidRPr="00750C21">
        <w:lastRenderedPageBreak/>
        <w:t>RDNA3.5 GPU</w:t>
      </w:r>
      <w:r w:rsidRPr="00AD79D2">
        <w:t xml:space="preserve">. Customers who want to balance their application between efficient CPU/GPU/NPU performance, configurable thermal design power (TDP) from 15 to 54 W, and SWaP-C requirements (size, weight, power, cost) will particularly benefit from the </w:t>
      </w:r>
      <w:r w:rsidR="00796C69">
        <w:t>high scalability</w:t>
      </w:r>
      <w:r w:rsidRPr="00AD79D2">
        <w:t xml:space="preserve"> of the new module</w:t>
      </w:r>
      <w:r w:rsidR="00796C69">
        <w:t>s</w:t>
      </w:r>
      <w:r w:rsidRPr="00AD79D2">
        <w:t>.</w:t>
      </w:r>
    </w:p>
    <w:p w14:paraId="22632013" w14:textId="77777777" w:rsidR="0021119A" w:rsidRDefault="0021119A" w:rsidP="00B24F0E"/>
    <w:p w14:paraId="5741DF14" w14:textId="77777777" w:rsidR="00796C69" w:rsidRDefault="00796C69" w:rsidP="00B24F0E"/>
    <w:p w14:paraId="604EC59A" w14:textId="192C470C" w:rsidR="00796C69" w:rsidRPr="00796C69" w:rsidRDefault="000C34C0" w:rsidP="00B24F0E">
      <w:pPr>
        <w:rPr>
          <w:b/>
          <w:bCs/>
        </w:rPr>
      </w:pPr>
      <w:r>
        <w:rPr>
          <w:b/>
          <w:bCs/>
        </w:rPr>
        <w:t>Rugged</w:t>
      </w:r>
      <w:r w:rsidRPr="00796C69">
        <w:rPr>
          <w:b/>
          <w:bCs/>
        </w:rPr>
        <w:t xml:space="preserve"> </w:t>
      </w:r>
      <w:r w:rsidR="00796C69" w:rsidRPr="00796C69">
        <w:rPr>
          <w:b/>
          <w:bCs/>
        </w:rPr>
        <w:t xml:space="preserve">and </w:t>
      </w:r>
      <w:r w:rsidR="00AF09C6">
        <w:rPr>
          <w:b/>
          <w:bCs/>
        </w:rPr>
        <w:t>scalable</w:t>
      </w:r>
      <w:r w:rsidR="00796C69" w:rsidRPr="00796C69">
        <w:rPr>
          <w:b/>
          <w:bCs/>
        </w:rPr>
        <w:t xml:space="preserve"> for mission-critical applicatio</w:t>
      </w:r>
      <w:r w:rsidR="00796C69">
        <w:rPr>
          <w:b/>
          <w:bCs/>
        </w:rPr>
        <w:t>ns</w:t>
      </w:r>
      <w:r w:rsidR="00796C69" w:rsidRPr="00796C69">
        <w:rPr>
          <w:b/>
          <w:bCs/>
        </w:rPr>
        <w:t xml:space="preserve"> </w:t>
      </w:r>
    </w:p>
    <w:p w14:paraId="6D388705" w14:textId="56B8820B" w:rsidR="00AA61A8" w:rsidRDefault="00AA61A8" w:rsidP="00B24F0E">
      <w:r>
        <w:t>With the conga-TCRP1, congatec is expanding its extensive product portfolio of AI-accelerat</w:t>
      </w:r>
      <w:r w:rsidR="00796C69">
        <w:t>ing</w:t>
      </w:r>
      <w:r>
        <w:t xml:space="preserve"> x86 Computer-on-Modules (C</w:t>
      </w:r>
      <w:r w:rsidR="00796C69">
        <w:t>O</w:t>
      </w:r>
      <w:r>
        <w:t xml:space="preserve">Ms) with a module that offers an industrial temperature range of -40 to +85 °C. </w:t>
      </w:r>
      <w:r w:rsidR="00796C69" w:rsidRPr="00796C69">
        <w:t xml:space="preserve">Customers can easily scale their applications across a wide range of performance and power requirements. The minimum configurable TDP of just 15 </w:t>
      </w:r>
      <w:r w:rsidR="00F203F4">
        <w:t>W</w:t>
      </w:r>
      <w:r w:rsidR="00F203F4" w:rsidRPr="00796C69">
        <w:t xml:space="preserve"> </w:t>
      </w:r>
      <w:r w:rsidR="00796C69" w:rsidRPr="00796C69">
        <w:t>simplifies the development of passively cooled, completely enclosed designs. This makes the new conga-TCRP1 ideal for use in rugged handheld devices, hygienic medical PCs, and mission-critical devices in harsh environments.</w:t>
      </w:r>
    </w:p>
    <w:p w14:paraId="617A8323" w14:textId="77777777" w:rsidR="008D040A" w:rsidRDefault="008D040A" w:rsidP="00B24F0E"/>
    <w:p w14:paraId="5A55FE3D" w14:textId="62A05A76" w:rsidR="00AA61A8" w:rsidRDefault="00AA61A8" w:rsidP="00B24F0E">
      <w:r>
        <w:t xml:space="preserve">"With the increasing demand for </w:t>
      </w:r>
      <w:r w:rsidR="00216CC3">
        <w:t xml:space="preserve">rugged </w:t>
      </w:r>
      <w:r>
        <w:t>edge applications with or without AI, there is also a growing need for entry-level C</w:t>
      </w:r>
      <w:r w:rsidR="00796C69">
        <w:t>O</w:t>
      </w:r>
      <w:r>
        <w:t xml:space="preserve">M variants with 4 and 6 cores for </w:t>
      </w:r>
      <w:r w:rsidR="00796C69">
        <w:t xml:space="preserve">power- and </w:t>
      </w:r>
      <w:r>
        <w:t xml:space="preserve">cost-optimized designs. The conga-TCRP1 expands congatec's comprehensive portfolio for precisely these </w:t>
      </w:r>
      <w:r w:rsidR="0019272D">
        <w:t xml:space="preserve">application </w:t>
      </w:r>
      <w:r>
        <w:t>areas</w:t>
      </w:r>
      <w:r w:rsidR="00A87197">
        <w:t>,</w:t>
      </w:r>
      <w:r>
        <w:t xml:space="preserve"> </w:t>
      </w:r>
      <w:r w:rsidR="00A87197">
        <w:t>targeting</w:t>
      </w:r>
      <w:r>
        <w:t xml:space="preserve"> cost-</w:t>
      </w:r>
      <w:r w:rsidR="00796C69">
        <w:t>sensitive</w:t>
      </w:r>
      <w:r>
        <w:t xml:space="preserve"> </w:t>
      </w:r>
      <w:r w:rsidR="00A87197">
        <w:t xml:space="preserve">designs </w:t>
      </w:r>
      <w:r>
        <w:t xml:space="preserve">that </w:t>
      </w:r>
      <w:r w:rsidR="0019272D">
        <w:t xml:space="preserve">require </w:t>
      </w:r>
      <w:r w:rsidR="00A87197">
        <w:t>optimal</w:t>
      </w:r>
      <w:r>
        <w:t xml:space="preserve"> performance per watt," </w:t>
      </w:r>
      <w:r w:rsidR="0019272D">
        <w:t xml:space="preserve">said </w:t>
      </w:r>
      <w:r w:rsidR="00750C21" w:rsidRPr="00FE3509">
        <w:t>Florian Drittenthaler</w:t>
      </w:r>
      <w:r>
        <w:t xml:space="preserve">, </w:t>
      </w:r>
      <w:r w:rsidR="00750C21" w:rsidRPr="00750C21">
        <w:t>Product Line Manager</w:t>
      </w:r>
      <w:r w:rsidR="00750C21">
        <w:t xml:space="preserve"> at </w:t>
      </w:r>
      <w:r>
        <w:t>congatec.</w:t>
      </w:r>
    </w:p>
    <w:p w14:paraId="22106271" w14:textId="77777777" w:rsidR="00AA61A8" w:rsidRPr="00AD79D2" w:rsidRDefault="00AA61A8" w:rsidP="00B24F0E"/>
    <w:p w14:paraId="5EB1F06B" w14:textId="77777777" w:rsidR="00F72FC0" w:rsidRPr="002A04BE" w:rsidRDefault="00F72FC0" w:rsidP="008D040A">
      <w:pPr>
        <w:rPr>
          <w:b/>
          <w:bCs/>
          <w:sz w:val="24"/>
          <w:szCs w:val="24"/>
        </w:rPr>
      </w:pPr>
      <w:r w:rsidRPr="002A04BE">
        <w:rPr>
          <w:b/>
          <w:bCs/>
          <w:sz w:val="24"/>
          <w:szCs w:val="24"/>
        </w:rPr>
        <w:t>The feature set in detail</w:t>
      </w:r>
    </w:p>
    <w:p w14:paraId="33A48B94" w14:textId="4AB6C0C0" w:rsidR="00AA61A8" w:rsidRDefault="00AA61A8" w:rsidP="008D040A">
      <w:r>
        <w:t>The computing cores of the conga-TCRP1 are based on the AMD Zen5 architecture with performance-oriented Zen5 cores combined with Zen5c cores designed for maximum energy efficiency</w:t>
      </w:r>
      <w:r w:rsidR="00796C69">
        <w:t>. This</w:t>
      </w:r>
      <w:r>
        <w:t xml:space="preserve"> ensur</w:t>
      </w:r>
      <w:r w:rsidR="00796C69">
        <w:t xml:space="preserve">es </w:t>
      </w:r>
      <w:r>
        <w:t>extremely low power consumption</w:t>
      </w:r>
      <w:r w:rsidR="00796C69">
        <w:t xml:space="preserve"> of the modules</w:t>
      </w:r>
      <w:r>
        <w:t xml:space="preserve"> while delivering high overall efficiency </w:t>
      </w:r>
      <w:r w:rsidR="00796C69">
        <w:t>and a</w:t>
      </w:r>
      <w:r>
        <w:t xml:space="preserve"> single-thread performance of up to </w:t>
      </w:r>
      <w:r w:rsidR="004D4C0E">
        <w:t>4.</w:t>
      </w:r>
      <w:r>
        <w:t xml:space="preserve">5 GHz. </w:t>
      </w:r>
      <w:r w:rsidR="00443708">
        <w:t>A</w:t>
      </w:r>
      <w:r w:rsidR="00A3752C">
        <w:t xml:space="preserve"> key advantage for application developers is that the Zen5</w:t>
      </w:r>
      <w:r w:rsidR="00FF17F8">
        <w:t xml:space="preserve"> and Zen5c cores are based on the same architecture. This ensures consistent</w:t>
      </w:r>
      <w:r w:rsidR="001F4FF6">
        <w:t xml:space="preserve"> execution timing in deterministic applications and optimizes real-time</w:t>
      </w:r>
      <w:r w:rsidR="009328B2">
        <w:t xml:space="preserve"> performance.</w:t>
      </w:r>
    </w:p>
    <w:p w14:paraId="4A8B7B4A" w14:textId="77777777" w:rsidR="00AA61A8" w:rsidRDefault="00AA61A8" w:rsidP="008D040A"/>
    <w:p w14:paraId="0A7ACA64" w14:textId="10752807" w:rsidR="00F72FC0" w:rsidRDefault="00AA61A8" w:rsidP="008D040A">
      <w:r>
        <w:t xml:space="preserve">In addition to the </w:t>
      </w:r>
      <w:r w:rsidR="00796C69">
        <w:t>Zen5</w:t>
      </w:r>
      <w:r w:rsidR="00CD4971">
        <w:t>/5c</w:t>
      </w:r>
      <w:r w:rsidR="00796C69">
        <w:t xml:space="preserve"> cores</w:t>
      </w:r>
      <w:r>
        <w:t xml:space="preserve"> and</w:t>
      </w:r>
      <w:r w:rsidR="00796C69">
        <w:t xml:space="preserve"> the</w:t>
      </w:r>
      <w:r>
        <w:t xml:space="preserve"> Radeon™ RDNA 3.5™ GPU, which supports up to 4 independent display connections with immersive </w:t>
      </w:r>
      <w:r w:rsidR="00B74867">
        <w:t xml:space="preserve">4k </w:t>
      </w:r>
      <w:r>
        <w:t>graphics, the integrated XDNA2 NPU provides up to 50 TOPS of AI performance</w:t>
      </w:r>
      <w:r w:rsidR="00F7151F">
        <w:t xml:space="preserve">. </w:t>
      </w:r>
      <w:r w:rsidR="00093B9F">
        <w:t xml:space="preserve">This enables to run </w:t>
      </w:r>
      <w:r w:rsidR="00443DDF">
        <w:t>real-time processing of smaller large</w:t>
      </w:r>
      <w:r w:rsidR="00D4278F">
        <w:t xml:space="preserve"> language models (</w:t>
      </w:r>
      <w:r w:rsidR="00443DDF">
        <w:t>LLMs</w:t>
      </w:r>
      <w:r w:rsidR="00D4278F">
        <w:t>)</w:t>
      </w:r>
      <w:r w:rsidR="00740BA8">
        <w:t xml:space="preserve"> </w:t>
      </w:r>
      <w:r w:rsidR="00093B9F">
        <w:t xml:space="preserve">locally </w:t>
      </w:r>
      <w:r w:rsidR="002C2551">
        <w:t xml:space="preserve">– </w:t>
      </w:r>
      <w:r w:rsidR="00740BA8">
        <w:t>without</w:t>
      </w:r>
      <w:r w:rsidR="00866FB2">
        <w:t xml:space="preserve"> cloud connectivity or discrete accelerators</w:t>
      </w:r>
      <w:r w:rsidR="00E91BBC">
        <w:t>,</w:t>
      </w:r>
      <w:r w:rsidR="002C2551">
        <w:t xml:space="preserve"> and</w:t>
      </w:r>
      <w:r w:rsidR="00E91BBC">
        <w:t xml:space="preserve"> in a</w:t>
      </w:r>
      <w:r w:rsidR="00796C69" w:rsidRPr="00796C69">
        <w:t xml:space="preserve"> </w:t>
      </w:r>
      <w:r w:rsidR="0019272D">
        <w:t xml:space="preserve">cost- and energy-efficient </w:t>
      </w:r>
      <w:r w:rsidR="00E91BBC">
        <w:t>manner</w:t>
      </w:r>
      <w:r w:rsidR="00796C69" w:rsidRPr="00796C69">
        <w:t>.</w:t>
      </w:r>
    </w:p>
    <w:p w14:paraId="3B7A682D" w14:textId="77777777" w:rsidR="00AA61A8" w:rsidRDefault="00AA61A8" w:rsidP="008D040A"/>
    <w:p w14:paraId="6F1DE8C8" w14:textId="54D99F61" w:rsidR="00796C69" w:rsidRDefault="00796C69" w:rsidP="008D040A">
      <w:r>
        <w:t xml:space="preserve">At the same time, memory-intensive applications benefit from up to 96 GB of DDR5-5600 RAM with optional Error Correction Code (ECC) for mission-critical applications. Up to 8 fully configurable PCIe Gen4 lanes and PEG x4 Gen4 are available for fast data transfer and the connection of low-lane peripherals such as Industrial Ethernet, fieldbus adapters, or radio modules. In addition, 2.5 GbE ensures fast networking, and 4x USB 3.2 Gen2 and 4x USB 2.0 provide connections for additional devices. For data storage, the modules offer up to 512 </w:t>
      </w:r>
      <w:r w:rsidR="00CC7361">
        <w:t>G</w:t>
      </w:r>
      <w:r>
        <w:t xml:space="preserve">B of onboard NVMe SSD or 2x SATA 6Gb/s for external media. 1x I²C bus, GPSPI, 2x UART, 8x GPIO, 1x SMBus, and 1x LPC round out the feature set. The adjustable TDP from 15 to 54 </w:t>
      </w:r>
      <w:r w:rsidR="00275A49">
        <w:t xml:space="preserve">W </w:t>
      </w:r>
      <w:r>
        <w:t xml:space="preserve">ensures that customer applications can be easily adapted to individual requirements without having to implement new product versions with other derivatives. </w:t>
      </w:r>
    </w:p>
    <w:p w14:paraId="6B281916" w14:textId="77777777" w:rsidR="00796C69" w:rsidRDefault="00796C69" w:rsidP="008D040A"/>
    <w:p w14:paraId="7659E553" w14:textId="212ABF30" w:rsidR="00F72FC0" w:rsidRDefault="00796C69" w:rsidP="008D040A">
      <w:pPr>
        <w:rPr>
          <w:color w:val="000000" w:themeColor="text1"/>
        </w:rPr>
      </w:pPr>
      <w:r w:rsidRPr="00796C69">
        <w:rPr>
          <w:color w:val="000000" w:themeColor="text1"/>
        </w:rPr>
        <w:t>Supported operating systems include Microsoft Windows 11, Windows 11 IoT Enterprise, Linux, ctrlX OS, Ubuntu Pro, and Kontron OS. As application-ready aReady.COMs, t</w:t>
      </w:r>
      <w:r w:rsidR="0020318D" w:rsidRPr="00796C69">
        <w:rPr>
          <w:color w:val="000000" w:themeColor="text1"/>
        </w:rPr>
        <w:t>he</w:t>
      </w:r>
      <w:r w:rsidR="0020318D">
        <w:rPr>
          <w:color w:val="000000" w:themeColor="text1"/>
        </w:rPr>
        <w:t xml:space="preserve"> modules</w:t>
      </w:r>
      <w:r w:rsidRPr="00796C69">
        <w:rPr>
          <w:color w:val="000000" w:themeColor="text1"/>
        </w:rPr>
        <w:t xml:space="preserve"> can be preconfigured with licensed ctrlX OS, Ubuntu Pro, and KontronOS. The aReady.VT option with integrated hypervisor-on-module enables developers to consolidate multiple workloads, such as real-time control, HMI, AI and IoT gateway functions, on a single module. For IIoT connectivity, congatec offers aReady.IOT software building blocks. These enable data exchange, remote maintenance and management of the module, carrier board and peripherals, as well as cloud connectivity, if required. To further simplify application development, congatec offers a comprehensive accompanying ecosystem that includes evaluation and application-ready carrier boards, customized cooling solutions, comprehensive documentation, design-in services, and high-speed signal integrity measurements.</w:t>
      </w:r>
    </w:p>
    <w:p w14:paraId="52C550FC" w14:textId="77777777" w:rsidR="00796C69" w:rsidRDefault="00796C69" w:rsidP="008D040A"/>
    <w:p w14:paraId="40ABCE84" w14:textId="37B94B49" w:rsidR="004275BE" w:rsidRPr="00AA61A8" w:rsidRDefault="00AA61A8" w:rsidP="008D040A">
      <w:r w:rsidRPr="00AA61A8">
        <w:t>The new conga-TCRP1 modules are available in the following variants: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418"/>
        <w:gridCol w:w="1134"/>
        <w:gridCol w:w="1559"/>
        <w:gridCol w:w="1276"/>
        <w:gridCol w:w="1559"/>
      </w:tblGrid>
      <w:tr w:rsidR="00AA61A8" w:rsidRPr="008E0344" w14:paraId="2F91C3C4" w14:textId="77777777" w:rsidTr="006E3208">
        <w:tc>
          <w:tcPr>
            <w:tcW w:w="2263" w:type="dxa"/>
            <w:tcBorders>
              <w:top w:val="single" w:sz="4" w:space="0" w:color="000000"/>
              <w:left w:val="single" w:sz="4" w:space="0" w:color="000000"/>
              <w:bottom w:val="single" w:sz="4" w:space="0" w:color="000000"/>
              <w:right w:val="single" w:sz="4" w:space="0" w:color="000000"/>
            </w:tcBorders>
            <w:hideMark/>
          </w:tcPr>
          <w:p w14:paraId="77B2F057" w14:textId="263E8DC0" w:rsidR="00AA61A8" w:rsidRPr="00C03E7D" w:rsidRDefault="00AA61A8" w:rsidP="008D040A">
            <w:pPr>
              <w:rPr>
                <w:b/>
                <w:sz w:val="20"/>
                <w:szCs w:val="20"/>
                <w:lang w:val="de-DE"/>
              </w:rPr>
            </w:pPr>
            <w:r w:rsidRPr="00C03E7D">
              <w:rPr>
                <w:b/>
                <w:sz w:val="20"/>
                <w:szCs w:val="20"/>
                <w:lang w:val="de-DE"/>
              </w:rPr>
              <w:t>Model</w:t>
            </w:r>
          </w:p>
        </w:tc>
        <w:tc>
          <w:tcPr>
            <w:tcW w:w="1418" w:type="dxa"/>
            <w:tcBorders>
              <w:top w:val="single" w:sz="4" w:space="0" w:color="000000"/>
              <w:left w:val="single" w:sz="4" w:space="0" w:color="000000"/>
              <w:bottom w:val="single" w:sz="4" w:space="0" w:color="000000"/>
              <w:right w:val="single" w:sz="4" w:space="0" w:color="000000"/>
            </w:tcBorders>
            <w:hideMark/>
          </w:tcPr>
          <w:p w14:paraId="26BB20B5" w14:textId="7A84C055" w:rsidR="00AA61A8" w:rsidRPr="00C03E7D" w:rsidRDefault="00714361" w:rsidP="008D040A">
            <w:pPr>
              <w:rPr>
                <w:b/>
                <w:sz w:val="20"/>
                <w:szCs w:val="20"/>
                <w:lang w:val="de-DE"/>
              </w:rPr>
            </w:pPr>
            <w:r>
              <w:rPr>
                <w:b/>
                <w:sz w:val="20"/>
                <w:szCs w:val="20"/>
                <w:lang w:val="de-DE"/>
              </w:rPr>
              <w:t xml:space="preserve">CPU </w:t>
            </w:r>
            <w:r w:rsidR="007273D6">
              <w:rPr>
                <w:b/>
                <w:sz w:val="20"/>
                <w:szCs w:val="20"/>
                <w:lang w:val="de-DE"/>
              </w:rPr>
              <w:t>C</w:t>
            </w:r>
            <w:r w:rsidR="00AA61A8" w:rsidRPr="00C03E7D">
              <w:rPr>
                <w:b/>
                <w:sz w:val="20"/>
                <w:szCs w:val="20"/>
                <w:lang w:val="de-DE"/>
              </w:rPr>
              <w:t xml:space="preserve">ores </w:t>
            </w:r>
          </w:p>
        </w:tc>
        <w:tc>
          <w:tcPr>
            <w:tcW w:w="1134" w:type="dxa"/>
            <w:tcBorders>
              <w:top w:val="single" w:sz="4" w:space="0" w:color="000000"/>
              <w:left w:val="single" w:sz="4" w:space="0" w:color="000000"/>
              <w:bottom w:val="single" w:sz="4" w:space="0" w:color="000000"/>
              <w:right w:val="single" w:sz="4" w:space="0" w:color="000000"/>
            </w:tcBorders>
            <w:hideMark/>
          </w:tcPr>
          <w:p w14:paraId="73E29731" w14:textId="51D38399" w:rsidR="00AA61A8" w:rsidRPr="00C03E7D" w:rsidRDefault="0096194B" w:rsidP="008D040A">
            <w:pPr>
              <w:rPr>
                <w:b/>
                <w:sz w:val="20"/>
                <w:szCs w:val="20"/>
                <w:lang w:val="de-DE"/>
              </w:rPr>
            </w:pPr>
            <w:r>
              <w:rPr>
                <w:b/>
                <w:sz w:val="20"/>
                <w:szCs w:val="20"/>
                <w:lang w:val="de-DE"/>
              </w:rPr>
              <w:t>GPU Compute Units</w:t>
            </w:r>
          </w:p>
        </w:tc>
        <w:tc>
          <w:tcPr>
            <w:tcW w:w="1559" w:type="dxa"/>
            <w:tcBorders>
              <w:top w:val="single" w:sz="4" w:space="0" w:color="000000"/>
              <w:left w:val="single" w:sz="4" w:space="0" w:color="000000"/>
              <w:bottom w:val="single" w:sz="4" w:space="0" w:color="000000"/>
              <w:right w:val="single" w:sz="4" w:space="0" w:color="000000"/>
            </w:tcBorders>
            <w:hideMark/>
          </w:tcPr>
          <w:p w14:paraId="56CF3207" w14:textId="6DD8FF97" w:rsidR="00AA61A8" w:rsidRPr="00C03E7D" w:rsidRDefault="007273D6" w:rsidP="008D040A">
            <w:pPr>
              <w:rPr>
                <w:b/>
                <w:sz w:val="20"/>
                <w:szCs w:val="20"/>
                <w:lang w:val="de-DE"/>
              </w:rPr>
            </w:pPr>
            <w:r>
              <w:rPr>
                <w:b/>
                <w:sz w:val="20"/>
                <w:szCs w:val="20"/>
                <w:lang w:val="de-DE"/>
              </w:rPr>
              <w:t>Clock Speed</w:t>
            </w:r>
            <w:r w:rsidRPr="00C03E7D">
              <w:rPr>
                <w:b/>
                <w:sz w:val="20"/>
                <w:szCs w:val="20"/>
                <w:lang w:val="de-DE"/>
              </w:rPr>
              <w:t xml:space="preserve"> </w:t>
            </w:r>
            <w:r w:rsidR="00AA61A8">
              <w:rPr>
                <w:b/>
                <w:sz w:val="20"/>
                <w:szCs w:val="20"/>
                <w:lang w:val="de-DE"/>
              </w:rPr>
              <w:t xml:space="preserve">(max. </w:t>
            </w:r>
            <w:r>
              <w:rPr>
                <w:b/>
                <w:sz w:val="20"/>
                <w:szCs w:val="20"/>
                <w:lang w:val="de-DE"/>
              </w:rPr>
              <w:t>b</w:t>
            </w:r>
            <w:r w:rsidR="00AA61A8">
              <w:rPr>
                <w:b/>
                <w:sz w:val="20"/>
                <w:szCs w:val="20"/>
                <w:lang w:val="de-DE"/>
              </w:rPr>
              <w:t>oost)</w:t>
            </w:r>
          </w:p>
        </w:tc>
        <w:tc>
          <w:tcPr>
            <w:tcW w:w="1276" w:type="dxa"/>
            <w:tcBorders>
              <w:top w:val="single" w:sz="4" w:space="0" w:color="000000"/>
              <w:left w:val="single" w:sz="4" w:space="0" w:color="000000"/>
              <w:bottom w:val="single" w:sz="4" w:space="0" w:color="000000"/>
              <w:right w:val="single" w:sz="4" w:space="0" w:color="000000"/>
            </w:tcBorders>
          </w:tcPr>
          <w:p w14:paraId="65BF20DD" w14:textId="38D22A6F" w:rsidR="00AA61A8" w:rsidRPr="00C03E7D" w:rsidRDefault="00AA61A8" w:rsidP="008D040A">
            <w:pPr>
              <w:rPr>
                <w:b/>
                <w:sz w:val="20"/>
                <w:szCs w:val="20"/>
                <w:lang w:val="de-DE"/>
              </w:rPr>
            </w:pPr>
            <w:r w:rsidRPr="00C03E7D">
              <w:rPr>
                <w:b/>
                <w:sz w:val="20"/>
                <w:szCs w:val="20"/>
                <w:lang w:val="de-DE"/>
              </w:rPr>
              <w:t>Base</w:t>
            </w:r>
            <w:r w:rsidR="0096194B">
              <w:rPr>
                <w:b/>
                <w:sz w:val="20"/>
                <w:szCs w:val="20"/>
                <w:lang w:val="de-DE"/>
              </w:rPr>
              <w:t xml:space="preserve"> </w:t>
            </w:r>
            <w:r w:rsidRPr="00C03E7D">
              <w:rPr>
                <w:b/>
                <w:sz w:val="20"/>
                <w:szCs w:val="20"/>
                <w:lang w:val="de-DE"/>
              </w:rPr>
              <w:t>TDP</w:t>
            </w:r>
          </w:p>
        </w:tc>
        <w:tc>
          <w:tcPr>
            <w:tcW w:w="1559" w:type="dxa"/>
            <w:tcBorders>
              <w:top w:val="single" w:sz="4" w:space="0" w:color="000000"/>
              <w:left w:val="single" w:sz="4" w:space="0" w:color="000000"/>
              <w:bottom w:val="single" w:sz="4" w:space="0" w:color="000000"/>
              <w:right w:val="single" w:sz="4" w:space="0" w:color="000000"/>
            </w:tcBorders>
            <w:hideMark/>
          </w:tcPr>
          <w:p w14:paraId="705CB4D2" w14:textId="71B2B16C" w:rsidR="00AA61A8" w:rsidRPr="00C03E7D" w:rsidRDefault="0096194B" w:rsidP="008D040A">
            <w:pPr>
              <w:rPr>
                <w:b/>
                <w:sz w:val="20"/>
                <w:szCs w:val="20"/>
                <w:lang w:val="de-DE"/>
              </w:rPr>
            </w:pPr>
            <w:r>
              <w:rPr>
                <w:b/>
                <w:sz w:val="20"/>
                <w:szCs w:val="20"/>
                <w:lang w:val="de-DE"/>
              </w:rPr>
              <w:t>Oper</w:t>
            </w:r>
            <w:r w:rsidR="007273D6">
              <w:rPr>
                <w:b/>
                <w:sz w:val="20"/>
                <w:szCs w:val="20"/>
                <w:lang w:val="de-DE"/>
              </w:rPr>
              <w:t>ating Temperature</w:t>
            </w:r>
          </w:p>
        </w:tc>
      </w:tr>
      <w:tr w:rsidR="000F75FB" w:rsidRPr="008E0344" w14:paraId="69D1FD45" w14:textId="77777777" w:rsidTr="006E3208">
        <w:tc>
          <w:tcPr>
            <w:tcW w:w="2263" w:type="dxa"/>
            <w:tcBorders>
              <w:top w:val="single" w:sz="4" w:space="0" w:color="000000"/>
              <w:left w:val="single" w:sz="4" w:space="0" w:color="000000"/>
              <w:bottom w:val="single" w:sz="4" w:space="0" w:color="000000"/>
              <w:right w:val="single" w:sz="4" w:space="0" w:color="000000"/>
            </w:tcBorders>
            <w:hideMark/>
          </w:tcPr>
          <w:p w14:paraId="06100A34" w14:textId="6F4D78EA" w:rsidR="000F75FB" w:rsidRPr="00F67E7D" w:rsidRDefault="000F75FB" w:rsidP="008D040A">
            <w:pPr>
              <w:rPr>
                <w:sz w:val="18"/>
                <w:szCs w:val="18"/>
              </w:rPr>
            </w:pPr>
            <w:r w:rsidRPr="00F67E7D">
              <w:rPr>
                <w:sz w:val="18"/>
                <w:szCs w:val="18"/>
                <w:lang w:val="de-DE"/>
              </w:rPr>
              <w:t>conga-TCRP1</w:t>
            </w:r>
            <w:r>
              <w:rPr>
                <w:sz w:val="18"/>
                <w:szCs w:val="18"/>
                <w:lang w:val="de-DE"/>
              </w:rPr>
              <w:t>/P132</w:t>
            </w:r>
          </w:p>
        </w:tc>
        <w:tc>
          <w:tcPr>
            <w:tcW w:w="1418" w:type="dxa"/>
            <w:tcBorders>
              <w:top w:val="single" w:sz="4" w:space="0" w:color="000000"/>
              <w:left w:val="single" w:sz="4" w:space="0" w:color="000000"/>
              <w:bottom w:val="single" w:sz="4" w:space="0" w:color="000000"/>
              <w:right w:val="single" w:sz="4" w:space="0" w:color="000000"/>
            </w:tcBorders>
            <w:hideMark/>
          </w:tcPr>
          <w:p w14:paraId="306411C2" w14:textId="0A248C71" w:rsidR="000F75FB" w:rsidRPr="00C03E7D" w:rsidRDefault="000F75FB" w:rsidP="008D040A">
            <w:pPr>
              <w:rPr>
                <w:sz w:val="18"/>
                <w:szCs w:val="18"/>
                <w:lang w:val="de-DE"/>
              </w:rPr>
            </w:pPr>
            <w:r>
              <w:rPr>
                <w:sz w:val="18"/>
                <w:szCs w:val="18"/>
                <w:lang w:val="de-DE"/>
              </w:rPr>
              <w:t>6</w:t>
            </w:r>
            <w:r w:rsidRPr="00C03E7D">
              <w:rPr>
                <w:sz w:val="18"/>
                <w:szCs w:val="18"/>
                <w:lang w:val="de-DE"/>
              </w:rPr>
              <w:t xml:space="preserve"> / 1</w:t>
            </w:r>
            <w:r>
              <w:rPr>
                <w:sz w:val="18"/>
                <w:szCs w:val="18"/>
                <w:lang w:val="de-DE"/>
              </w:rPr>
              <w:t>2</w:t>
            </w:r>
          </w:p>
        </w:tc>
        <w:tc>
          <w:tcPr>
            <w:tcW w:w="1134" w:type="dxa"/>
            <w:tcBorders>
              <w:top w:val="single" w:sz="4" w:space="0" w:color="000000"/>
              <w:left w:val="single" w:sz="4" w:space="0" w:color="000000"/>
              <w:bottom w:val="single" w:sz="4" w:space="0" w:color="000000"/>
              <w:right w:val="single" w:sz="4" w:space="0" w:color="000000"/>
            </w:tcBorders>
            <w:hideMark/>
          </w:tcPr>
          <w:p w14:paraId="0A0A010B" w14:textId="77777777" w:rsidR="000F75FB" w:rsidRPr="00C03E7D" w:rsidRDefault="000F75FB" w:rsidP="008D040A">
            <w:pPr>
              <w:rPr>
                <w:sz w:val="18"/>
                <w:szCs w:val="18"/>
                <w:lang w:val="de-DE"/>
              </w:rPr>
            </w:pPr>
            <w:r>
              <w:rPr>
                <w:sz w:val="18"/>
                <w:szCs w:val="18"/>
                <w:lang w:val="de-DE"/>
              </w:rPr>
              <w:t>4</w:t>
            </w:r>
          </w:p>
        </w:tc>
        <w:tc>
          <w:tcPr>
            <w:tcW w:w="1559" w:type="dxa"/>
            <w:tcBorders>
              <w:top w:val="single" w:sz="4" w:space="0" w:color="000000"/>
              <w:left w:val="single" w:sz="4" w:space="0" w:color="000000"/>
              <w:bottom w:val="single" w:sz="4" w:space="0" w:color="000000"/>
              <w:right w:val="single" w:sz="4" w:space="0" w:color="000000"/>
            </w:tcBorders>
            <w:hideMark/>
          </w:tcPr>
          <w:p w14:paraId="3CD6B400" w14:textId="41385021" w:rsidR="000F75FB" w:rsidRPr="00C03E7D" w:rsidRDefault="000F75FB" w:rsidP="008D040A">
            <w:pPr>
              <w:rPr>
                <w:sz w:val="18"/>
                <w:szCs w:val="18"/>
                <w:lang w:val="de-DE"/>
              </w:rPr>
            </w:pPr>
            <w:r w:rsidRPr="06149E73">
              <w:rPr>
                <w:sz w:val="18"/>
                <w:szCs w:val="18"/>
                <w:lang w:val="de-DE"/>
              </w:rPr>
              <w:t>4.5 GHz</w:t>
            </w:r>
          </w:p>
        </w:tc>
        <w:tc>
          <w:tcPr>
            <w:tcW w:w="1276" w:type="dxa"/>
            <w:tcBorders>
              <w:top w:val="single" w:sz="4" w:space="0" w:color="000000"/>
              <w:left w:val="single" w:sz="4" w:space="0" w:color="000000"/>
              <w:bottom w:val="single" w:sz="4" w:space="0" w:color="000000"/>
              <w:right w:val="single" w:sz="4" w:space="0" w:color="000000"/>
            </w:tcBorders>
          </w:tcPr>
          <w:p w14:paraId="13C435E6" w14:textId="77777777" w:rsidR="000F75FB" w:rsidRPr="00C03E7D" w:rsidRDefault="000F75FB" w:rsidP="008D040A">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6954807C" w14:textId="2866D5AF" w:rsidR="000F75FB" w:rsidRPr="00C03E7D" w:rsidRDefault="000F75FB" w:rsidP="008D040A">
            <w:pPr>
              <w:rPr>
                <w:sz w:val="18"/>
                <w:szCs w:val="18"/>
                <w:lang w:val="de-DE"/>
              </w:rPr>
            </w:pPr>
            <w:r>
              <w:rPr>
                <w:sz w:val="18"/>
                <w:szCs w:val="18"/>
                <w:lang w:val="de-DE"/>
              </w:rPr>
              <w:t>0</w:t>
            </w:r>
            <w:r w:rsidRPr="00C03E7D">
              <w:rPr>
                <w:sz w:val="18"/>
                <w:szCs w:val="18"/>
                <w:lang w:val="de-DE"/>
              </w:rPr>
              <w:t xml:space="preserve"> </w:t>
            </w:r>
            <w:r>
              <w:rPr>
                <w:sz w:val="18"/>
                <w:szCs w:val="18"/>
                <w:lang w:val="de-DE"/>
              </w:rPr>
              <w:t>to</w:t>
            </w:r>
            <w:r w:rsidRPr="00C03E7D">
              <w:rPr>
                <w:sz w:val="18"/>
                <w:szCs w:val="18"/>
                <w:lang w:val="de-DE"/>
              </w:rPr>
              <w:t xml:space="preserve"> +</w:t>
            </w:r>
            <w:r>
              <w:rPr>
                <w:sz w:val="18"/>
                <w:szCs w:val="18"/>
                <w:lang w:val="de-DE"/>
              </w:rPr>
              <w:t xml:space="preserve">60 </w:t>
            </w:r>
            <w:r w:rsidRPr="00C03E7D">
              <w:rPr>
                <w:sz w:val="18"/>
                <w:szCs w:val="18"/>
                <w:lang w:val="de-DE"/>
              </w:rPr>
              <w:t>°C</w:t>
            </w:r>
          </w:p>
        </w:tc>
      </w:tr>
      <w:tr w:rsidR="000F75FB" w:rsidRPr="008E0344" w14:paraId="5768EE27" w14:textId="77777777" w:rsidTr="006E3208">
        <w:tc>
          <w:tcPr>
            <w:tcW w:w="2263" w:type="dxa"/>
            <w:tcBorders>
              <w:top w:val="single" w:sz="4" w:space="0" w:color="000000"/>
              <w:left w:val="single" w:sz="4" w:space="0" w:color="000000"/>
              <w:bottom w:val="single" w:sz="4" w:space="0" w:color="000000"/>
              <w:right w:val="single" w:sz="4" w:space="0" w:color="000000"/>
            </w:tcBorders>
            <w:hideMark/>
          </w:tcPr>
          <w:p w14:paraId="37EE334F" w14:textId="0C20704C" w:rsidR="000F75FB" w:rsidRPr="00F67E7D" w:rsidRDefault="000F75FB" w:rsidP="008D040A">
            <w:pPr>
              <w:rPr>
                <w:sz w:val="18"/>
                <w:szCs w:val="18"/>
              </w:rPr>
            </w:pPr>
            <w:r w:rsidRPr="00F67E7D">
              <w:rPr>
                <w:sz w:val="18"/>
                <w:szCs w:val="18"/>
                <w:lang w:val="de-DE"/>
              </w:rPr>
              <w:t>conga-TCRP1</w:t>
            </w:r>
            <w:r>
              <w:rPr>
                <w:sz w:val="18"/>
                <w:szCs w:val="18"/>
                <w:lang w:val="de-DE"/>
              </w:rPr>
              <w:t>/P121</w:t>
            </w:r>
          </w:p>
        </w:tc>
        <w:tc>
          <w:tcPr>
            <w:tcW w:w="1418" w:type="dxa"/>
            <w:tcBorders>
              <w:top w:val="single" w:sz="4" w:space="0" w:color="000000"/>
              <w:left w:val="single" w:sz="4" w:space="0" w:color="000000"/>
              <w:bottom w:val="single" w:sz="4" w:space="0" w:color="000000"/>
              <w:right w:val="single" w:sz="4" w:space="0" w:color="000000"/>
            </w:tcBorders>
            <w:hideMark/>
          </w:tcPr>
          <w:p w14:paraId="48331F1D" w14:textId="0D37761E" w:rsidR="000F75FB" w:rsidRPr="00C03E7D" w:rsidRDefault="000F75FB" w:rsidP="008D040A">
            <w:pPr>
              <w:rPr>
                <w:sz w:val="18"/>
                <w:szCs w:val="18"/>
                <w:lang w:val="de-DE"/>
              </w:rPr>
            </w:pPr>
            <w:r>
              <w:rPr>
                <w:sz w:val="18"/>
                <w:szCs w:val="18"/>
                <w:lang w:val="de-DE"/>
              </w:rPr>
              <w:t xml:space="preserve">4 </w:t>
            </w:r>
            <w:r w:rsidRPr="00C03E7D">
              <w:rPr>
                <w:sz w:val="18"/>
                <w:szCs w:val="18"/>
                <w:lang w:val="de-DE"/>
              </w:rPr>
              <w:t xml:space="preserve">/ </w:t>
            </w:r>
            <w:r>
              <w:rPr>
                <w:sz w:val="18"/>
                <w:szCs w:val="18"/>
                <w:lang w:val="de-DE"/>
              </w:rPr>
              <w:t>8</w:t>
            </w:r>
          </w:p>
        </w:tc>
        <w:tc>
          <w:tcPr>
            <w:tcW w:w="1134" w:type="dxa"/>
            <w:tcBorders>
              <w:top w:val="single" w:sz="4" w:space="0" w:color="000000"/>
              <w:left w:val="single" w:sz="4" w:space="0" w:color="000000"/>
              <w:bottom w:val="single" w:sz="4" w:space="0" w:color="000000"/>
              <w:right w:val="single" w:sz="4" w:space="0" w:color="000000"/>
            </w:tcBorders>
            <w:hideMark/>
          </w:tcPr>
          <w:p w14:paraId="6C3D64F6" w14:textId="77777777" w:rsidR="000F75FB" w:rsidRPr="00C03E7D" w:rsidRDefault="000F75FB" w:rsidP="008D040A">
            <w:pPr>
              <w:rPr>
                <w:sz w:val="18"/>
                <w:szCs w:val="18"/>
                <w:lang w:val="de-DE"/>
              </w:rPr>
            </w:pPr>
            <w:r>
              <w:rPr>
                <w:sz w:val="18"/>
                <w:szCs w:val="18"/>
                <w:lang w:val="de-DE"/>
              </w:rPr>
              <w:t>2</w:t>
            </w:r>
          </w:p>
        </w:tc>
        <w:tc>
          <w:tcPr>
            <w:tcW w:w="1559" w:type="dxa"/>
            <w:tcBorders>
              <w:top w:val="single" w:sz="4" w:space="0" w:color="000000"/>
              <w:left w:val="single" w:sz="4" w:space="0" w:color="000000"/>
              <w:bottom w:val="single" w:sz="4" w:space="0" w:color="000000"/>
              <w:right w:val="single" w:sz="4" w:space="0" w:color="000000"/>
            </w:tcBorders>
            <w:hideMark/>
          </w:tcPr>
          <w:p w14:paraId="0A5731DF" w14:textId="5B5BB9F1" w:rsidR="000F75FB" w:rsidRPr="00C03E7D" w:rsidRDefault="000F75FB" w:rsidP="008D040A">
            <w:pPr>
              <w:rPr>
                <w:sz w:val="18"/>
                <w:szCs w:val="18"/>
                <w:lang w:val="de-DE"/>
              </w:rPr>
            </w:pPr>
            <w:r w:rsidRPr="06149E73">
              <w:rPr>
                <w:sz w:val="18"/>
                <w:szCs w:val="18"/>
                <w:lang w:val="de-DE"/>
              </w:rPr>
              <w:t>4.4 GHz</w:t>
            </w:r>
          </w:p>
        </w:tc>
        <w:tc>
          <w:tcPr>
            <w:tcW w:w="1276" w:type="dxa"/>
            <w:tcBorders>
              <w:top w:val="single" w:sz="4" w:space="0" w:color="000000"/>
              <w:left w:val="single" w:sz="4" w:space="0" w:color="000000"/>
              <w:bottom w:val="single" w:sz="4" w:space="0" w:color="000000"/>
              <w:right w:val="single" w:sz="4" w:space="0" w:color="000000"/>
            </w:tcBorders>
          </w:tcPr>
          <w:p w14:paraId="4E20FF45" w14:textId="77777777" w:rsidR="000F75FB" w:rsidRPr="00C03E7D" w:rsidRDefault="000F75FB" w:rsidP="008D040A">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62EDC9F0" w14:textId="68F93348" w:rsidR="000F75FB" w:rsidRPr="00C03E7D" w:rsidRDefault="000F75FB" w:rsidP="008D040A">
            <w:pPr>
              <w:rPr>
                <w:sz w:val="18"/>
                <w:szCs w:val="18"/>
                <w:lang w:val="de-DE"/>
              </w:rPr>
            </w:pPr>
            <w:r>
              <w:rPr>
                <w:sz w:val="18"/>
                <w:szCs w:val="18"/>
                <w:lang w:val="de-DE"/>
              </w:rPr>
              <w:t>0</w:t>
            </w:r>
            <w:r w:rsidRPr="00C03E7D">
              <w:rPr>
                <w:sz w:val="18"/>
                <w:szCs w:val="18"/>
                <w:lang w:val="de-DE"/>
              </w:rPr>
              <w:t xml:space="preserve"> </w:t>
            </w:r>
            <w:r>
              <w:rPr>
                <w:sz w:val="18"/>
                <w:szCs w:val="18"/>
                <w:lang w:val="de-DE"/>
              </w:rPr>
              <w:t>to</w:t>
            </w:r>
            <w:r w:rsidRPr="00C03E7D">
              <w:rPr>
                <w:sz w:val="18"/>
                <w:szCs w:val="18"/>
                <w:lang w:val="de-DE"/>
              </w:rPr>
              <w:t xml:space="preserve"> +</w:t>
            </w:r>
            <w:r>
              <w:rPr>
                <w:sz w:val="18"/>
                <w:szCs w:val="18"/>
                <w:lang w:val="de-DE"/>
              </w:rPr>
              <w:t xml:space="preserve">60 </w:t>
            </w:r>
            <w:r w:rsidRPr="00C03E7D">
              <w:rPr>
                <w:sz w:val="18"/>
                <w:szCs w:val="18"/>
                <w:lang w:val="de-DE"/>
              </w:rPr>
              <w:t>°C</w:t>
            </w:r>
          </w:p>
        </w:tc>
      </w:tr>
      <w:tr w:rsidR="000F75FB" w:rsidRPr="008E0344" w14:paraId="72711D75" w14:textId="77777777" w:rsidTr="006E3208">
        <w:tc>
          <w:tcPr>
            <w:tcW w:w="2263" w:type="dxa"/>
            <w:tcBorders>
              <w:top w:val="single" w:sz="4" w:space="0" w:color="000000"/>
              <w:left w:val="single" w:sz="4" w:space="0" w:color="000000"/>
              <w:bottom w:val="single" w:sz="4" w:space="0" w:color="000000"/>
              <w:right w:val="single" w:sz="4" w:space="0" w:color="000000"/>
            </w:tcBorders>
            <w:hideMark/>
          </w:tcPr>
          <w:p w14:paraId="6F853292" w14:textId="3B313E1A" w:rsidR="000F75FB" w:rsidRPr="00F67E7D" w:rsidRDefault="000F75FB" w:rsidP="008D040A">
            <w:pPr>
              <w:rPr>
                <w:sz w:val="18"/>
                <w:szCs w:val="18"/>
              </w:rPr>
            </w:pPr>
            <w:r w:rsidRPr="00F67E7D">
              <w:rPr>
                <w:sz w:val="18"/>
                <w:szCs w:val="18"/>
                <w:lang w:val="de-DE"/>
              </w:rPr>
              <w:t>conga-TCRP1</w:t>
            </w:r>
            <w:r>
              <w:rPr>
                <w:sz w:val="18"/>
                <w:szCs w:val="18"/>
                <w:lang w:val="de-DE"/>
              </w:rPr>
              <w:t>/P132i</w:t>
            </w:r>
          </w:p>
        </w:tc>
        <w:tc>
          <w:tcPr>
            <w:tcW w:w="1418" w:type="dxa"/>
            <w:tcBorders>
              <w:top w:val="single" w:sz="4" w:space="0" w:color="000000"/>
              <w:left w:val="single" w:sz="4" w:space="0" w:color="000000"/>
              <w:bottom w:val="single" w:sz="4" w:space="0" w:color="000000"/>
              <w:right w:val="single" w:sz="4" w:space="0" w:color="000000"/>
            </w:tcBorders>
            <w:hideMark/>
          </w:tcPr>
          <w:p w14:paraId="63F1F429" w14:textId="6B284954" w:rsidR="000F75FB" w:rsidRPr="00C03E7D" w:rsidRDefault="000F75FB" w:rsidP="008D040A">
            <w:pPr>
              <w:rPr>
                <w:sz w:val="18"/>
                <w:szCs w:val="18"/>
                <w:lang w:val="de-DE"/>
              </w:rPr>
            </w:pPr>
            <w:r>
              <w:rPr>
                <w:sz w:val="18"/>
                <w:szCs w:val="18"/>
                <w:lang w:val="de-DE"/>
              </w:rPr>
              <w:t>6</w:t>
            </w:r>
            <w:r w:rsidRPr="00C03E7D">
              <w:rPr>
                <w:sz w:val="18"/>
                <w:szCs w:val="18"/>
                <w:lang w:val="de-DE"/>
              </w:rPr>
              <w:t xml:space="preserve"> / 1</w:t>
            </w:r>
            <w:r>
              <w:rPr>
                <w:sz w:val="18"/>
                <w:szCs w:val="18"/>
                <w:lang w:val="de-DE"/>
              </w:rPr>
              <w:t>2</w:t>
            </w:r>
          </w:p>
        </w:tc>
        <w:tc>
          <w:tcPr>
            <w:tcW w:w="1134" w:type="dxa"/>
            <w:tcBorders>
              <w:top w:val="single" w:sz="4" w:space="0" w:color="000000"/>
              <w:left w:val="single" w:sz="4" w:space="0" w:color="000000"/>
              <w:bottom w:val="single" w:sz="4" w:space="0" w:color="000000"/>
              <w:right w:val="single" w:sz="4" w:space="0" w:color="000000"/>
            </w:tcBorders>
            <w:hideMark/>
          </w:tcPr>
          <w:p w14:paraId="5430C31A" w14:textId="77777777" w:rsidR="000F75FB" w:rsidRPr="00C03E7D" w:rsidRDefault="000F75FB" w:rsidP="008D040A">
            <w:pPr>
              <w:rPr>
                <w:sz w:val="18"/>
                <w:szCs w:val="18"/>
                <w:lang w:val="de-DE"/>
              </w:rPr>
            </w:pPr>
            <w:r>
              <w:rPr>
                <w:sz w:val="18"/>
                <w:szCs w:val="18"/>
                <w:lang w:val="de-DE"/>
              </w:rPr>
              <w:t>4</w:t>
            </w:r>
            <w:r w:rsidRPr="00C03E7D" w:rsidDel="00516878">
              <w:rPr>
                <w:sz w:val="18"/>
                <w:szCs w:val="18"/>
                <w:lang w:val="de-DE"/>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6DB9A019" w14:textId="14EB2E4A" w:rsidR="000F75FB" w:rsidRPr="00C03E7D" w:rsidRDefault="000F75FB" w:rsidP="008D040A">
            <w:pPr>
              <w:rPr>
                <w:sz w:val="18"/>
                <w:szCs w:val="18"/>
                <w:lang w:val="de-DE"/>
              </w:rPr>
            </w:pPr>
            <w:r w:rsidRPr="06149E73">
              <w:rPr>
                <w:sz w:val="18"/>
                <w:szCs w:val="18"/>
                <w:lang w:val="de-DE"/>
              </w:rPr>
              <w:t>4.5 GHz</w:t>
            </w:r>
          </w:p>
        </w:tc>
        <w:tc>
          <w:tcPr>
            <w:tcW w:w="1276" w:type="dxa"/>
            <w:tcBorders>
              <w:top w:val="single" w:sz="4" w:space="0" w:color="000000"/>
              <w:left w:val="single" w:sz="4" w:space="0" w:color="000000"/>
              <w:bottom w:val="single" w:sz="4" w:space="0" w:color="000000"/>
              <w:right w:val="single" w:sz="4" w:space="0" w:color="000000"/>
            </w:tcBorders>
          </w:tcPr>
          <w:p w14:paraId="053FCF41" w14:textId="77777777" w:rsidR="000F75FB" w:rsidRPr="00C03E7D" w:rsidRDefault="000F75FB" w:rsidP="008D040A">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7BFEA0F0" w14:textId="1D5B88FA" w:rsidR="000F75FB" w:rsidRPr="00C03E7D" w:rsidRDefault="000F75FB" w:rsidP="008D040A">
            <w:pP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+85°C</w:t>
            </w:r>
          </w:p>
        </w:tc>
      </w:tr>
      <w:tr w:rsidR="000F75FB" w:rsidRPr="008E0344" w14:paraId="59FE7FC0" w14:textId="77777777" w:rsidTr="006E3208">
        <w:trPr>
          <w:trHeight w:val="422"/>
        </w:trPr>
        <w:tc>
          <w:tcPr>
            <w:tcW w:w="2263" w:type="dxa"/>
            <w:tcBorders>
              <w:top w:val="single" w:sz="4" w:space="0" w:color="000000"/>
              <w:left w:val="single" w:sz="4" w:space="0" w:color="000000"/>
              <w:bottom w:val="single" w:sz="4" w:space="0" w:color="000000"/>
              <w:right w:val="single" w:sz="4" w:space="0" w:color="000000"/>
            </w:tcBorders>
            <w:hideMark/>
          </w:tcPr>
          <w:p w14:paraId="7883FE85" w14:textId="5BA2AC38" w:rsidR="000F75FB" w:rsidRPr="00F67E7D" w:rsidRDefault="000F75FB" w:rsidP="008D040A">
            <w:pPr>
              <w:rPr>
                <w:sz w:val="18"/>
                <w:szCs w:val="18"/>
              </w:rPr>
            </w:pPr>
            <w:r w:rsidRPr="00F67E7D">
              <w:rPr>
                <w:sz w:val="18"/>
                <w:szCs w:val="18"/>
                <w:lang w:val="de-DE"/>
              </w:rPr>
              <w:t>conga-TCRP1</w:t>
            </w:r>
            <w:r>
              <w:rPr>
                <w:sz w:val="18"/>
                <w:szCs w:val="18"/>
                <w:lang w:val="de-DE"/>
              </w:rPr>
              <w:t>/P121i</w:t>
            </w:r>
          </w:p>
        </w:tc>
        <w:tc>
          <w:tcPr>
            <w:tcW w:w="1418" w:type="dxa"/>
            <w:tcBorders>
              <w:top w:val="single" w:sz="4" w:space="0" w:color="000000"/>
              <w:left w:val="single" w:sz="4" w:space="0" w:color="000000"/>
              <w:bottom w:val="single" w:sz="4" w:space="0" w:color="000000"/>
              <w:right w:val="single" w:sz="4" w:space="0" w:color="000000"/>
            </w:tcBorders>
            <w:hideMark/>
          </w:tcPr>
          <w:p w14:paraId="7AC83F9B" w14:textId="0AB5D28A" w:rsidR="000F75FB" w:rsidRPr="00C03E7D" w:rsidRDefault="000F75FB" w:rsidP="008D040A">
            <w:pPr>
              <w:rPr>
                <w:sz w:val="18"/>
                <w:szCs w:val="18"/>
                <w:lang w:val="de-DE"/>
              </w:rPr>
            </w:pPr>
            <w:r>
              <w:rPr>
                <w:sz w:val="18"/>
                <w:szCs w:val="18"/>
                <w:lang w:val="de-DE"/>
              </w:rPr>
              <w:t>4</w:t>
            </w:r>
            <w:r w:rsidRPr="00C03E7D">
              <w:rPr>
                <w:sz w:val="18"/>
                <w:szCs w:val="18"/>
                <w:lang w:val="de-DE"/>
              </w:rPr>
              <w:t xml:space="preserve"> / </w:t>
            </w:r>
            <w:r>
              <w:rPr>
                <w:sz w:val="18"/>
                <w:szCs w:val="18"/>
                <w:lang w:val="de-DE"/>
              </w:rPr>
              <w:t>8</w:t>
            </w:r>
          </w:p>
        </w:tc>
        <w:tc>
          <w:tcPr>
            <w:tcW w:w="1134" w:type="dxa"/>
            <w:tcBorders>
              <w:top w:val="single" w:sz="4" w:space="0" w:color="000000"/>
              <w:left w:val="single" w:sz="4" w:space="0" w:color="000000"/>
              <w:bottom w:val="single" w:sz="4" w:space="0" w:color="000000"/>
              <w:right w:val="single" w:sz="4" w:space="0" w:color="000000"/>
            </w:tcBorders>
            <w:hideMark/>
          </w:tcPr>
          <w:p w14:paraId="6F3D10EC" w14:textId="77777777" w:rsidR="000F75FB" w:rsidRPr="00C03E7D" w:rsidRDefault="000F75FB" w:rsidP="008D040A">
            <w:pPr>
              <w:rPr>
                <w:sz w:val="18"/>
                <w:szCs w:val="18"/>
                <w:lang w:val="de-DE"/>
              </w:rPr>
            </w:pPr>
            <w:r>
              <w:rPr>
                <w:sz w:val="18"/>
                <w:szCs w:val="18"/>
                <w:lang w:val="de-DE"/>
              </w:rPr>
              <w:t>2</w:t>
            </w:r>
          </w:p>
        </w:tc>
        <w:tc>
          <w:tcPr>
            <w:tcW w:w="1559" w:type="dxa"/>
            <w:tcBorders>
              <w:top w:val="single" w:sz="4" w:space="0" w:color="000000"/>
              <w:left w:val="single" w:sz="4" w:space="0" w:color="000000"/>
              <w:bottom w:val="single" w:sz="4" w:space="0" w:color="000000"/>
              <w:right w:val="single" w:sz="4" w:space="0" w:color="000000"/>
            </w:tcBorders>
            <w:hideMark/>
          </w:tcPr>
          <w:p w14:paraId="14BF1211" w14:textId="3C6DDD3E" w:rsidR="000F75FB" w:rsidRPr="00C03E7D" w:rsidRDefault="000F75FB" w:rsidP="008D040A">
            <w:pPr>
              <w:rPr>
                <w:sz w:val="18"/>
                <w:szCs w:val="18"/>
                <w:lang w:val="de-DE"/>
              </w:rPr>
            </w:pPr>
            <w:r w:rsidRPr="06149E73">
              <w:rPr>
                <w:sz w:val="18"/>
                <w:szCs w:val="18"/>
                <w:lang w:val="de-DE"/>
              </w:rPr>
              <w:t>4.4 GHz</w:t>
            </w:r>
          </w:p>
        </w:tc>
        <w:tc>
          <w:tcPr>
            <w:tcW w:w="1276" w:type="dxa"/>
            <w:tcBorders>
              <w:top w:val="single" w:sz="4" w:space="0" w:color="000000"/>
              <w:left w:val="single" w:sz="4" w:space="0" w:color="000000"/>
              <w:bottom w:val="single" w:sz="4" w:space="0" w:color="000000"/>
              <w:right w:val="single" w:sz="4" w:space="0" w:color="000000"/>
            </w:tcBorders>
          </w:tcPr>
          <w:p w14:paraId="0124D20C" w14:textId="77777777" w:rsidR="000F75FB" w:rsidRPr="00C03E7D" w:rsidRDefault="000F75FB" w:rsidP="008D040A">
            <w:pPr>
              <w:rPr>
                <w:sz w:val="18"/>
                <w:szCs w:val="18"/>
                <w:lang w:val="de-DE"/>
              </w:rPr>
            </w:pPr>
            <w:r w:rsidRPr="00C03E7D">
              <w:rPr>
                <w:sz w:val="18"/>
                <w:szCs w:val="18"/>
                <w:lang w:val="de-DE"/>
              </w:rPr>
              <w:t>28</w:t>
            </w:r>
            <w:r>
              <w:rPr>
                <w:sz w:val="18"/>
                <w:szCs w:val="18"/>
                <w:lang w:val="de-DE"/>
              </w:rPr>
              <w:t xml:space="preserve"> (15-54 </w:t>
            </w:r>
            <w:r w:rsidRPr="00C03E7D">
              <w:rPr>
                <w:sz w:val="18"/>
                <w:szCs w:val="18"/>
                <w:lang w:val="de-DE"/>
              </w:rPr>
              <w:t>W</w:t>
            </w:r>
            <w:r>
              <w:rPr>
                <w:sz w:val="18"/>
                <w:szCs w:val="18"/>
                <w:lang w:val="de-DE"/>
              </w:rPr>
              <w:t>)</w:t>
            </w:r>
          </w:p>
        </w:tc>
        <w:tc>
          <w:tcPr>
            <w:tcW w:w="1559" w:type="dxa"/>
            <w:tcBorders>
              <w:top w:val="single" w:sz="4" w:space="0" w:color="000000"/>
              <w:left w:val="single" w:sz="4" w:space="0" w:color="000000"/>
              <w:bottom w:val="single" w:sz="4" w:space="0" w:color="000000"/>
              <w:right w:val="single" w:sz="4" w:space="0" w:color="000000"/>
            </w:tcBorders>
            <w:hideMark/>
          </w:tcPr>
          <w:p w14:paraId="7C9ACEDA" w14:textId="5DCD6891" w:rsidR="000F75FB" w:rsidRPr="00C03E7D" w:rsidRDefault="000F75FB" w:rsidP="008D040A">
            <w:pPr>
              <w:rPr>
                <w:sz w:val="18"/>
                <w:szCs w:val="18"/>
                <w:lang w:val="de-DE"/>
              </w:rPr>
            </w:pPr>
            <w:r w:rsidRPr="00C03E7D">
              <w:rPr>
                <w:sz w:val="18"/>
                <w:szCs w:val="18"/>
                <w:lang w:val="de-DE"/>
              </w:rPr>
              <w:t xml:space="preserve">-40 </w:t>
            </w:r>
            <w:r>
              <w:rPr>
                <w:sz w:val="18"/>
                <w:szCs w:val="18"/>
                <w:lang w:val="de-DE"/>
              </w:rPr>
              <w:t>to</w:t>
            </w:r>
            <w:r w:rsidRPr="00C03E7D">
              <w:rPr>
                <w:sz w:val="18"/>
                <w:szCs w:val="18"/>
                <w:lang w:val="de-DE"/>
              </w:rPr>
              <w:t xml:space="preserve"> +85 °C</w:t>
            </w:r>
          </w:p>
        </w:tc>
      </w:tr>
    </w:tbl>
    <w:p w14:paraId="184A7991" w14:textId="77777777" w:rsidR="00B200E3" w:rsidRPr="00AA61A8" w:rsidRDefault="00B200E3" w:rsidP="008D040A">
      <w:pPr>
        <w:rPr>
          <w:rFonts w:ascii="Aptos" w:hAnsi="Aptos"/>
          <w:b/>
          <w:bCs/>
          <w:sz w:val="24"/>
          <w:szCs w:val="24"/>
        </w:rPr>
      </w:pPr>
    </w:p>
    <w:p w14:paraId="00E0ABE6" w14:textId="2C3162BC" w:rsidR="00AA61A8" w:rsidRPr="00796C69" w:rsidRDefault="00AA61A8" w:rsidP="00B24F0E">
      <w:r w:rsidRPr="00AA61A8">
        <w:lastRenderedPageBreak/>
        <w:t xml:space="preserve">For more information on the COM Express Type 6 Compact Module conga-TCRP1, please visit: </w:t>
      </w:r>
      <w:hyperlink r:id="rId14" w:history="1">
        <w:r w:rsidR="00796C69" w:rsidRPr="007650C1">
          <w:rPr>
            <w:rStyle w:val="Hyperlink"/>
          </w:rPr>
          <w:t>https://www.congatec.COM/en/products/COM-express-type-6/conga-tcrp1/</w:t>
        </w:r>
      </w:hyperlink>
    </w:p>
    <w:p w14:paraId="6D3517A8" w14:textId="77777777" w:rsidR="00A11D3C" w:rsidRDefault="00A11D3C" w:rsidP="00B24F0E"/>
    <w:p w14:paraId="0115F312" w14:textId="77777777" w:rsidR="00796C69" w:rsidRPr="00F72FC0" w:rsidRDefault="00796C69" w:rsidP="00B24F0E"/>
    <w:p w14:paraId="08047106" w14:textId="77777777" w:rsidR="00531586" w:rsidRPr="00F72FC0" w:rsidRDefault="00531586" w:rsidP="008D040A">
      <w:pPr>
        <w:jc w:val="center"/>
      </w:pPr>
      <w:r w:rsidRPr="00F72FC0">
        <w:t>* * *</w:t>
      </w:r>
    </w:p>
    <w:p w14:paraId="00000052" w14:textId="77777777" w:rsidR="007D0D9C" w:rsidRPr="00F72FC0" w:rsidRDefault="007D0D9C" w:rsidP="008D040A"/>
    <w:p w14:paraId="08A62A10" w14:textId="77777777" w:rsidR="00D8451D" w:rsidRPr="00837F8B" w:rsidRDefault="00D8451D" w:rsidP="00D8451D">
      <w:pPr>
        <w:rPr>
          <w:rFonts w:ascii="Aptos" w:eastAsia="Aptos" w:hAnsi="Aptos" w:cs="Aptos"/>
        </w:rPr>
      </w:pPr>
      <w:r w:rsidRPr="00837F8B">
        <w:rPr>
          <w:rFonts w:eastAsia="Arial"/>
          <w:b/>
          <w:bCs/>
          <w:sz w:val="18"/>
          <w:szCs w:val="18"/>
        </w:rPr>
        <w:t>About congatec</w:t>
      </w:r>
      <w:r w:rsidRPr="417D141C">
        <w:rPr>
          <w:rFonts w:eastAsia="Arial"/>
          <w:sz w:val="18"/>
          <w:szCs w:val="18"/>
        </w:rPr>
        <w:t xml:space="preserve"> </w:t>
      </w:r>
    </w:p>
    <w:p w14:paraId="69A856CA" w14:textId="77777777" w:rsidR="00D8451D" w:rsidRDefault="00D8451D" w:rsidP="00D8451D">
      <w:r w:rsidRPr="0B5B45D4">
        <w:rPr>
          <w:rFonts w:eastAsia="Arial"/>
          <w:sz w:val="18"/>
          <w:szCs w:val="18"/>
        </w:rPr>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5">
        <w:r w:rsidRPr="0B5B45D4">
          <w:rPr>
            <w:rStyle w:val="Hyperlink"/>
            <w:rFonts w:eastAsia="Arial"/>
            <w:sz w:val="18"/>
            <w:szCs w:val="18"/>
          </w:rPr>
          <w:t>www.congatec.com</w:t>
        </w:r>
      </w:hyperlink>
      <w:r w:rsidRPr="0B5B45D4">
        <w:rPr>
          <w:rFonts w:eastAsia="Arial"/>
          <w:sz w:val="18"/>
          <w:szCs w:val="18"/>
        </w:rPr>
        <w:t xml:space="preserve"> or follow us on </w:t>
      </w:r>
      <w:hyperlink r:id="rId16" w:history="1">
        <w:r w:rsidRPr="007609CF">
          <w:rPr>
            <w:rStyle w:val="Hyperlink"/>
            <w:rFonts w:eastAsia="Arial"/>
            <w:sz w:val="18"/>
            <w:szCs w:val="18"/>
          </w:rPr>
          <w:t>LinkedIn</w:t>
        </w:r>
      </w:hyperlink>
      <w:r w:rsidRPr="0B5B45D4">
        <w:rPr>
          <w:rFonts w:eastAsia="Arial"/>
          <w:sz w:val="18"/>
          <w:szCs w:val="18"/>
        </w:rPr>
        <w:t xml:space="preserve"> and </w:t>
      </w:r>
      <w:hyperlink r:id="rId17" w:history="1">
        <w:r w:rsidRPr="007609CF">
          <w:rPr>
            <w:rStyle w:val="Hyperlink"/>
            <w:rFonts w:eastAsia="Arial"/>
            <w:sz w:val="18"/>
            <w:szCs w:val="18"/>
          </w:rPr>
          <w:t>YouTube</w:t>
        </w:r>
      </w:hyperlink>
      <w:r w:rsidRPr="0B5B45D4">
        <w:rPr>
          <w:rFonts w:eastAsia="Arial"/>
          <w:color w:val="000000" w:themeColor="text1"/>
          <w:sz w:val="18"/>
          <w:szCs w:val="18"/>
        </w:rPr>
        <w:t>.</w:t>
      </w:r>
    </w:p>
    <w:p w14:paraId="6D927024" w14:textId="77777777" w:rsidR="00F72FC0" w:rsidRDefault="00F72FC0" w:rsidP="008D040A">
      <w:pPr>
        <w:spacing w:line="240" w:lineRule="auto"/>
      </w:pPr>
    </w:p>
    <w:p w14:paraId="25E5071F" w14:textId="77777777" w:rsidR="00F72FC0" w:rsidRDefault="00F72FC0" w:rsidP="008D040A">
      <w:pPr>
        <w:spacing w:line="240" w:lineRule="auto"/>
      </w:pPr>
    </w:p>
    <w:p w14:paraId="68B6558F"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b/>
          <w:bCs/>
          <w:color w:val="000000"/>
          <w:lang w:val="en-GB"/>
        </w:rPr>
        <w:t>Reader enquiries:</w:t>
      </w:r>
    </w:p>
    <w:p w14:paraId="35FD3561"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congatec</w:t>
      </w:r>
    </w:p>
    <w:p w14:paraId="4DF58954"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Phone: +49-991-2700-0</w:t>
      </w:r>
    </w:p>
    <w:p w14:paraId="5FA2331B" w14:textId="77777777" w:rsidR="00776525" w:rsidRPr="00752664" w:rsidRDefault="00776525" w:rsidP="00776525">
      <w:pPr>
        <w:pStyle w:val="StandardWeb"/>
        <w:spacing w:before="0" w:beforeAutospacing="0" w:after="0" w:afterAutospacing="0" w:line="240" w:lineRule="auto"/>
        <w:rPr>
          <w:lang w:val="en-GB"/>
        </w:rPr>
      </w:pPr>
      <w:r w:rsidRPr="00752664">
        <w:rPr>
          <w:color w:val="0000FF"/>
          <w:u w:val="single"/>
          <w:lang w:val="en-GB"/>
        </w:rPr>
        <w:t>info@congatec.com </w:t>
      </w:r>
    </w:p>
    <w:p w14:paraId="6C8F799C" w14:textId="77777777" w:rsidR="00776525" w:rsidRPr="00752664" w:rsidRDefault="00776525" w:rsidP="00776525">
      <w:pPr>
        <w:pStyle w:val="StandardWeb"/>
        <w:spacing w:before="0" w:beforeAutospacing="0" w:after="0" w:afterAutospacing="0" w:line="240" w:lineRule="auto"/>
        <w:ind w:right="283"/>
        <w:jc w:val="both"/>
        <w:rPr>
          <w:lang w:val="en-GB"/>
        </w:rPr>
      </w:pPr>
      <w:hyperlink r:id="rId18" w:history="1">
        <w:r w:rsidRPr="00752664">
          <w:rPr>
            <w:rStyle w:val="Hyperlink"/>
            <w:lang w:val="en-GB"/>
          </w:rPr>
          <w:t>www.congatec.com</w:t>
        </w:r>
      </w:hyperlink>
    </w:p>
    <w:p w14:paraId="5739379A" w14:textId="77777777" w:rsidR="00776525" w:rsidRPr="00752664" w:rsidRDefault="00776525" w:rsidP="00776525">
      <w:pPr>
        <w:spacing w:line="240" w:lineRule="auto"/>
        <w:rPr>
          <w:lang w:val="en-GB"/>
        </w:rPr>
      </w:pPr>
    </w:p>
    <w:p w14:paraId="4916F85F"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b/>
          <w:bCs/>
          <w:color w:val="000000"/>
          <w:lang w:val="en-GB"/>
        </w:rPr>
        <w:t>Press contact congatec:</w:t>
      </w:r>
    </w:p>
    <w:p w14:paraId="11431DCB"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congatec</w:t>
      </w:r>
    </w:p>
    <w:p w14:paraId="56DAC0F2"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Christof Wilde</w:t>
      </w:r>
    </w:p>
    <w:p w14:paraId="2128F9B4"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00"/>
          <w:lang w:val="en-GB"/>
        </w:rPr>
        <w:t>Phone:  +49-991-2700-2822</w:t>
      </w:r>
    </w:p>
    <w:p w14:paraId="3C00368C" w14:textId="77777777" w:rsidR="00776525" w:rsidRPr="00752664" w:rsidRDefault="00776525" w:rsidP="00776525">
      <w:pPr>
        <w:pStyle w:val="StandardWeb"/>
        <w:spacing w:before="0" w:beforeAutospacing="0" w:after="0" w:afterAutospacing="0" w:line="240" w:lineRule="auto"/>
        <w:ind w:right="283"/>
        <w:jc w:val="both"/>
        <w:rPr>
          <w:lang w:val="en-GB"/>
        </w:rPr>
      </w:pPr>
      <w:r w:rsidRPr="00752664">
        <w:rPr>
          <w:color w:val="0000FF"/>
          <w:u w:val="single"/>
          <w:lang w:val="en-GB"/>
        </w:rPr>
        <w:t>christof.wilde@congatec.com</w:t>
      </w:r>
    </w:p>
    <w:p w14:paraId="6F396FA0" w14:textId="77777777" w:rsidR="00776525" w:rsidRPr="00752664" w:rsidRDefault="00776525" w:rsidP="00776525">
      <w:pPr>
        <w:spacing w:line="240" w:lineRule="auto"/>
        <w:rPr>
          <w:lang w:val="en-GB"/>
        </w:rPr>
      </w:pPr>
    </w:p>
    <w:p w14:paraId="097C3401" w14:textId="77777777" w:rsidR="00776525" w:rsidRPr="00945580" w:rsidRDefault="00776525" w:rsidP="00776525">
      <w:pPr>
        <w:pStyle w:val="Standard1"/>
        <w:ind w:right="283"/>
        <w:jc w:val="both"/>
        <w:rPr>
          <w:sz w:val="18"/>
          <w:szCs w:val="18"/>
        </w:rPr>
      </w:pPr>
    </w:p>
    <w:p w14:paraId="00000071" w14:textId="4D472CD6" w:rsidR="007D0D9C" w:rsidRPr="00F72FC0" w:rsidRDefault="007D0D9C" w:rsidP="00776525">
      <w:pPr>
        <w:spacing w:line="240" w:lineRule="auto"/>
        <w:rPr>
          <w:color w:val="000000"/>
          <w:sz w:val="18"/>
          <w:szCs w:val="18"/>
        </w:rPr>
      </w:pPr>
    </w:p>
    <w:sectPr w:rsidR="007D0D9C" w:rsidRPr="00F72FC0">
      <w:headerReference w:type="even" r:id="rId19"/>
      <w:headerReference w:type="default" r:id="rId20"/>
      <w:footerReference w:type="even" r:id="rId21"/>
      <w:footerReference w:type="default" r:id="rId22"/>
      <w:headerReference w:type="first" r:id="rId23"/>
      <w:footerReference w:type="first" r:id="rId24"/>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F1E4" w14:textId="77777777" w:rsidR="00E7317E" w:rsidRDefault="00E7317E">
      <w:pPr>
        <w:spacing w:line="240" w:lineRule="auto"/>
      </w:pPr>
      <w:r>
        <w:separator/>
      </w:r>
    </w:p>
  </w:endnote>
  <w:endnote w:type="continuationSeparator" w:id="0">
    <w:p w14:paraId="468F9E47" w14:textId="77777777" w:rsidR="00E7317E" w:rsidRDefault="00E7317E">
      <w:pPr>
        <w:spacing w:line="240" w:lineRule="auto"/>
      </w:pPr>
      <w:r>
        <w:continuationSeparator/>
      </w:r>
    </w:p>
  </w:endnote>
  <w:endnote w:type="continuationNotice" w:id="1">
    <w:p w14:paraId="3D20AC7E" w14:textId="77777777" w:rsidR="00E7317E" w:rsidRDefault="00E731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altName w:val="Hin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B7389FB"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178BEB86"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06A141CE"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1547E" w14:textId="77777777" w:rsidR="00E7317E" w:rsidRDefault="00E7317E">
      <w:pPr>
        <w:spacing w:line="240" w:lineRule="auto"/>
      </w:pPr>
      <w:r>
        <w:separator/>
      </w:r>
    </w:p>
  </w:footnote>
  <w:footnote w:type="continuationSeparator" w:id="0">
    <w:p w14:paraId="213F76DA" w14:textId="77777777" w:rsidR="00E7317E" w:rsidRDefault="00E7317E">
      <w:pPr>
        <w:spacing w:line="240" w:lineRule="auto"/>
      </w:pPr>
      <w:r>
        <w:continuationSeparator/>
      </w:r>
    </w:p>
  </w:footnote>
  <w:footnote w:type="continuationNotice" w:id="1">
    <w:p w14:paraId="37AF4B54" w14:textId="77777777" w:rsidR="00E7317E" w:rsidRDefault="00E731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1240D"/>
    <w:multiLevelType w:val="hybridMultilevel"/>
    <w:tmpl w:val="919C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3"/>
  </w:num>
  <w:num w:numId="2" w16cid:durableId="1716850291">
    <w:abstractNumId w:val="4"/>
  </w:num>
  <w:num w:numId="3" w16cid:durableId="1522164983">
    <w:abstractNumId w:val="0"/>
  </w:num>
  <w:num w:numId="4" w16cid:durableId="1803769287">
    <w:abstractNumId w:val="5"/>
  </w:num>
  <w:num w:numId="5" w16cid:durableId="366609657">
    <w:abstractNumId w:val="2"/>
  </w:num>
  <w:num w:numId="6" w16cid:durableId="140326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464C"/>
    <w:rsid w:val="00010EA7"/>
    <w:rsid w:val="00013AC8"/>
    <w:rsid w:val="00020E52"/>
    <w:rsid w:val="000210CB"/>
    <w:rsid w:val="00021C6F"/>
    <w:rsid w:val="0002253E"/>
    <w:rsid w:val="00022C68"/>
    <w:rsid w:val="00025A29"/>
    <w:rsid w:val="00026C49"/>
    <w:rsid w:val="000278D2"/>
    <w:rsid w:val="00033D29"/>
    <w:rsid w:val="000357DC"/>
    <w:rsid w:val="0003653D"/>
    <w:rsid w:val="000369C4"/>
    <w:rsid w:val="00036BCF"/>
    <w:rsid w:val="00037388"/>
    <w:rsid w:val="000378E1"/>
    <w:rsid w:val="00042D9D"/>
    <w:rsid w:val="000505AE"/>
    <w:rsid w:val="00057F90"/>
    <w:rsid w:val="00063404"/>
    <w:rsid w:val="00070B91"/>
    <w:rsid w:val="00090941"/>
    <w:rsid w:val="00091593"/>
    <w:rsid w:val="00093B9F"/>
    <w:rsid w:val="00097470"/>
    <w:rsid w:val="000A2BC5"/>
    <w:rsid w:val="000B18A5"/>
    <w:rsid w:val="000B2EC5"/>
    <w:rsid w:val="000B35FA"/>
    <w:rsid w:val="000C0263"/>
    <w:rsid w:val="000C332D"/>
    <w:rsid w:val="000C34C0"/>
    <w:rsid w:val="000C5CD9"/>
    <w:rsid w:val="000C66F2"/>
    <w:rsid w:val="000D273F"/>
    <w:rsid w:val="000D4539"/>
    <w:rsid w:val="000D7570"/>
    <w:rsid w:val="000D7BF1"/>
    <w:rsid w:val="000E3F03"/>
    <w:rsid w:val="000E682E"/>
    <w:rsid w:val="000E7BFE"/>
    <w:rsid w:val="000F0110"/>
    <w:rsid w:val="000F0579"/>
    <w:rsid w:val="000F2E70"/>
    <w:rsid w:val="000F75FB"/>
    <w:rsid w:val="00104FAF"/>
    <w:rsid w:val="00111A5B"/>
    <w:rsid w:val="00125950"/>
    <w:rsid w:val="00127DFD"/>
    <w:rsid w:val="00141E0D"/>
    <w:rsid w:val="00143F58"/>
    <w:rsid w:val="0014541E"/>
    <w:rsid w:val="001543B4"/>
    <w:rsid w:val="00155787"/>
    <w:rsid w:val="00155BDB"/>
    <w:rsid w:val="00160E47"/>
    <w:rsid w:val="001640FF"/>
    <w:rsid w:val="00165168"/>
    <w:rsid w:val="00174A98"/>
    <w:rsid w:val="00182A70"/>
    <w:rsid w:val="0019272D"/>
    <w:rsid w:val="00196E0D"/>
    <w:rsid w:val="00197BF1"/>
    <w:rsid w:val="001A283B"/>
    <w:rsid w:val="001A3A22"/>
    <w:rsid w:val="001A4114"/>
    <w:rsid w:val="001B0287"/>
    <w:rsid w:val="001B1280"/>
    <w:rsid w:val="001B13B1"/>
    <w:rsid w:val="001B1AC2"/>
    <w:rsid w:val="001B51A3"/>
    <w:rsid w:val="001B5A68"/>
    <w:rsid w:val="001B6494"/>
    <w:rsid w:val="001C0414"/>
    <w:rsid w:val="001C127B"/>
    <w:rsid w:val="001C1F05"/>
    <w:rsid w:val="001C4C5A"/>
    <w:rsid w:val="001D0315"/>
    <w:rsid w:val="001D4724"/>
    <w:rsid w:val="001D533C"/>
    <w:rsid w:val="001E1366"/>
    <w:rsid w:val="001F0232"/>
    <w:rsid w:val="001F2EAD"/>
    <w:rsid w:val="001F4122"/>
    <w:rsid w:val="001F4FF6"/>
    <w:rsid w:val="001F6DF6"/>
    <w:rsid w:val="00201441"/>
    <w:rsid w:val="0020318D"/>
    <w:rsid w:val="00203921"/>
    <w:rsid w:val="00206F91"/>
    <w:rsid w:val="0021101B"/>
    <w:rsid w:val="0021119A"/>
    <w:rsid w:val="00211816"/>
    <w:rsid w:val="00212F89"/>
    <w:rsid w:val="002147B2"/>
    <w:rsid w:val="00216CC3"/>
    <w:rsid w:val="002177A4"/>
    <w:rsid w:val="0022464F"/>
    <w:rsid w:val="0022599C"/>
    <w:rsid w:val="00225FE0"/>
    <w:rsid w:val="00227A7D"/>
    <w:rsid w:val="002340A0"/>
    <w:rsid w:val="002365D1"/>
    <w:rsid w:val="00240AAE"/>
    <w:rsid w:val="002436B3"/>
    <w:rsid w:val="00245F27"/>
    <w:rsid w:val="00246CA4"/>
    <w:rsid w:val="002529FD"/>
    <w:rsid w:val="00255AA6"/>
    <w:rsid w:val="00266207"/>
    <w:rsid w:val="002733F9"/>
    <w:rsid w:val="00273555"/>
    <w:rsid w:val="00275A49"/>
    <w:rsid w:val="00277724"/>
    <w:rsid w:val="002843CF"/>
    <w:rsid w:val="00285B38"/>
    <w:rsid w:val="00295CC0"/>
    <w:rsid w:val="002A04BE"/>
    <w:rsid w:val="002A0976"/>
    <w:rsid w:val="002A4A4D"/>
    <w:rsid w:val="002B1FC8"/>
    <w:rsid w:val="002B2DB0"/>
    <w:rsid w:val="002B3940"/>
    <w:rsid w:val="002B5E8A"/>
    <w:rsid w:val="002B703E"/>
    <w:rsid w:val="002C2551"/>
    <w:rsid w:val="002C5744"/>
    <w:rsid w:val="002C7F3A"/>
    <w:rsid w:val="002D11DD"/>
    <w:rsid w:val="002D1BFE"/>
    <w:rsid w:val="002D3ECF"/>
    <w:rsid w:val="002E0D3A"/>
    <w:rsid w:val="002E5FF3"/>
    <w:rsid w:val="002F01AA"/>
    <w:rsid w:val="002F3C45"/>
    <w:rsid w:val="002F6F79"/>
    <w:rsid w:val="002F7C26"/>
    <w:rsid w:val="00301A40"/>
    <w:rsid w:val="0030479D"/>
    <w:rsid w:val="00313568"/>
    <w:rsid w:val="00323B52"/>
    <w:rsid w:val="003309C1"/>
    <w:rsid w:val="003317DC"/>
    <w:rsid w:val="0033470D"/>
    <w:rsid w:val="00344B35"/>
    <w:rsid w:val="00347F65"/>
    <w:rsid w:val="00351CFA"/>
    <w:rsid w:val="003533DF"/>
    <w:rsid w:val="003535E7"/>
    <w:rsid w:val="00355A72"/>
    <w:rsid w:val="00362CA1"/>
    <w:rsid w:val="00366877"/>
    <w:rsid w:val="00366AE2"/>
    <w:rsid w:val="003727A4"/>
    <w:rsid w:val="00372FF4"/>
    <w:rsid w:val="003739F2"/>
    <w:rsid w:val="00374534"/>
    <w:rsid w:val="00383EDB"/>
    <w:rsid w:val="00385A51"/>
    <w:rsid w:val="003933F5"/>
    <w:rsid w:val="003941C3"/>
    <w:rsid w:val="003953AE"/>
    <w:rsid w:val="003A6DF5"/>
    <w:rsid w:val="003B787A"/>
    <w:rsid w:val="003C3B43"/>
    <w:rsid w:val="003D021D"/>
    <w:rsid w:val="003D22FF"/>
    <w:rsid w:val="003D51B4"/>
    <w:rsid w:val="003E05A5"/>
    <w:rsid w:val="003E1EE4"/>
    <w:rsid w:val="003E74C7"/>
    <w:rsid w:val="003F45C6"/>
    <w:rsid w:val="00404DC4"/>
    <w:rsid w:val="00415803"/>
    <w:rsid w:val="0041740A"/>
    <w:rsid w:val="00417E72"/>
    <w:rsid w:val="0042158C"/>
    <w:rsid w:val="004275BE"/>
    <w:rsid w:val="00433ABF"/>
    <w:rsid w:val="0043699B"/>
    <w:rsid w:val="00441B7B"/>
    <w:rsid w:val="00443708"/>
    <w:rsid w:val="00443C92"/>
    <w:rsid w:val="00443DDF"/>
    <w:rsid w:val="00450FF9"/>
    <w:rsid w:val="00465ED1"/>
    <w:rsid w:val="004726F3"/>
    <w:rsid w:val="00475AC6"/>
    <w:rsid w:val="0048202D"/>
    <w:rsid w:val="0048423B"/>
    <w:rsid w:val="004855B3"/>
    <w:rsid w:val="0049222B"/>
    <w:rsid w:val="00493A94"/>
    <w:rsid w:val="00493AC6"/>
    <w:rsid w:val="004A1B47"/>
    <w:rsid w:val="004A58AD"/>
    <w:rsid w:val="004A656C"/>
    <w:rsid w:val="004A7000"/>
    <w:rsid w:val="004A7069"/>
    <w:rsid w:val="004B372C"/>
    <w:rsid w:val="004B3B96"/>
    <w:rsid w:val="004B65C8"/>
    <w:rsid w:val="004C2B55"/>
    <w:rsid w:val="004C33E3"/>
    <w:rsid w:val="004C73A2"/>
    <w:rsid w:val="004D3DD5"/>
    <w:rsid w:val="004D4C0E"/>
    <w:rsid w:val="004D7620"/>
    <w:rsid w:val="004E1A3F"/>
    <w:rsid w:val="004E447B"/>
    <w:rsid w:val="004F06BE"/>
    <w:rsid w:val="004F22F0"/>
    <w:rsid w:val="004F327F"/>
    <w:rsid w:val="004F5257"/>
    <w:rsid w:val="004F683A"/>
    <w:rsid w:val="0050306A"/>
    <w:rsid w:val="005106E1"/>
    <w:rsid w:val="0051127E"/>
    <w:rsid w:val="005159A6"/>
    <w:rsid w:val="00516878"/>
    <w:rsid w:val="00522B24"/>
    <w:rsid w:val="00522E4F"/>
    <w:rsid w:val="005308F5"/>
    <w:rsid w:val="00530D8F"/>
    <w:rsid w:val="00531586"/>
    <w:rsid w:val="00540F77"/>
    <w:rsid w:val="005467A1"/>
    <w:rsid w:val="00553490"/>
    <w:rsid w:val="00553602"/>
    <w:rsid w:val="00557B52"/>
    <w:rsid w:val="00557FEC"/>
    <w:rsid w:val="005625FC"/>
    <w:rsid w:val="00567F36"/>
    <w:rsid w:val="00572499"/>
    <w:rsid w:val="00574279"/>
    <w:rsid w:val="00583241"/>
    <w:rsid w:val="00595114"/>
    <w:rsid w:val="005A3B9C"/>
    <w:rsid w:val="005A7825"/>
    <w:rsid w:val="005B4EFE"/>
    <w:rsid w:val="005C3C8B"/>
    <w:rsid w:val="005D2A79"/>
    <w:rsid w:val="005D5729"/>
    <w:rsid w:val="005D6C3B"/>
    <w:rsid w:val="005E366F"/>
    <w:rsid w:val="005E5B39"/>
    <w:rsid w:val="005F22B1"/>
    <w:rsid w:val="005F2674"/>
    <w:rsid w:val="005F3B40"/>
    <w:rsid w:val="006005F0"/>
    <w:rsid w:val="0060618A"/>
    <w:rsid w:val="006065F7"/>
    <w:rsid w:val="00607CBA"/>
    <w:rsid w:val="00627D73"/>
    <w:rsid w:val="0063188C"/>
    <w:rsid w:val="00637FD9"/>
    <w:rsid w:val="00640613"/>
    <w:rsid w:val="00644491"/>
    <w:rsid w:val="00651817"/>
    <w:rsid w:val="00652E25"/>
    <w:rsid w:val="00656B74"/>
    <w:rsid w:val="0066075E"/>
    <w:rsid w:val="00663306"/>
    <w:rsid w:val="00664230"/>
    <w:rsid w:val="00664CD5"/>
    <w:rsid w:val="0066545D"/>
    <w:rsid w:val="0067295E"/>
    <w:rsid w:val="00680BC0"/>
    <w:rsid w:val="0068135A"/>
    <w:rsid w:val="00696BE8"/>
    <w:rsid w:val="006A22FB"/>
    <w:rsid w:val="006A3145"/>
    <w:rsid w:val="006A39D7"/>
    <w:rsid w:val="006A754B"/>
    <w:rsid w:val="006B1B98"/>
    <w:rsid w:val="006B73C6"/>
    <w:rsid w:val="006C2526"/>
    <w:rsid w:val="006C548C"/>
    <w:rsid w:val="006D21B8"/>
    <w:rsid w:val="006E14E1"/>
    <w:rsid w:val="006E1C1C"/>
    <w:rsid w:val="006E48D8"/>
    <w:rsid w:val="006E4DD2"/>
    <w:rsid w:val="006E6924"/>
    <w:rsid w:val="006F69B3"/>
    <w:rsid w:val="00703169"/>
    <w:rsid w:val="00703729"/>
    <w:rsid w:val="00706E92"/>
    <w:rsid w:val="00712B88"/>
    <w:rsid w:val="00712C4E"/>
    <w:rsid w:val="00714361"/>
    <w:rsid w:val="00722346"/>
    <w:rsid w:val="00724196"/>
    <w:rsid w:val="00726438"/>
    <w:rsid w:val="00726E48"/>
    <w:rsid w:val="007273D6"/>
    <w:rsid w:val="007308D3"/>
    <w:rsid w:val="00736538"/>
    <w:rsid w:val="00740BA8"/>
    <w:rsid w:val="007459E2"/>
    <w:rsid w:val="00750817"/>
    <w:rsid w:val="00750C21"/>
    <w:rsid w:val="00752208"/>
    <w:rsid w:val="00753570"/>
    <w:rsid w:val="0075675F"/>
    <w:rsid w:val="0076530E"/>
    <w:rsid w:val="00770DEE"/>
    <w:rsid w:val="00774275"/>
    <w:rsid w:val="0077472C"/>
    <w:rsid w:val="00776525"/>
    <w:rsid w:val="007815E6"/>
    <w:rsid w:val="007846F3"/>
    <w:rsid w:val="00794DF5"/>
    <w:rsid w:val="00794EDE"/>
    <w:rsid w:val="00795969"/>
    <w:rsid w:val="00796C69"/>
    <w:rsid w:val="007A1622"/>
    <w:rsid w:val="007B4CEB"/>
    <w:rsid w:val="007B68F8"/>
    <w:rsid w:val="007B6B7D"/>
    <w:rsid w:val="007C11E7"/>
    <w:rsid w:val="007C3D11"/>
    <w:rsid w:val="007C61A3"/>
    <w:rsid w:val="007D0779"/>
    <w:rsid w:val="007D0D9C"/>
    <w:rsid w:val="007D0E27"/>
    <w:rsid w:val="007D52C6"/>
    <w:rsid w:val="007D7A2C"/>
    <w:rsid w:val="007E1EA3"/>
    <w:rsid w:val="007E36E0"/>
    <w:rsid w:val="007E47E0"/>
    <w:rsid w:val="007E5C11"/>
    <w:rsid w:val="007E65E3"/>
    <w:rsid w:val="007E7E6F"/>
    <w:rsid w:val="007F0E5B"/>
    <w:rsid w:val="007F2BA4"/>
    <w:rsid w:val="007F37AA"/>
    <w:rsid w:val="007F3A85"/>
    <w:rsid w:val="007F4F79"/>
    <w:rsid w:val="007F7059"/>
    <w:rsid w:val="0080039A"/>
    <w:rsid w:val="00802354"/>
    <w:rsid w:val="00803250"/>
    <w:rsid w:val="0080570C"/>
    <w:rsid w:val="008066FC"/>
    <w:rsid w:val="00806BC0"/>
    <w:rsid w:val="00811924"/>
    <w:rsid w:val="008138C7"/>
    <w:rsid w:val="0081616A"/>
    <w:rsid w:val="00820BF6"/>
    <w:rsid w:val="00835D29"/>
    <w:rsid w:val="00835D5B"/>
    <w:rsid w:val="00837CA9"/>
    <w:rsid w:val="00841DC5"/>
    <w:rsid w:val="00850284"/>
    <w:rsid w:val="0085130B"/>
    <w:rsid w:val="00851DA5"/>
    <w:rsid w:val="00854468"/>
    <w:rsid w:val="00854C13"/>
    <w:rsid w:val="0085723E"/>
    <w:rsid w:val="0086090A"/>
    <w:rsid w:val="00862A01"/>
    <w:rsid w:val="00864CDC"/>
    <w:rsid w:val="00866F45"/>
    <w:rsid w:val="00866FB2"/>
    <w:rsid w:val="00885AFD"/>
    <w:rsid w:val="00890045"/>
    <w:rsid w:val="00891085"/>
    <w:rsid w:val="0089251D"/>
    <w:rsid w:val="00893480"/>
    <w:rsid w:val="00895DB4"/>
    <w:rsid w:val="008966A4"/>
    <w:rsid w:val="00897A05"/>
    <w:rsid w:val="008A656B"/>
    <w:rsid w:val="008A65A5"/>
    <w:rsid w:val="008A7C82"/>
    <w:rsid w:val="008B1E53"/>
    <w:rsid w:val="008B6484"/>
    <w:rsid w:val="008B67C8"/>
    <w:rsid w:val="008B6F38"/>
    <w:rsid w:val="008C0BDB"/>
    <w:rsid w:val="008C1CC9"/>
    <w:rsid w:val="008C2971"/>
    <w:rsid w:val="008C2AEB"/>
    <w:rsid w:val="008C2FD2"/>
    <w:rsid w:val="008C4720"/>
    <w:rsid w:val="008C4E6F"/>
    <w:rsid w:val="008C5C01"/>
    <w:rsid w:val="008D0099"/>
    <w:rsid w:val="008D040A"/>
    <w:rsid w:val="008D239E"/>
    <w:rsid w:val="008D2C55"/>
    <w:rsid w:val="008E0344"/>
    <w:rsid w:val="008E0460"/>
    <w:rsid w:val="008E732A"/>
    <w:rsid w:val="008E7C5C"/>
    <w:rsid w:val="008F2E93"/>
    <w:rsid w:val="0090086E"/>
    <w:rsid w:val="0090281D"/>
    <w:rsid w:val="00902A83"/>
    <w:rsid w:val="00903EDC"/>
    <w:rsid w:val="009041B4"/>
    <w:rsid w:val="009072A7"/>
    <w:rsid w:val="009159DF"/>
    <w:rsid w:val="00916D88"/>
    <w:rsid w:val="00920686"/>
    <w:rsid w:val="0092399C"/>
    <w:rsid w:val="009328B2"/>
    <w:rsid w:val="00933654"/>
    <w:rsid w:val="00933DFA"/>
    <w:rsid w:val="00934313"/>
    <w:rsid w:val="009421F0"/>
    <w:rsid w:val="0094392D"/>
    <w:rsid w:val="00946A93"/>
    <w:rsid w:val="00960163"/>
    <w:rsid w:val="0096194B"/>
    <w:rsid w:val="00961AF6"/>
    <w:rsid w:val="0096217B"/>
    <w:rsid w:val="00964A8A"/>
    <w:rsid w:val="00966D64"/>
    <w:rsid w:val="00967410"/>
    <w:rsid w:val="00975A82"/>
    <w:rsid w:val="00983148"/>
    <w:rsid w:val="009857E4"/>
    <w:rsid w:val="009A2A71"/>
    <w:rsid w:val="009A4B99"/>
    <w:rsid w:val="009B4CF3"/>
    <w:rsid w:val="009B60ED"/>
    <w:rsid w:val="009C34EC"/>
    <w:rsid w:val="009D45F9"/>
    <w:rsid w:val="009E2026"/>
    <w:rsid w:val="009E5500"/>
    <w:rsid w:val="009F101F"/>
    <w:rsid w:val="009F217F"/>
    <w:rsid w:val="00A11A06"/>
    <w:rsid w:val="00A11D3C"/>
    <w:rsid w:val="00A16120"/>
    <w:rsid w:val="00A1766B"/>
    <w:rsid w:val="00A25D71"/>
    <w:rsid w:val="00A344D0"/>
    <w:rsid w:val="00A3752C"/>
    <w:rsid w:val="00A4237C"/>
    <w:rsid w:val="00A43EAE"/>
    <w:rsid w:val="00A44857"/>
    <w:rsid w:val="00A54776"/>
    <w:rsid w:val="00A57F4A"/>
    <w:rsid w:val="00A64BDF"/>
    <w:rsid w:val="00A72535"/>
    <w:rsid w:val="00A72C49"/>
    <w:rsid w:val="00A7606F"/>
    <w:rsid w:val="00A771DD"/>
    <w:rsid w:val="00A77BFB"/>
    <w:rsid w:val="00A805FB"/>
    <w:rsid w:val="00A8447B"/>
    <w:rsid w:val="00A84772"/>
    <w:rsid w:val="00A87197"/>
    <w:rsid w:val="00A92A58"/>
    <w:rsid w:val="00A96479"/>
    <w:rsid w:val="00A971F9"/>
    <w:rsid w:val="00AA1470"/>
    <w:rsid w:val="00AA61A8"/>
    <w:rsid w:val="00AB3396"/>
    <w:rsid w:val="00AB452A"/>
    <w:rsid w:val="00AB60EF"/>
    <w:rsid w:val="00AC1148"/>
    <w:rsid w:val="00AD6D61"/>
    <w:rsid w:val="00AD79D2"/>
    <w:rsid w:val="00AE2AF4"/>
    <w:rsid w:val="00AE47A6"/>
    <w:rsid w:val="00AE7576"/>
    <w:rsid w:val="00AF09C6"/>
    <w:rsid w:val="00AF49F9"/>
    <w:rsid w:val="00AF6337"/>
    <w:rsid w:val="00B05816"/>
    <w:rsid w:val="00B0661E"/>
    <w:rsid w:val="00B123B0"/>
    <w:rsid w:val="00B1407E"/>
    <w:rsid w:val="00B166EE"/>
    <w:rsid w:val="00B200E3"/>
    <w:rsid w:val="00B22037"/>
    <w:rsid w:val="00B241B7"/>
    <w:rsid w:val="00B24F0E"/>
    <w:rsid w:val="00B27574"/>
    <w:rsid w:val="00B446EC"/>
    <w:rsid w:val="00B4597C"/>
    <w:rsid w:val="00B47B33"/>
    <w:rsid w:val="00B5257C"/>
    <w:rsid w:val="00B57DB0"/>
    <w:rsid w:val="00B63F16"/>
    <w:rsid w:val="00B6770E"/>
    <w:rsid w:val="00B72854"/>
    <w:rsid w:val="00B7358F"/>
    <w:rsid w:val="00B74867"/>
    <w:rsid w:val="00B754FF"/>
    <w:rsid w:val="00B846C7"/>
    <w:rsid w:val="00B90934"/>
    <w:rsid w:val="00B926BC"/>
    <w:rsid w:val="00BA0DBC"/>
    <w:rsid w:val="00BA4CE4"/>
    <w:rsid w:val="00BA563D"/>
    <w:rsid w:val="00BB6F6D"/>
    <w:rsid w:val="00BC037D"/>
    <w:rsid w:val="00BC1460"/>
    <w:rsid w:val="00BC4B9E"/>
    <w:rsid w:val="00BE2184"/>
    <w:rsid w:val="00BF17A6"/>
    <w:rsid w:val="00BF1F2D"/>
    <w:rsid w:val="00C02F1F"/>
    <w:rsid w:val="00C03E7D"/>
    <w:rsid w:val="00C0638E"/>
    <w:rsid w:val="00C0757C"/>
    <w:rsid w:val="00C14C5A"/>
    <w:rsid w:val="00C15058"/>
    <w:rsid w:val="00C17CFD"/>
    <w:rsid w:val="00C209BB"/>
    <w:rsid w:val="00C26731"/>
    <w:rsid w:val="00C334AD"/>
    <w:rsid w:val="00C461D5"/>
    <w:rsid w:val="00C5724F"/>
    <w:rsid w:val="00C57CAA"/>
    <w:rsid w:val="00C620F0"/>
    <w:rsid w:val="00C64A6B"/>
    <w:rsid w:val="00C75353"/>
    <w:rsid w:val="00C764FD"/>
    <w:rsid w:val="00C9624D"/>
    <w:rsid w:val="00CA25BE"/>
    <w:rsid w:val="00CA390B"/>
    <w:rsid w:val="00CA3E4D"/>
    <w:rsid w:val="00CA402C"/>
    <w:rsid w:val="00CA4334"/>
    <w:rsid w:val="00CA75E0"/>
    <w:rsid w:val="00CC0D73"/>
    <w:rsid w:val="00CC2879"/>
    <w:rsid w:val="00CC7361"/>
    <w:rsid w:val="00CD0041"/>
    <w:rsid w:val="00CD3B88"/>
    <w:rsid w:val="00CD3E19"/>
    <w:rsid w:val="00CD4971"/>
    <w:rsid w:val="00CD6EF2"/>
    <w:rsid w:val="00CE1590"/>
    <w:rsid w:val="00CE33EE"/>
    <w:rsid w:val="00CE3E45"/>
    <w:rsid w:val="00CE6922"/>
    <w:rsid w:val="00CE79CA"/>
    <w:rsid w:val="00CE7C14"/>
    <w:rsid w:val="00CF0620"/>
    <w:rsid w:val="00CF1498"/>
    <w:rsid w:val="00CF2B6A"/>
    <w:rsid w:val="00CF364F"/>
    <w:rsid w:val="00CF380F"/>
    <w:rsid w:val="00CF4D1D"/>
    <w:rsid w:val="00D01DD1"/>
    <w:rsid w:val="00D053E4"/>
    <w:rsid w:val="00D146E9"/>
    <w:rsid w:val="00D16E65"/>
    <w:rsid w:val="00D17AF0"/>
    <w:rsid w:val="00D23C3C"/>
    <w:rsid w:val="00D27BB7"/>
    <w:rsid w:val="00D30668"/>
    <w:rsid w:val="00D4067F"/>
    <w:rsid w:val="00D41B3B"/>
    <w:rsid w:val="00D422A8"/>
    <w:rsid w:val="00D4278F"/>
    <w:rsid w:val="00D46495"/>
    <w:rsid w:val="00D47026"/>
    <w:rsid w:val="00D61AD3"/>
    <w:rsid w:val="00D66464"/>
    <w:rsid w:val="00D70D01"/>
    <w:rsid w:val="00D7260F"/>
    <w:rsid w:val="00D74A7A"/>
    <w:rsid w:val="00D7709D"/>
    <w:rsid w:val="00D8435D"/>
    <w:rsid w:val="00D8451D"/>
    <w:rsid w:val="00D91B88"/>
    <w:rsid w:val="00D91D56"/>
    <w:rsid w:val="00D92C1C"/>
    <w:rsid w:val="00D95E3F"/>
    <w:rsid w:val="00D97182"/>
    <w:rsid w:val="00D97374"/>
    <w:rsid w:val="00DA08E6"/>
    <w:rsid w:val="00DA1BFA"/>
    <w:rsid w:val="00DA378B"/>
    <w:rsid w:val="00DB261A"/>
    <w:rsid w:val="00DB2B4C"/>
    <w:rsid w:val="00DB37B8"/>
    <w:rsid w:val="00DB4651"/>
    <w:rsid w:val="00DD0676"/>
    <w:rsid w:val="00DD1BA0"/>
    <w:rsid w:val="00DD2AFC"/>
    <w:rsid w:val="00DD7423"/>
    <w:rsid w:val="00DE2313"/>
    <w:rsid w:val="00DE2B3F"/>
    <w:rsid w:val="00DE3354"/>
    <w:rsid w:val="00DE6EC7"/>
    <w:rsid w:val="00DF1D46"/>
    <w:rsid w:val="00DF6C28"/>
    <w:rsid w:val="00E020C3"/>
    <w:rsid w:val="00E03D5A"/>
    <w:rsid w:val="00E05125"/>
    <w:rsid w:val="00E0611A"/>
    <w:rsid w:val="00E1010E"/>
    <w:rsid w:val="00E25520"/>
    <w:rsid w:val="00E27BB1"/>
    <w:rsid w:val="00E30585"/>
    <w:rsid w:val="00E31EF0"/>
    <w:rsid w:val="00E322B6"/>
    <w:rsid w:val="00E34EFE"/>
    <w:rsid w:val="00E37CE2"/>
    <w:rsid w:val="00E40026"/>
    <w:rsid w:val="00E40E37"/>
    <w:rsid w:val="00E421CA"/>
    <w:rsid w:val="00E44713"/>
    <w:rsid w:val="00E47F3E"/>
    <w:rsid w:val="00E54A7F"/>
    <w:rsid w:val="00E57F31"/>
    <w:rsid w:val="00E65483"/>
    <w:rsid w:val="00E66377"/>
    <w:rsid w:val="00E7317E"/>
    <w:rsid w:val="00E80A34"/>
    <w:rsid w:val="00E816B3"/>
    <w:rsid w:val="00E841B0"/>
    <w:rsid w:val="00E91BBC"/>
    <w:rsid w:val="00E94E13"/>
    <w:rsid w:val="00E97F2E"/>
    <w:rsid w:val="00EB26A5"/>
    <w:rsid w:val="00EB3739"/>
    <w:rsid w:val="00EB53BC"/>
    <w:rsid w:val="00EC223F"/>
    <w:rsid w:val="00EC53DC"/>
    <w:rsid w:val="00EC6A92"/>
    <w:rsid w:val="00ED5519"/>
    <w:rsid w:val="00EE6120"/>
    <w:rsid w:val="00EF336D"/>
    <w:rsid w:val="00F03821"/>
    <w:rsid w:val="00F03AE1"/>
    <w:rsid w:val="00F04C31"/>
    <w:rsid w:val="00F06BBF"/>
    <w:rsid w:val="00F162B0"/>
    <w:rsid w:val="00F203F4"/>
    <w:rsid w:val="00F2149B"/>
    <w:rsid w:val="00F22659"/>
    <w:rsid w:val="00F27EA1"/>
    <w:rsid w:val="00F31262"/>
    <w:rsid w:val="00F31879"/>
    <w:rsid w:val="00F33D64"/>
    <w:rsid w:val="00F41E26"/>
    <w:rsid w:val="00F460CD"/>
    <w:rsid w:val="00F464C0"/>
    <w:rsid w:val="00F65E90"/>
    <w:rsid w:val="00F675AD"/>
    <w:rsid w:val="00F7151F"/>
    <w:rsid w:val="00F72624"/>
    <w:rsid w:val="00F72FC0"/>
    <w:rsid w:val="00F76176"/>
    <w:rsid w:val="00F83BC7"/>
    <w:rsid w:val="00F84256"/>
    <w:rsid w:val="00F865F1"/>
    <w:rsid w:val="00FA371D"/>
    <w:rsid w:val="00FA386E"/>
    <w:rsid w:val="00FA4D6B"/>
    <w:rsid w:val="00FA52C7"/>
    <w:rsid w:val="00FA7E57"/>
    <w:rsid w:val="00FB0CF1"/>
    <w:rsid w:val="00FB74B7"/>
    <w:rsid w:val="00FC01AF"/>
    <w:rsid w:val="00FC3A44"/>
    <w:rsid w:val="00FC472E"/>
    <w:rsid w:val="00FC5AA1"/>
    <w:rsid w:val="00FC6407"/>
    <w:rsid w:val="00FC66C3"/>
    <w:rsid w:val="00FD0886"/>
    <w:rsid w:val="00FE3509"/>
    <w:rsid w:val="00FE42DD"/>
    <w:rsid w:val="00FE543E"/>
    <w:rsid w:val="00FE78FC"/>
    <w:rsid w:val="00FF17F8"/>
    <w:rsid w:val="00FF6E84"/>
    <w:rsid w:val="04578865"/>
    <w:rsid w:val="1103E6B9"/>
    <w:rsid w:val="198403EB"/>
    <w:rsid w:val="1D58AC3B"/>
    <w:rsid w:val="1F15C0EB"/>
    <w:rsid w:val="20E46DCD"/>
    <w:rsid w:val="252DF0A3"/>
    <w:rsid w:val="26866448"/>
    <w:rsid w:val="26FF2342"/>
    <w:rsid w:val="286EA998"/>
    <w:rsid w:val="2E51E6E7"/>
    <w:rsid w:val="303473F8"/>
    <w:rsid w:val="303953AE"/>
    <w:rsid w:val="32E18804"/>
    <w:rsid w:val="3B670D8A"/>
    <w:rsid w:val="42186CEB"/>
    <w:rsid w:val="4445D90E"/>
    <w:rsid w:val="4A867ABF"/>
    <w:rsid w:val="4D782853"/>
    <w:rsid w:val="4E74E3FB"/>
    <w:rsid w:val="541FD0F1"/>
    <w:rsid w:val="5A2145F7"/>
    <w:rsid w:val="5FB18A82"/>
    <w:rsid w:val="608478A6"/>
    <w:rsid w:val="6A7A8660"/>
    <w:rsid w:val="6AE5C800"/>
    <w:rsid w:val="746EEF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411CD6CB-0B8C-44CB-8E24-644DD78A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262"/>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873">
      <w:bodyDiv w:val="1"/>
      <w:marLeft w:val="0"/>
      <w:marRight w:val="0"/>
      <w:marTop w:val="0"/>
      <w:marBottom w:val="0"/>
      <w:divBdr>
        <w:top w:val="none" w:sz="0" w:space="0" w:color="auto"/>
        <w:left w:val="none" w:sz="0" w:space="0" w:color="auto"/>
        <w:bottom w:val="none" w:sz="0" w:space="0" w:color="auto"/>
        <w:right w:val="none" w:sz="0" w:space="0" w:color="auto"/>
      </w:divBdr>
    </w:div>
    <w:div w:id="365642756">
      <w:bodyDiv w:val="1"/>
      <w:marLeft w:val="0"/>
      <w:marRight w:val="0"/>
      <w:marTop w:val="0"/>
      <w:marBottom w:val="0"/>
      <w:divBdr>
        <w:top w:val="none" w:sz="0" w:space="0" w:color="auto"/>
        <w:left w:val="none" w:sz="0" w:space="0" w:color="auto"/>
        <w:bottom w:val="none" w:sz="0" w:space="0" w:color="auto"/>
        <w:right w:val="none" w:sz="0" w:space="0" w:color="auto"/>
      </w:divBdr>
    </w:div>
    <w:div w:id="1243612386">
      <w:bodyDiv w:val="1"/>
      <w:marLeft w:val="0"/>
      <w:marRight w:val="0"/>
      <w:marTop w:val="0"/>
      <w:marBottom w:val="0"/>
      <w:divBdr>
        <w:top w:val="none" w:sz="0" w:space="0" w:color="auto"/>
        <w:left w:val="none" w:sz="0" w:space="0" w:color="auto"/>
        <w:bottom w:val="none" w:sz="0" w:space="0" w:color="auto"/>
        <w:right w:val="none" w:sz="0" w:space="0" w:color="auto"/>
      </w:divBdr>
    </w:div>
    <w:div w:id="1260795211">
      <w:bodyDiv w:val="1"/>
      <w:marLeft w:val="0"/>
      <w:marRight w:val="0"/>
      <w:marTop w:val="0"/>
      <w:marBottom w:val="0"/>
      <w:divBdr>
        <w:top w:val="none" w:sz="0" w:space="0" w:color="auto"/>
        <w:left w:val="none" w:sz="0" w:space="0" w:color="auto"/>
        <w:bottom w:val="none" w:sz="0" w:space="0" w:color="auto"/>
        <w:right w:val="none" w:sz="0" w:space="0" w:color="auto"/>
      </w:divBdr>
    </w:div>
    <w:div w:id="1322998769">
      <w:bodyDiv w:val="1"/>
      <w:marLeft w:val="0"/>
      <w:marRight w:val="0"/>
      <w:marTop w:val="0"/>
      <w:marBottom w:val="0"/>
      <w:divBdr>
        <w:top w:val="none" w:sz="0" w:space="0" w:color="auto"/>
        <w:left w:val="none" w:sz="0" w:space="0" w:color="auto"/>
        <w:bottom w:val="none" w:sz="0" w:space="0" w:color="auto"/>
        <w:right w:val="none" w:sz="0" w:space="0" w:color="auto"/>
      </w:divBdr>
    </w:div>
    <w:div w:id="1632861611">
      <w:bodyDiv w:val="1"/>
      <w:marLeft w:val="0"/>
      <w:marRight w:val="0"/>
      <w:marTop w:val="0"/>
      <w:marBottom w:val="0"/>
      <w:divBdr>
        <w:top w:val="none" w:sz="0" w:space="0" w:color="auto"/>
        <w:left w:val="none" w:sz="0" w:space="0" w:color="auto"/>
        <w:bottom w:val="none" w:sz="0" w:space="0" w:color="auto"/>
        <w:right w:val="none" w:sz="0" w:space="0" w:color="auto"/>
      </w:divBdr>
    </w:div>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 w:id="196334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congatec.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youtube.com/congatecA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congatec.co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en/products/COM-express-type-6/conga-tcrp1/"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3B4B08-A75F-470D-A526-29BCA566D7E1}">
  <ds:schemaRefs>
    <ds:schemaRef ds:uri="http://schemas.microsoft.com/sharepoint/v3/contenttype/forms"/>
  </ds:schemaRefs>
</ds:datastoreItem>
</file>

<file path=customXml/itemProps3.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4.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5.xml><?xml version="1.0" encoding="utf-8"?>
<ds:datastoreItem xmlns:ds="http://schemas.openxmlformats.org/officeDocument/2006/customXml" ds:itemID="{93BCB9D1-8687-400D-945F-DC0A10956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6258</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David Sabouret</cp:lastModifiedBy>
  <cp:revision>20</cp:revision>
  <dcterms:created xsi:type="dcterms:W3CDTF">2026-01-16T10:01:00Z</dcterms:created>
  <dcterms:modified xsi:type="dcterms:W3CDTF">2026-02-13T09:02:00Z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2025-11-11T13:38:04Z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a2a64fd0-43c4-4420-b67d-f549ee890693</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ies>
</file>