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9778" w14:textId="0EDB1F87" w:rsidR="00191F41" w:rsidRPr="00421ED3" w:rsidRDefault="00421ED3" w:rsidP="00D32C97">
      <w:pPr>
        <w:pStyle w:val="berschrift1"/>
        <w:rPr>
          <w:rFonts w:ascii="SimSun" w:eastAsia="SimSun" w:hAnsi="SimSun"/>
        </w:rPr>
      </w:pPr>
      <w:r w:rsidRPr="00421ED3">
        <w:rPr>
          <w:rFonts w:ascii="SimSun" w:eastAsia="SimSun" w:hAnsi="SimSun" w:hint="eastAsia"/>
          <w:lang w:eastAsia="zh-TW"/>
        </w:rPr>
        <w:t>新闻稿</w:t>
      </w:r>
      <w:r w:rsidR="00B62671" w:rsidRPr="00421ED3">
        <w:rPr>
          <w:rFonts w:ascii="SimSun" w:eastAsia="SimSun" w:hAnsi="SimSun"/>
          <w:noProof/>
        </w:rPr>
        <w:drawing>
          <wp:anchor distT="0" distB="0" distL="114300" distR="114300" simplePos="0" relativeHeight="251657216" behindDoc="0" locked="0" layoutInCell="1" allowOverlap="1" wp14:anchorId="65F93763" wp14:editId="24CEBB97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E552A4" w14:textId="1C6300DB" w:rsidR="00D54618" w:rsidRDefault="00D54618" w:rsidP="00D54618">
      <w:pPr>
        <w:tabs>
          <w:tab w:val="left" w:pos="709"/>
        </w:tabs>
      </w:pPr>
      <w:bookmarkStart w:id="0" w:name="_Hlk220317835"/>
      <w:bookmarkStart w:id="1" w:name="_Hlk216852376"/>
    </w:p>
    <w:p w14:paraId="13B0EF7F" w14:textId="011E833F" w:rsidR="00D54618" w:rsidRPr="006504E4" w:rsidRDefault="00EC0483" w:rsidP="006504E4">
      <w:pPr>
        <w:spacing w:line="240" w:lineRule="auto"/>
        <w:jc w:val="center"/>
        <w:rPr>
          <w:rFonts w:asciiTheme="minorHAnsi" w:eastAsia="SimSun" w:hAnsiTheme="minorHAnsi" w:cstheme="minorHAnsi"/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="00705733" w:rsidRPr="00705733">
        <w:rPr>
          <w:rFonts w:asciiTheme="minorHAnsi" w:eastAsia="SimSun" w:hAnsiTheme="minorHAnsi" w:cstheme="minorHAnsi" w:hint="eastAsia"/>
          <w:b/>
          <w:bCs/>
          <w:sz w:val="34"/>
          <w:szCs w:val="34"/>
        </w:rPr>
        <w:t>康佳特推出业界领先</w:t>
      </w:r>
      <w:r w:rsidR="00705733" w:rsidRPr="00705733">
        <w:rPr>
          <w:rFonts w:asciiTheme="minorHAnsi" w:eastAsia="SimSun" w:hAnsiTheme="minorHAnsi" w:cstheme="minorHAnsi"/>
          <w:b/>
          <w:bCs/>
          <w:sz w:val="34"/>
          <w:szCs w:val="34"/>
        </w:rPr>
        <w:t>COM Express Compact</w:t>
      </w:r>
      <w:r w:rsidR="00705733" w:rsidRPr="00705733">
        <w:rPr>
          <w:rFonts w:asciiTheme="minorHAnsi" w:eastAsia="SimSun" w:hAnsiTheme="minorHAnsi" w:cstheme="minorHAnsi" w:hint="eastAsia"/>
          <w:b/>
          <w:bCs/>
          <w:sz w:val="34"/>
          <w:szCs w:val="34"/>
        </w:rPr>
        <w:t>模块，搭载</w:t>
      </w:r>
      <w:r w:rsidR="00705733" w:rsidRPr="00705733">
        <w:rPr>
          <w:rFonts w:asciiTheme="minorHAnsi" w:eastAsia="SimSun" w:hAnsiTheme="minorHAnsi" w:cstheme="minorHAnsi"/>
          <w:b/>
          <w:bCs/>
          <w:sz w:val="34"/>
          <w:szCs w:val="34"/>
        </w:rPr>
        <w:t xml:space="preserve">AMD </w:t>
      </w:r>
      <w:r w:rsidR="00705733" w:rsidRPr="00705733">
        <w:rPr>
          <w:rFonts w:asciiTheme="minorHAnsi" w:eastAsia="SimSun" w:hAnsiTheme="minorHAnsi" w:cstheme="minorHAnsi" w:hint="eastAsia"/>
          <w:b/>
          <w:bCs/>
          <w:sz w:val="34"/>
          <w:szCs w:val="34"/>
        </w:rPr>
        <w:t>锐龙</w:t>
      </w:r>
      <w:r w:rsidR="00705733" w:rsidRPr="00705733">
        <w:rPr>
          <w:rFonts w:asciiTheme="minorHAnsi" w:eastAsia="SimSun" w:hAnsiTheme="minorHAnsi" w:cstheme="minorHAnsi"/>
          <w:b/>
          <w:bCs/>
          <w:sz w:val="34"/>
          <w:szCs w:val="34"/>
        </w:rPr>
        <w:t>™ AI</w:t>
      </w:r>
      <w:r w:rsidR="00705733" w:rsidRPr="00705733">
        <w:rPr>
          <w:rFonts w:asciiTheme="minorHAnsi" w:eastAsia="SimSun" w:hAnsiTheme="minorHAnsi" w:cstheme="minorHAnsi" w:hint="eastAsia"/>
          <w:b/>
          <w:bCs/>
          <w:sz w:val="34"/>
          <w:szCs w:val="34"/>
        </w:rPr>
        <w:t>嵌入式</w:t>
      </w:r>
      <w:r w:rsidR="00705733" w:rsidRPr="00705733">
        <w:rPr>
          <w:rFonts w:asciiTheme="minorHAnsi" w:eastAsia="SimSun" w:hAnsiTheme="minorHAnsi" w:cstheme="minorHAnsi"/>
          <w:b/>
          <w:bCs/>
          <w:sz w:val="34"/>
          <w:szCs w:val="34"/>
        </w:rPr>
        <w:t>P100</w:t>
      </w:r>
      <w:r w:rsidR="00705733" w:rsidRPr="00705733">
        <w:rPr>
          <w:rFonts w:asciiTheme="minorHAnsi" w:eastAsia="SimSun" w:hAnsiTheme="minorHAnsi" w:cstheme="minorHAnsi" w:hint="eastAsia"/>
          <w:b/>
          <w:bCs/>
          <w:sz w:val="34"/>
          <w:szCs w:val="34"/>
        </w:rPr>
        <w:t>系列处理器</w:t>
      </w:r>
      <w:r w:rsidR="0064608B">
        <w:rPr>
          <w:rFonts w:asciiTheme="minorHAnsi" w:eastAsia="SimSun" w:hAnsiTheme="minorHAnsi" w:cstheme="minorHAnsi"/>
          <w:b/>
          <w:bCs/>
          <w:sz w:val="34"/>
          <w:szCs w:val="34"/>
        </w:rPr>
        <w:br/>
      </w:r>
      <w:bookmarkEnd w:id="0"/>
      <w:r w:rsidR="00705733" w:rsidRPr="00705733">
        <w:rPr>
          <w:rStyle w:val="Fett"/>
          <w:rFonts w:eastAsia="SimSun" w:hint="eastAsia"/>
          <w:b w:val="0"/>
          <w:bCs w:val="0"/>
          <w:color w:val="0F1115"/>
          <w:sz w:val="24"/>
          <w:szCs w:val="24"/>
          <w:shd w:val="clear" w:color="auto" w:fill="FFFFFF"/>
        </w:rPr>
        <w:t>高效</w:t>
      </w:r>
      <w:r w:rsidR="00705733" w:rsidRPr="00705733">
        <w:rPr>
          <w:rStyle w:val="Fett"/>
          <w:rFonts w:eastAsia="SimSun" w:hint="eastAsia"/>
          <w:b w:val="0"/>
          <w:bCs w:val="0"/>
          <w:color w:val="0F1115"/>
          <w:sz w:val="24"/>
          <w:szCs w:val="24"/>
          <w:shd w:val="clear" w:color="auto" w:fill="FFFFFF"/>
          <w:lang w:eastAsia="zh-CN"/>
        </w:rPr>
        <w:t>的</w:t>
      </w:r>
      <w:r w:rsidR="00705733" w:rsidRPr="00705733">
        <w:rPr>
          <w:rStyle w:val="Fett"/>
          <w:rFonts w:eastAsia="SimSun" w:hint="eastAsia"/>
          <w:b w:val="0"/>
          <w:bCs w:val="0"/>
          <w:color w:val="0F1115"/>
          <w:sz w:val="24"/>
          <w:szCs w:val="24"/>
          <w:shd w:val="clear" w:color="auto" w:fill="FFFFFF"/>
        </w:rPr>
        <w:t>嵌入式边缘</w:t>
      </w:r>
      <w:r w:rsidR="00705733" w:rsidRPr="00705733">
        <w:rPr>
          <w:rStyle w:val="Fett"/>
          <w:rFonts w:eastAsia="SimSun"/>
          <w:b w:val="0"/>
          <w:bCs w:val="0"/>
          <w:color w:val="0F1115"/>
          <w:sz w:val="24"/>
          <w:szCs w:val="24"/>
          <w:shd w:val="clear" w:color="auto" w:fill="FFFFFF"/>
        </w:rPr>
        <w:t xml:space="preserve">AI </w:t>
      </w:r>
      <w:r w:rsidR="00705733" w:rsidRPr="00705733">
        <w:rPr>
          <w:rStyle w:val="Fett"/>
          <w:rFonts w:eastAsia="SimSun" w:hint="eastAsia"/>
          <w:b w:val="0"/>
          <w:bCs w:val="0"/>
          <w:color w:val="0F1115"/>
          <w:sz w:val="24"/>
          <w:szCs w:val="24"/>
          <w:shd w:val="clear" w:color="auto" w:fill="FFFFFF"/>
        </w:rPr>
        <w:t>应用计算机模块解决方案</w:t>
      </w:r>
      <w:r w:rsidR="006504E4">
        <w:rPr>
          <w:rFonts w:asciiTheme="minorHAnsi" w:eastAsia="SimSun" w:hAnsiTheme="minorHAnsi" w:cstheme="minorHAnsi"/>
          <w:b/>
          <w:bCs/>
          <w:sz w:val="34"/>
          <w:szCs w:val="34"/>
        </w:rPr>
        <w:br/>
      </w:r>
    </w:p>
    <w:p w14:paraId="05E08507" w14:textId="77777777" w:rsidR="00D54618" w:rsidRPr="002A04BE" w:rsidRDefault="00D54618" w:rsidP="00D54618">
      <w:r>
        <w:rPr>
          <w:noProof/>
        </w:rPr>
        <w:drawing>
          <wp:inline distT="0" distB="0" distL="0" distR="0" wp14:anchorId="115BFF44" wp14:editId="115C7D24">
            <wp:extent cx="5572125" cy="3714750"/>
            <wp:effectExtent l="0" t="0" r="9525" b="0"/>
            <wp:docPr id="9853689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C1CF6" w14:textId="77777777" w:rsidR="00C6627B" w:rsidRPr="000C7A98" w:rsidRDefault="00C6627B" w:rsidP="00C6627B">
      <w:pPr>
        <w:spacing w:line="240" w:lineRule="auto"/>
      </w:pPr>
    </w:p>
    <w:p w14:paraId="35A428F5" w14:textId="72122D5A" w:rsidR="00EC0483" w:rsidRDefault="008A6534" w:rsidP="008A6534">
      <w:bookmarkStart w:id="2" w:name="_Hlk216852407"/>
      <w:bookmarkEnd w:id="1"/>
      <w:r w:rsidRPr="00AF457F">
        <w:rPr>
          <w:rFonts w:asciiTheme="minorHAnsi" w:eastAsia="SimSun" w:hAnsiTheme="minorHAnsi" w:cstheme="minorHAnsi"/>
          <w:b/>
          <w:bCs/>
        </w:rPr>
        <w:t>2026</w:t>
      </w:r>
      <w:r w:rsidR="008D242B" w:rsidRPr="00AF457F">
        <w:rPr>
          <w:rFonts w:asciiTheme="minorHAnsi" w:eastAsia="SimSun" w:hAnsiTheme="minorHAnsi" w:cstheme="minorHAnsi"/>
          <w:b/>
          <w:bCs/>
        </w:rPr>
        <w:t>/1/2</w:t>
      </w:r>
      <w:r w:rsidR="00AF457F" w:rsidRPr="00AF457F">
        <w:rPr>
          <w:rFonts w:asciiTheme="minorHAnsi" w:eastAsia="SimSun" w:hAnsiTheme="minorHAnsi" w:cstheme="minorHAnsi"/>
          <w:b/>
          <w:bCs/>
        </w:rPr>
        <w:t>9</w:t>
      </w:r>
      <w:r w:rsidR="008D242B" w:rsidRPr="00AF457F">
        <w:rPr>
          <w:rFonts w:asciiTheme="minorHAnsi" w:eastAsia="SimSun" w:hAnsiTheme="minorHAnsi" w:cstheme="minorHAnsi"/>
          <w:b/>
          <w:bCs/>
          <w:lang w:eastAsia="zh-TW"/>
        </w:rPr>
        <w:t>中国上海</w:t>
      </w:r>
      <w:r w:rsidRPr="00AD79D2">
        <w:rPr>
          <w:b/>
          <w:bCs/>
        </w:rPr>
        <w:t xml:space="preserve"> * * </w:t>
      </w:r>
      <w:bookmarkStart w:id="3" w:name="_Hlk220317855"/>
      <w:r w:rsidRPr="00AD79D2">
        <w:rPr>
          <w:b/>
          <w:bCs/>
        </w:rPr>
        <w:t xml:space="preserve">*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嵌入式与边缘计算技术的领先供应商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—</w:t>
      </w:r>
      <w:hyperlink r:id="rId13" w:history="1">
        <w:r w:rsidR="00EC0483" w:rsidRPr="007569BF">
          <w:rPr>
            <w:rStyle w:val="Hyperlink"/>
            <w:rFonts w:asciiTheme="minorHAnsi" w:eastAsia="SimSun" w:hAnsiTheme="minorHAnsi" w:cstheme="minorHAnsi"/>
            <w:kern w:val="0"/>
            <w:sz w:val="24"/>
            <w:szCs w:val="24"/>
            <w:lang w:eastAsia="zh-TW"/>
          </w:rPr>
          <w:t>德国康佳特</w:t>
        </w:r>
      </w:hyperlink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(congatec)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推出全新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COM Express 3.1 Type 6 Compact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模块系列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</w:t>
      </w:r>
      <w:hyperlink r:id="rId14" w:history="1">
        <w:r w:rsidR="00EC0483" w:rsidRPr="00AF457F">
          <w:rPr>
            <w:rStyle w:val="Hyperlink"/>
            <w:rFonts w:asciiTheme="minorHAnsi" w:eastAsia="SimSun" w:hAnsiTheme="minorHAnsi" w:cstheme="minorHAnsi"/>
            <w:kern w:val="0"/>
            <w:sz w:val="24"/>
            <w:szCs w:val="24"/>
            <w:lang w:eastAsia="zh-TW"/>
          </w:rPr>
          <w:t>conga-TCRP1</w:t>
        </w:r>
      </w:hyperlink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。该系列模块基于最新一代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AMD </w:t>
      </w:r>
      <w:r w:rsidR="0064608B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锐龙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™ AI </w:t>
      </w:r>
      <w:r w:rsidR="008D242B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嵌入式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P100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系列处理器</w:t>
      </w:r>
      <w:r w:rsidR="008D242B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打造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，提供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4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核与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6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核配置，支持</w:t>
      </w:r>
      <w:r w:rsidR="00AF457F">
        <w:rPr>
          <w:rFonts w:asciiTheme="minorHAnsi" w:eastAsiaTheme="minorEastAsia" w:hAnsiTheme="minorHAnsi" w:cstheme="minorHAnsi"/>
          <w:kern w:val="0"/>
          <w:sz w:val="24"/>
          <w:szCs w:val="24"/>
          <w:lang w:eastAsia="zh-TW"/>
        </w:rPr>
        <w:t xml:space="preserve">     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-40°C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至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+85°C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的工业级宽温运行范围。新模块</w:t>
      </w:r>
      <w:r w:rsidR="007569BF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主要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面向工业边缘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AI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应用</w:t>
      </w:r>
      <w:r w:rsidR="007569BF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，为其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提供高效入门方案，</w:t>
      </w:r>
      <w:r w:rsidR="007569BF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同时也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适用于交通运输、医疗、智慧城市基础设施、游戏、零售终端（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POS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）、机器人及工业自动化等多个市场。该模块可提供高达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59 TOPS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的综合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AI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推理性能，其中最高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50 TOPS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来自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XDNA2 NPU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，其余性能由最多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6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个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AMD Zen5</w:t>
      </w:r>
      <w:r w:rsidR="008D242B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架构的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CPU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核心及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RDNA 3.5 GPU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提供。该系列产品可在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CPU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、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GPU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与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NPU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性能之间实现良好平衡，支持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15W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至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54W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的可配置热设计功耗</w:t>
      </w:r>
      <w:r w:rsidR="008D242B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(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TDP</w:t>
      </w:r>
      <w:r w:rsidR="008D242B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)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，并兼顾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SWaP-C</w:t>
      </w:r>
      <w:r w:rsid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</w:t>
      </w:r>
      <w:r w:rsidR="008D242B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(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尺寸、重量、功耗、成本</w:t>
      </w:r>
      <w:r w:rsidR="008D242B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)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需求，尤其适合对扩展性要求较高的应用场景。</w:t>
      </w:r>
    </w:p>
    <w:p w14:paraId="2B248F55" w14:textId="77777777" w:rsidR="006504E4" w:rsidRDefault="00545365" w:rsidP="008A6534">
      <w:pPr>
        <w:rPr>
          <w:rStyle w:val="Fett"/>
          <w:rFonts w:ascii="SimSun" w:eastAsia="SimSun" w:hAnsi="SimSun" w:cs="Microsoft JhengHei"/>
          <w:color w:val="0F1115"/>
          <w:sz w:val="24"/>
          <w:szCs w:val="24"/>
          <w:shd w:val="clear" w:color="auto" w:fill="FFFFFF"/>
        </w:rPr>
      </w:pPr>
      <w:r>
        <w:rPr>
          <w:b/>
          <w:bCs/>
        </w:rPr>
        <w:br/>
      </w:r>
    </w:p>
    <w:p w14:paraId="6597D170" w14:textId="2CBEB4A3" w:rsidR="008A6534" w:rsidRPr="00545365" w:rsidRDefault="00545365" w:rsidP="008A6534">
      <w:pPr>
        <w:rPr>
          <w:rFonts w:ascii="SimSun" w:eastAsia="SimSun" w:hAnsi="SimSun"/>
          <w:b/>
          <w:bCs/>
          <w:sz w:val="24"/>
          <w:szCs w:val="24"/>
        </w:rPr>
      </w:pPr>
      <w:r w:rsidRPr="00545365">
        <w:rPr>
          <w:rStyle w:val="Fett"/>
          <w:rFonts w:ascii="SimSun" w:eastAsia="SimSun" w:hAnsi="SimSun" w:cs="Microsoft JhengHei" w:hint="eastAsia"/>
          <w:color w:val="0F1115"/>
          <w:sz w:val="24"/>
          <w:szCs w:val="24"/>
          <w:shd w:val="clear" w:color="auto" w:fill="FFFFFF"/>
        </w:rPr>
        <w:lastRenderedPageBreak/>
        <w:t>为关键任务应用打造的坚固耐用、可扩展方案</w:t>
      </w:r>
    </w:p>
    <w:p w14:paraId="670B3C61" w14:textId="04C443A0" w:rsidR="00545365" w:rsidRDefault="00BE4415" w:rsidP="008A6534">
      <w:pPr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</w:pPr>
      <w:r>
        <w:rPr>
          <w:rFonts w:asciiTheme="minorHAnsi" w:eastAsia="SimSun" w:hAnsiTheme="minorHAnsi" w:cstheme="minorHAnsi" w:hint="cs"/>
          <w:sz w:val="24"/>
          <w:szCs w:val="24"/>
        </w:rPr>
        <w:t xml:space="preserve"> </w:t>
      </w:r>
      <w:r>
        <w:rPr>
          <w:rFonts w:asciiTheme="minorHAnsi" w:eastAsia="SimSun" w:hAnsiTheme="minorHAnsi" w:cstheme="minorHAnsi"/>
          <w:sz w:val="24"/>
          <w:szCs w:val="24"/>
        </w:rPr>
        <w:t xml:space="preserve">   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>通过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 xml:space="preserve"> conga-TCRP1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>，康佳特进一步扩展了其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 xml:space="preserve"> AI 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>加速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 xml:space="preserve"> x86 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>计算机模块</w:t>
      </w:r>
      <w:r>
        <w:rPr>
          <w:rFonts w:asciiTheme="minorHAnsi" w:eastAsia="SimSun" w:hAnsiTheme="minorHAnsi" w:cstheme="minorHAnsi" w:hint="cs"/>
          <w:sz w:val="24"/>
          <w:szCs w:val="24"/>
        </w:rPr>
        <w:t>(</w:t>
      </w:r>
      <w:r>
        <w:rPr>
          <w:rFonts w:asciiTheme="minorHAnsi" w:eastAsia="SimSun" w:hAnsiTheme="minorHAnsi" w:cstheme="minorHAnsi"/>
          <w:sz w:val="24"/>
          <w:szCs w:val="24"/>
        </w:rPr>
        <w:t>COM)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>产品组合</w:t>
      </w:r>
      <w:r w:rsidRPr="00BE4415">
        <w:rPr>
          <w:rFonts w:ascii="SimSun" w:eastAsia="SimSun" w:hAnsi="SimSun" w:cstheme="minorHAnsi" w:hint="eastAsia"/>
          <w:sz w:val="24"/>
          <w:szCs w:val="24"/>
          <w:lang w:eastAsia="zh-TW"/>
        </w:rPr>
        <w:t>。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>该模块支持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 xml:space="preserve"> -40°C 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>至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 xml:space="preserve"> +85°C 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>的工业级宽温运行，用户可在不同性能与功耗需求间灵活扩展</w:t>
      </w:r>
      <w:r w:rsidR="00545365" w:rsidRPr="00545365">
        <w:rPr>
          <w:rFonts w:ascii="SimSun" w:eastAsia="SimSun" w:hAnsi="SimSun" w:cstheme="minorHAnsi" w:hint="eastAsia"/>
          <w:sz w:val="24"/>
          <w:szCs w:val="24"/>
          <w:lang w:eastAsia="zh-TW"/>
        </w:rPr>
        <w:t>。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最低可配置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TDP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仅为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545365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15</w:t>
      </w:r>
      <w:r w:rsidR="00545365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瓦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，这简化了无风扇被动散热、全封闭式设计的开发。这使得新型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545365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conga-TCRP1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非常适合用于坚固的手持设备、卫生要求高的医疗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PC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以及恶劣环境下的关键任务设备。</w:t>
      </w:r>
    </w:p>
    <w:p w14:paraId="073A92AB" w14:textId="40848297" w:rsidR="008A6534" w:rsidRPr="00AF457F" w:rsidRDefault="00BE4415" w:rsidP="008A6534">
      <w:pPr>
        <w:rPr>
          <w:rFonts w:asciiTheme="minorHAnsi" w:eastAsia="SimSun" w:hAnsiTheme="minorHAnsi" w:cstheme="minorHAnsi"/>
        </w:rPr>
      </w:pPr>
      <w:r>
        <w:br/>
      </w:r>
      <w:r>
        <w:rPr>
          <w:rFonts w:asciiTheme="minorHAnsi" w:eastAsia="SimSun" w:hAnsiTheme="minorHAnsi" w:cstheme="minorHAnsi" w:hint="cs"/>
          <w:sz w:val="24"/>
          <w:szCs w:val="24"/>
        </w:rPr>
        <w:t xml:space="preserve"> </w:t>
      </w:r>
      <w:r>
        <w:rPr>
          <w:rFonts w:asciiTheme="minorHAnsi" w:eastAsia="SimSun" w:hAnsiTheme="minorHAnsi" w:cstheme="minorHAnsi"/>
          <w:sz w:val="24"/>
          <w:szCs w:val="24"/>
        </w:rPr>
        <w:t xml:space="preserve">  </w:t>
      </w:r>
      <w:r w:rsidR="00AF457F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Pr="00AF457F">
        <w:rPr>
          <w:rFonts w:asciiTheme="minorHAnsi" w:eastAsia="SimSun" w:hAnsiTheme="minorHAnsi" w:cstheme="minorHAnsi"/>
          <w:sz w:val="24"/>
          <w:szCs w:val="24"/>
        </w:rPr>
        <w:t>康佳特产品线经理</w:t>
      </w:r>
      <w:r w:rsidRPr="00AF457F">
        <w:rPr>
          <w:rFonts w:asciiTheme="minorHAnsi" w:eastAsia="SimSun" w:hAnsiTheme="minorHAnsi" w:cstheme="minorHAnsi"/>
          <w:sz w:val="24"/>
          <w:szCs w:val="24"/>
        </w:rPr>
        <w:t xml:space="preserve"> Florian Drittenthaler </w:t>
      </w:r>
      <w:r w:rsidRPr="00AF457F">
        <w:rPr>
          <w:rFonts w:asciiTheme="minorHAnsi" w:eastAsia="SimSun" w:hAnsiTheme="minorHAnsi" w:cstheme="minorHAnsi"/>
          <w:sz w:val="24"/>
          <w:szCs w:val="24"/>
        </w:rPr>
        <w:t>表示：</w:t>
      </w:r>
      <w:r w:rsidRPr="00AF457F">
        <w:rPr>
          <w:rFonts w:asciiTheme="minorHAnsi" w:eastAsia="SimSun" w:hAnsiTheme="minorHAnsi" w:cstheme="minorHAnsi"/>
          <w:sz w:val="24"/>
          <w:szCs w:val="24"/>
        </w:rPr>
        <w:t>“</w:t>
      </w:r>
      <w:r w:rsidRPr="00AF457F">
        <w:rPr>
          <w:rFonts w:asciiTheme="minorHAnsi" w:eastAsia="SimSun" w:hAnsiTheme="minorHAnsi" w:cstheme="minorHAnsi"/>
          <w:sz w:val="24"/>
          <w:szCs w:val="24"/>
        </w:rPr>
        <w:t>随着市场对具备或不具备</w:t>
      </w:r>
      <w:r w:rsidRPr="00AF457F">
        <w:rPr>
          <w:rFonts w:asciiTheme="minorHAnsi" w:eastAsia="SimSun" w:hAnsiTheme="minorHAnsi" w:cstheme="minorHAnsi"/>
          <w:sz w:val="24"/>
          <w:szCs w:val="24"/>
        </w:rPr>
        <w:t xml:space="preserve"> AI </w:t>
      </w:r>
      <w:r w:rsidRPr="00AF457F">
        <w:rPr>
          <w:rFonts w:asciiTheme="minorHAnsi" w:eastAsia="SimSun" w:hAnsiTheme="minorHAnsi" w:cstheme="minorHAnsi"/>
          <w:sz w:val="24"/>
          <w:szCs w:val="24"/>
        </w:rPr>
        <w:t>功能的坚固型边缘应用需求不断增长，</w:t>
      </w:r>
      <w:r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市场对适用于功耗和成本优化设计的入门级</w:t>
      </w:r>
      <w:r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4</w:t>
      </w:r>
      <w:r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核和</w:t>
      </w:r>
      <w:r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6</w:t>
      </w:r>
      <w:r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核</w:t>
      </w:r>
      <w:r w:rsidR="00AF457F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模块</w:t>
      </w:r>
      <w:r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变体的需求也在增加。</w:t>
      </w:r>
      <w:r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conga-TCRP1</w:t>
      </w:r>
      <w:r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扩展了康佳特针对这些特定应用领域的全面产品组合，</w:t>
      </w:r>
      <w:r w:rsidRPr="00AF457F">
        <w:rPr>
          <w:rFonts w:asciiTheme="minorHAnsi" w:eastAsia="SimSun" w:hAnsiTheme="minorHAnsi" w:cstheme="minorHAnsi"/>
          <w:sz w:val="24"/>
          <w:szCs w:val="24"/>
        </w:rPr>
        <w:t>为注重能</w:t>
      </w:r>
      <w:r w:rsidR="007569BF" w:rsidRPr="00AF457F">
        <w:rPr>
          <w:rFonts w:asciiTheme="minorHAnsi" w:eastAsia="SimSun" w:hAnsiTheme="minorHAnsi" w:cstheme="minorHAnsi"/>
          <w:sz w:val="24"/>
          <w:szCs w:val="24"/>
          <w:lang w:eastAsia="zh-TW"/>
        </w:rPr>
        <w:t>效比</w:t>
      </w:r>
      <w:r w:rsidRPr="00AF457F">
        <w:rPr>
          <w:rFonts w:asciiTheme="minorHAnsi" w:eastAsia="SimSun" w:hAnsiTheme="minorHAnsi" w:cstheme="minorHAnsi"/>
          <w:sz w:val="24"/>
          <w:szCs w:val="24"/>
        </w:rPr>
        <w:t>和成本控制的设计</w:t>
      </w:r>
      <w:r w:rsidR="007569BF" w:rsidRPr="00AF457F">
        <w:rPr>
          <w:rFonts w:asciiTheme="minorHAnsi" w:eastAsia="SimSun" w:hAnsiTheme="minorHAnsi" w:cstheme="minorHAnsi"/>
          <w:sz w:val="24"/>
          <w:szCs w:val="24"/>
          <w:lang w:eastAsia="zh-TW"/>
        </w:rPr>
        <w:t>方案</w:t>
      </w:r>
      <w:r w:rsidRPr="00AF457F">
        <w:rPr>
          <w:rFonts w:asciiTheme="minorHAnsi" w:eastAsia="SimSun" w:hAnsiTheme="minorHAnsi" w:cstheme="minorHAnsi"/>
          <w:sz w:val="24"/>
          <w:szCs w:val="24"/>
        </w:rPr>
        <w:t>提供</w:t>
      </w:r>
      <w:r w:rsidR="007569BF" w:rsidRPr="00AF457F">
        <w:rPr>
          <w:rFonts w:asciiTheme="minorHAnsi" w:eastAsia="SimSun" w:hAnsiTheme="minorHAnsi" w:cstheme="minorHAnsi"/>
          <w:sz w:val="24"/>
          <w:szCs w:val="24"/>
          <w:lang w:eastAsia="zh-TW"/>
        </w:rPr>
        <w:t>了</w:t>
      </w:r>
      <w:r w:rsidRPr="00AF457F">
        <w:rPr>
          <w:rFonts w:asciiTheme="minorHAnsi" w:eastAsia="SimSun" w:hAnsiTheme="minorHAnsi" w:cstheme="minorHAnsi"/>
          <w:sz w:val="24"/>
          <w:szCs w:val="24"/>
        </w:rPr>
        <w:t>理想选择。</w:t>
      </w:r>
      <w:r w:rsidRPr="00AF457F">
        <w:rPr>
          <w:rFonts w:asciiTheme="minorHAnsi" w:eastAsia="SimSun" w:hAnsiTheme="minorHAnsi" w:cstheme="minorHAnsi"/>
          <w:sz w:val="24"/>
          <w:szCs w:val="24"/>
        </w:rPr>
        <w:t>”</w:t>
      </w:r>
    </w:p>
    <w:p w14:paraId="6D196F81" w14:textId="77777777" w:rsidR="008A6534" w:rsidRPr="00AD79D2" w:rsidRDefault="008A6534" w:rsidP="008A6534"/>
    <w:p w14:paraId="2E2857EC" w14:textId="36493BB4" w:rsidR="008A6534" w:rsidRPr="005930FB" w:rsidRDefault="005F25CA" w:rsidP="008A6534">
      <w:pPr>
        <w:rPr>
          <w:b/>
          <w:bCs/>
          <w:sz w:val="24"/>
          <w:szCs w:val="24"/>
        </w:rPr>
      </w:pPr>
      <w:r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eastAsia="zh-TW"/>
        </w:rPr>
        <w:t>详细功能特色</w:t>
      </w:r>
      <w:r>
        <w:br/>
      </w:r>
      <w:r w:rsidR="005930FB">
        <w:rPr>
          <w:rFonts w:asciiTheme="minorHAnsi" w:eastAsia="SimSun" w:hAnsiTheme="minorHAnsi" w:cstheme="minorHAnsi"/>
          <w:sz w:val="24"/>
          <w:szCs w:val="24"/>
        </w:rPr>
        <w:t xml:space="preserve">     </w:t>
      </w:r>
      <w:r w:rsidRPr="005930FB">
        <w:rPr>
          <w:rFonts w:asciiTheme="minorHAnsi" w:eastAsia="SimSun" w:hAnsiTheme="minorHAnsi" w:cstheme="minorHAnsi"/>
          <w:sz w:val="24"/>
          <w:szCs w:val="24"/>
        </w:rPr>
        <w:t xml:space="preserve">conga-TCRP1 </w:t>
      </w:r>
      <w:r w:rsidRPr="005930FB">
        <w:rPr>
          <w:rFonts w:asciiTheme="minorHAnsi" w:eastAsia="SimSun" w:hAnsiTheme="minorHAnsi" w:cstheme="minorHAnsi"/>
          <w:sz w:val="24"/>
          <w:szCs w:val="24"/>
        </w:rPr>
        <w:t>采用基于</w:t>
      </w:r>
      <w:r w:rsidRPr="005930FB">
        <w:rPr>
          <w:rFonts w:asciiTheme="minorHAnsi" w:eastAsia="SimSun" w:hAnsiTheme="minorHAnsi" w:cstheme="minorHAnsi"/>
          <w:sz w:val="24"/>
          <w:szCs w:val="24"/>
        </w:rPr>
        <w:t xml:space="preserve"> AMD Zen5 </w:t>
      </w:r>
      <w:r w:rsidRPr="005930FB">
        <w:rPr>
          <w:rFonts w:asciiTheme="minorHAnsi" w:eastAsia="SimSun" w:hAnsiTheme="minorHAnsi" w:cstheme="minorHAnsi"/>
          <w:sz w:val="24"/>
          <w:szCs w:val="24"/>
        </w:rPr>
        <w:t>架构的计算核心，将高性能</w:t>
      </w:r>
      <w:r w:rsidRPr="005930FB">
        <w:rPr>
          <w:rFonts w:asciiTheme="minorHAnsi" w:eastAsia="SimSun" w:hAnsiTheme="minorHAnsi" w:cstheme="minorHAnsi"/>
          <w:sz w:val="24"/>
          <w:szCs w:val="24"/>
        </w:rPr>
        <w:t xml:space="preserve"> Zen5 </w:t>
      </w:r>
      <w:r w:rsidRPr="005930FB">
        <w:rPr>
          <w:rFonts w:asciiTheme="minorHAnsi" w:eastAsia="SimSun" w:hAnsiTheme="minorHAnsi" w:cstheme="minorHAnsi"/>
          <w:sz w:val="24"/>
          <w:szCs w:val="24"/>
        </w:rPr>
        <w:t>核心与强调能效的</w:t>
      </w:r>
      <w:r w:rsidRPr="005930FB">
        <w:rPr>
          <w:rFonts w:asciiTheme="minorHAnsi" w:eastAsia="SimSun" w:hAnsiTheme="minorHAnsi" w:cstheme="minorHAnsi"/>
          <w:sz w:val="24"/>
          <w:szCs w:val="24"/>
        </w:rPr>
        <w:t xml:space="preserve"> Zen5c </w:t>
      </w:r>
      <w:r w:rsidRPr="005930FB">
        <w:rPr>
          <w:rFonts w:asciiTheme="minorHAnsi" w:eastAsia="SimSun" w:hAnsiTheme="minorHAnsi" w:cstheme="minorHAnsi"/>
          <w:sz w:val="24"/>
          <w:szCs w:val="24"/>
        </w:rPr>
        <w:t>核心相结合，在实现极低功耗的同时，提供卓越的整体能效表现</w:t>
      </w:r>
      <w:r w:rsidRPr="005930FB">
        <w:rPr>
          <w:rFonts w:asciiTheme="minorHAnsi" w:eastAsia="SimSun" w:hAnsiTheme="minorHAnsi" w:cstheme="minorHAnsi"/>
          <w:sz w:val="24"/>
          <w:szCs w:val="24"/>
          <w:lang w:eastAsia="zh-TW"/>
        </w:rPr>
        <w:t>与高达</w:t>
      </w:r>
      <w:r w:rsidRPr="005930FB">
        <w:rPr>
          <w:rFonts w:asciiTheme="minorHAnsi" w:eastAsia="SimSun" w:hAnsiTheme="minorHAnsi" w:cstheme="minorHAnsi"/>
          <w:sz w:val="24"/>
          <w:szCs w:val="24"/>
        </w:rPr>
        <w:t>4.5GHz</w:t>
      </w:r>
      <w:r w:rsidR="005930FB" w:rsidRPr="005930FB">
        <w:rPr>
          <w:rFonts w:asciiTheme="minorHAnsi" w:eastAsia="SimSun" w:hAnsiTheme="minorHAnsi" w:cstheme="minorHAnsi"/>
          <w:sz w:val="24"/>
          <w:szCs w:val="24"/>
          <w:lang w:eastAsia="zh-TW"/>
        </w:rPr>
        <w:t>的</w:t>
      </w:r>
      <w:r w:rsidRPr="005930FB">
        <w:rPr>
          <w:rFonts w:asciiTheme="minorHAnsi" w:eastAsia="SimSun" w:hAnsiTheme="minorHAnsi" w:cstheme="minorHAnsi"/>
          <w:sz w:val="24"/>
          <w:szCs w:val="24"/>
        </w:rPr>
        <w:t>单线程</w:t>
      </w:r>
      <w:r w:rsidRPr="005930FB">
        <w:rPr>
          <w:rFonts w:asciiTheme="minorHAnsi" w:eastAsia="SimSun" w:hAnsiTheme="minorHAnsi" w:cstheme="minorHAnsi"/>
          <w:sz w:val="24"/>
          <w:szCs w:val="24"/>
          <w:lang w:eastAsia="zh-TW"/>
        </w:rPr>
        <w:t>性能</w:t>
      </w:r>
      <w:r w:rsidRPr="005930FB">
        <w:rPr>
          <w:rFonts w:asciiTheme="minorHAnsi" w:eastAsia="SimSun" w:hAnsiTheme="minorHAnsi" w:cstheme="minorHAnsi"/>
          <w:sz w:val="24"/>
          <w:szCs w:val="24"/>
        </w:rPr>
        <w:t>。</w:t>
      </w:r>
      <w:r w:rsidRPr="005930FB">
        <w:rPr>
          <w:rFonts w:asciiTheme="minorHAnsi" w:eastAsia="SimSun" w:hAnsiTheme="minorHAnsi" w:cstheme="minorHAnsi"/>
          <w:sz w:val="24"/>
          <w:szCs w:val="24"/>
          <w:lang w:eastAsia="zh-TW"/>
        </w:rPr>
        <w:t>对应用开发者</w:t>
      </w:r>
      <w:r w:rsidR="005930FB" w:rsidRPr="005930FB">
        <w:rPr>
          <w:rFonts w:asciiTheme="minorHAnsi" w:eastAsia="SimSun" w:hAnsiTheme="minorHAnsi" w:cstheme="minorHAnsi"/>
          <w:sz w:val="24"/>
          <w:szCs w:val="24"/>
          <w:lang w:eastAsia="zh-TW"/>
        </w:rPr>
        <w:t>来说的关键优势在于，</w:t>
      </w:r>
      <w:r w:rsidRPr="005930FB">
        <w:rPr>
          <w:rFonts w:asciiTheme="minorHAnsi" w:eastAsia="SimSun" w:hAnsiTheme="minorHAnsi" w:cstheme="minorHAnsi"/>
          <w:sz w:val="24"/>
          <w:szCs w:val="24"/>
        </w:rPr>
        <w:t xml:space="preserve"> Zen5 </w:t>
      </w:r>
      <w:r w:rsidRPr="005930FB">
        <w:rPr>
          <w:rFonts w:asciiTheme="minorHAnsi" w:eastAsia="SimSun" w:hAnsiTheme="minorHAnsi" w:cstheme="minorHAnsi"/>
          <w:sz w:val="24"/>
          <w:szCs w:val="24"/>
        </w:rPr>
        <w:t>与</w:t>
      </w:r>
      <w:r w:rsidRPr="005930FB">
        <w:rPr>
          <w:rFonts w:asciiTheme="minorHAnsi" w:eastAsia="SimSun" w:hAnsiTheme="minorHAnsi" w:cstheme="minorHAnsi"/>
          <w:sz w:val="24"/>
          <w:szCs w:val="24"/>
        </w:rPr>
        <w:t xml:space="preserve"> Zen5c </w:t>
      </w:r>
      <w:r w:rsidRPr="005930FB">
        <w:rPr>
          <w:rFonts w:asciiTheme="minorHAnsi" w:eastAsia="SimSun" w:hAnsiTheme="minorHAnsi" w:cstheme="minorHAnsi"/>
          <w:sz w:val="24"/>
          <w:szCs w:val="24"/>
        </w:rPr>
        <w:t>核心基于</w:t>
      </w:r>
      <w:r w:rsidR="005930FB" w:rsidRPr="005930FB">
        <w:rPr>
          <w:rFonts w:asciiTheme="minorHAnsi" w:eastAsia="SimSun" w:hAnsiTheme="minorHAnsi" w:cstheme="minorHAnsi"/>
          <w:sz w:val="24"/>
          <w:szCs w:val="24"/>
          <w:lang w:eastAsia="zh-TW"/>
        </w:rPr>
        <w:t>相同</w:t>
      </w:r>
      <w:r w:rsidRPr="005930FB">
        <w:rPr>
          <w:rFonts w:asciiTheme="minorHAnsi" w:eastAsia="SimSun" w:hAnsiTheme="minorHAnsi" w:cstheme="minorHAnsi"/>
          <w:sz w:val="24"/>
          <w:szCs w:val="24"/>
        </w:rPr>
        <w:t>架构，</w:t>
      </w:r>
      <w:r w:rsidR="005930FB" w:rsidRPr="005930FB">
        <w:rPr>
          <w:rFonts w:asciiTheme="minorHAnsi" w:eastAsia="SimSun" w:hAnsiTheme="minorHAnsi" w:cstheme="minorHAnsi"/>
          <w:sz w:val="24"/>
          <w:szCs w:val="24"/>
        </w:rPr>
        <w:t>这确保了确定性应用中一致的执行时</w:t>
      </w:r>
      <w:r w:rsidR="005930FB" w:rsidRPr="005930FB">
        <w:rPr>
          <w:rFonts w:asciiTheme="minorHAnsi" w:eastAsia="SimSun" w:hAnsiTheme="minorHAnsi" w:cstheme="minorHAnsi"/>
          <w:sz w:val="24"/>
          <w:szCs w:val="24"/>
          <w:lang w:eastAsia="zh-TW"/>
        </w:rPr>
        <w:t>序</w:t>
      </w:r>
      <w:r w:rsidR="005930FB" w:rsidRPr="005930FB">
        <w:rPr>
          <w:rFonts w:asciiTheme="minorHAnsi" w:eastAsia="SimSun" w:hAnsiTheme="minorHAnsi" w:cstheme="minorHAnsi"/>
          <w:sz w:val="24"/>
          <w:szCs w:val="24"/>
        </w:rPr>
        <w:t>，并优化了实时性能。</w:t>
      </w:r>
    </w:p>
    <w:p w14:paraId="5CC1C2B0" w14:textId="357BE9B7" w:rsidR="008A6534" w:rsidRPr="001E1962" w:rsidRDefault="001E1962" w:rsidP="008A6534">
      <w:pPr>
        <w:rPr>
          <w:rFonts w:asciiTheme="minorHAnsi" w:eastAsia="SimSun" w:hAnsiTheme="minorHAnsi" w:cstheme="minorHAnsi"/>
        </w:rPr>
      </w:pPr>
      <w:r w:rsidRPr="001E1962">
        <w:rPr>
          <w:rFonts w:asciiTheme="minorHAnsi" w:eastAsia="SimSun" w:hAnsiTheme="minorHAnsi" w:cstheme="minorHAnsi"/>
        </w:rPr>
        <w:br/>
      </w:r>
      <w:r>
        <w:rPr>
          <w:rFonts w:asciiTheme="minorHAnsi" w:eastAsia="SimSun" w:hAnsiTheme="minorHAnsi" w:cstheme="minorHAnsi" w:hint="cs"/>
          <w:sz w:val="24"/>
          <w:szCs w:val="24"/>
        </w:rPr>
        <w:t xml:space="preserve"> </w:t>
      </w:r>
      <w:r>
        <w:rPr>
          <w:rFonts w:asciiTheme="minorHAnsi" w:eastAsia="SimSun" w:hAnsiTheme="minorHAnsi" w:cstheme="minorHAnsi"/>
          <w:sz w:val="24"/>
          <w:szCs w:val="24"/>
        </w:rPr>
        <w:t xml:space="preserve">   </w:t>
      </w:r>
      <w:r w:rsidRPr="001E1962">
        <w:rPr>
          <w:rFonts w:asciiTheme="minorHAnsi" w:eastAsia="SimSun" w:hAnsiTheme="minorHAnsi" w:cstheme="minorHAnsi"/>
          <w:sz w:val="24"/>
          <w:szCs w:val="24"/>
        </w:rPr>
        <w:t>除</w:t>
      </w:r>
      <w:r w:rsidRPr="001E1962">
        <w:rPr>
          <w:rFonts w:asciiTheme="minorHAnsi" w:eastAsia="SimSun" w:hAnsiTheme="minorHAnsi" w:cstheme="minorHAnsi"/>
          <w:sz w:val="24"/>
          <w:szCs w:val="24"/>
          <w:lang w:eastAsia="zh-TW"/>
        </w:rPr>
        <w:t>了</w:t>
      </w:r>
      <w:r w:rsidRPr="001E1962">
        <w:rPr>
          <w:rFonts w:asciiTheme="minorHAnsi" w:eastAsia="SimSun" w:hAnsiTheme="minorHAnsi" w:cstheme="minorHAnsi"/>
          <w:sz w:val="24"/>
          <w:szCs w:val="24"/>
        </w:rPr>
        <w:t xml:space="preserve"> Zen5/</w:t>
      </w:r>
      <w:r w:rsidR="00AF457F">
        <w:rPr>
          <w:rFonts w:asciiTheme="minorHAnsi" w:eastAsia="SimSun" w:hAnsiTheme="minorHAnsi" w:cstheme="minorHAnsi" w:hint="cs"/>
          <w:sz w:val="24"/>
          <w:szCs w:val="24"/>
        </w:rPr>
        <w:t>Z</w:t>
      </w:r>
      <w:r w:rsidR="00AF457F">
        <w:rPr>
          <w:rFonts w:asciiTheme="minorHAnsi" w:eastAsia="SimSun" w:hAnsiTheme="minorHAnsi" w:cstheme="minorHAnsi"/>
          <w:sz w:val="24"/>
          <w:szCs w:val="24"/>
        </w:rPr>
        <w:t>en</w:t>
      </w:r>
      <w:r w:rsidRPr="001E1962">
        <w:rPr>
          <w:rFonts w:asciiTheme="minorHAnsi" w:eastAsia="SimSun" w:hAnsiTheme="minorHAnsi" w:cstheme="minorHAnsi"/>
          <w:sz w:val="24"/>
          <w:szCs w:val="24"/>
        </w:rPr>
        <w:t xml:space="preserve">5c CPU </w:t>
      </w:r>
      <w:r w:rsidRPr="001E1962">
        <w:rPr>
          <w:rFonts w:asciiTheme="minorHAnsi" w:eastAsia="SimSun" w:hAnsiTheme="minorHAnsi" w:cstheme="minorHAnsi"/>
          <w:sz w:val="24"/>
          <w:szCs w:val="24"/>
        </w:rPr>
        <w:t>核心外，模块还集成</w:t>
      </w:r>
      <w:r w:rsidRPr="001E1962">
        <w:rPr>
          <w:rFonts w:asciiTheme="minorHAnsi" w:eastAsia="SimSun" w:hAnsiTheme="minorHAnsi" w:cstheme="minorHAnsi"/>
          <w:sz w:val="24"/>
          <w:szCs w:val="24"/>
        </w:rPr>
        <w:t xml:space="preserve"> Radeon™ RDNA 3.5™ GPU</w:t>
      </w:r>
      <w:r w:rsidRPr="001E1962">
        <w:rPr>
          <w:rFonts w:asciiTheme="minorHAnsi" w:eastAsia="SimSun" w:hAnsiTheme="minorHAnsi" w:cstheme="minorHAnsi"/>
          <w:sz w:val="24"/>
          <w:szCs w:val="24"/>
        </w:rPr>
        <w:t>，支持多达</w:t>
      </w:r>
      <w:r w:rsidRPr="001E1962">
        <w:rPr>
          <w:rFonts w:asciiTheme="minorHAnsi" w:eastAsia="SimSun" w:hAnsiTheme="minorHAnsi" w:cstheme="minorHAnsi"/>
          <w:sz w:val="24"/>
          <w:szCs w:val="24"/>
        </w:rPr>
        <w:t xml:space="preserve"> 4 </w:t>
      </w:r>
      <w:r w:rsidRPr="001E1962">
        <w:rPr>
          <w:rFonts w:asciiTheme="minorHAnsi" w:eastAsia="SimSun" w:hAnsiTheme="minorHAnsi" w:cstheme="minorHAnsi"/>
          <w:sz w:val="24"/>
          <w:szCs w:val="24"/>
        </w:rPr>
        <w:t>路独立显示输出，可实现沉浸式</w:t>
      </w:r>
      <w:r w:rsidRPr="001E1962">
        <w:rPr>
          <w:rFonts w:asciiTheme="minorHAnsi" w:eastAsia="SimSun" w:hAnsiTheme="minorHAnsi" w:cstheme="minorHAnsi"/>
          <w:sz w:val="24"/>
          <w:szCs w:val="24"/>
        </w:rPr>
        <w:t xml:space="preserve"> 4K </w:t>
      </w:r>
      <w:r w:rsidRPr="001E1962">
        <w:rPr>
          <w:rFonts w:asciiTheme="minorHAnsi" w:eastAsia="SimSun" w:hAnsiTheme="minorHAnsi" w:cstheme="minorHAnsi"/>
          <w:sz w:val="24"/>
          <w:szCs w:val="24"/>
        </w:rPr>
        <w:t>图形显示。同时，集成的</w:t>
      </w:r>
      <w:r w:rsidRPr="001E1962">
        <w:rPr>
          <w:rFonts w:asciiTheme="minorHAnsi" w:eastAsia="SimSun" w:hAnsiTheme="minorHAnsi" w:cstheme="minorHAnsi"/>
          <w:sz w:val="24"/>
          <w:szCs w:val="24"/>
        </w:rPr>
        <w:t xml:space="preserve"> XDNA2 NPU </w:t>
      </w:r>
      <w:r w:rsidRPr="001E1962">
        <w:rPr>
          <w:rFonts w:asciiTheme="minorHAnsi" w:eastAsia="SimSun" w:hAnsiTheme="minorHAnsi" w:cstheme="minorHAnsi"/>
          <w:sz w:val="24"/>
          <w:szCs w:val="24"/>
        </w:rPr>
        <w:t>可提供最高</w:t>
      </w:r>
      <w:r w:rsidRPr="001E1962">
        <w:rPr>
          <w:rFonts w:asciiTheme="minorHAnsi" w:eastAsia="SimSun" w:hAnsiTheme="minorHAnsi" w:cstheme="minorHAnsi"/>
          <w:sz w:val="24"/>
          <w:szCs w:val="24"/>
        </w:rPr>
        <w:t xml:space="preserve"> 50 TOPS </w:t>
      </w:r>
      <w:r w:rsidRPr="001E1962">
        <w:rPr>
          <w:rFonts w:asciiTheme="minorHAnsi" w:eastAsia="SimSun" w:hAnsiTheme="minorHAnsi" w:cstheme="minorHAnsi"/>
          <w:sz w:val="24"/>
          <w:szCs w:val="24"/>
        </w:rPr>
        <w:t>的</w:t>
      </w:r>
      <w:r w:rsidRPr="001E1962">
        <w:rPr>
          <w:rFonts w:asciiTheme="minorHAnsi" w:eastAsia="SimSun" w:hAnsiTheme="minorHAnsi" w:cstheme="minorHAnsi"/>
          <w:sz w:val="24"/>
          <w:szCs w:val="24"/>
        </w:rPr>
        <w:t xml:space="preserve"> AI </w:t>
      </w:r>
      <w:r w:rsidRPr="001E1962">
        <w:rPr>
          <w:rFonts w:asciiTheme="minorHAnsi" w:eastAsia="SimSun" w:hAnsiTheme="minorHAnsi" w:cstheme="minorHAnsi"/>
          <w:sz w:val="24"/>
          <w:szCs w:val="24"/>
        </w:rPr>
        <w:t>计算能力，使</w:t>
      </w:r>
      <w:r w:rsidRPr="001E1962">
        <w:rPr>
          <w:rFonts w:asciiTheme="minorHAnsi" w:eastAsia="SimSun" w:hAnsiTheme="minorHAnsi" w:cstheme="minorHAnsi"/>
          <w:sz w:val="24"/>
          <w:szCs w:val="24"/>
          <w:lang w:eastAsia="zh-TW"/>
        </w:rPr>
        <w:t>其能在本地</w:t>
      </w:r>
      <w:r w:rsidRPr="001E1962">
        <w:rPr>
          <w:rFonts w:asciiTheme="minorHAnsi" w:eastAsia="SimSun" w:hAnsiTheme="minorHAnsi" w:cstheme="minorHAnsi"/>
          <w:sz w:val="24"/>
          <w:szCs w:val="24"/>
        </w:rPr>
        <w:t>实时</w:t>
      </w:r>
      <w:r w:rsidRPr="001E1962">
        <w:rPr>
          <w:rFonts w:asciiTheme="minorHAnsi" w:eastAsia="SimSun" w:hAnsiTheme="minorHAnsi" w:cstheme="minorHAnsi"/>
          <w:sz w:val="24"/>
          <w:szCs w:val="24"/>
          <w:lang w:eastAsia="zh-TW"/>
        </w:rPr>
        <w:t>运行较小规模的</w:t>
      </w:r>
      <w:r w:rsidRPr="001E1962">
        <w:rPr>
          <w:rFonts w:asciiTheme="minorHAnsi" w:eastAsia="SimSun" w:hAnsiTheme="minorHAnsi" w:cstheme="minorHAnsi"/>
          <w:sz w:val="24"/>
          <w:szCs w:val="24"/>
        </w:rPr>
        <w:t>大</w:t>
      </w:r>
      <w:r w:rsidRPr="001E1962">
        <w:rPr>
          <w:rFonts w:asciiTheme="minorHAnsi" w:eastAsia="SimSun" w:hAnsiTheme="minorHAnsi" w:cstheme="minorHAnsi"/>
          <w:sz w:val="24"/>
          <w:szCs w:val="24"/>
          <w:lang w:eastAsia="zh-TW"/>
        </w:rPr>
        <w:t>型</w:t>
      </w:r>
      <w:r w:rsidRPr="001E1962">
        <w:rPr>
          <w:rFonts w:asciiTheme="minorHAnsi" w:eastAsia="SimSun" w:hAnsiTheme="minorHAnsi" w:cstheme="minorHAnsi"/>
          <w:sz w:val="24"/>
          <w:szCs w:val="24"/>
        </w:rPr>
        <w:t>语言模型</w:t>
      </w:r>
      <w:r>
        <w:rPr>
          <w:rFonts w:asciiTheme="minorHAnsi" w:eastAsia="SimSun" w:hAnsiTheme="minorHAnsi" w:cstheme="minorHAnsi" w:hint="cs"/>
          <w:sz w:val="24"/>
          <w:szCs w:val="24"/>
        </w:rPr>
        <w:t>(</w:t>
      </w:r>
      <w:r w:rsidRPr="001E1962">
        <w:rPr>
          <w:rFonts w:asciiTheme="minorHAnsi" w:eastAsia="SimSun" w:hAnsiTheme="minorHAnsi" w:cstheme="minorHAnsi"/>
          <w:sz w:val="24"/>
          <w:szCs w:val="24"/>
        </w:rPr>
        <w:t>LLM</w:t>
      </w:r>
      <w:r>
        <w:rPr>
          <w:rFonts w:asciiTheme="minorHAnsi" w:eastAsia="SimSun" w:hAnsiTheme="minorHAnsi" w:cstheme="minorHAnsi"/>
          <w:sz w:val="24"/>
          <w:szCs w:val="24"/>
        </w:rPr>
        <w:t>)</w:t>
      </w:r>
      <w:r w:rsidRPr="001E1962">
        <w:rPr>
          <w:rFonts w:asciiTheme="minorHAnsi" w:eastAsia="SimSun" w:hAnsiTheme="minorHAnsi" w:cstheme="minorHAnsi"/>
          <w:sz w:val="24"/>
          <w:szCs w:val="24"/>
        </w:rPr>
        <w:t>，无需依赖云端连接或独立加速卡，在成本与能效方面具备显著优势。</w:t>
      </w:r>
    </w:p>
    <w:p w14:paraId="1056BE7F" w14:textId="77777777" w:rsidR="008A6534" w:rsidRDefault="008A6534" w:rsidP="008A6534"/>
    <w:p w14:paraId="0ECA1491" w14:textId="5FFAA776" w:rsidR="004066D1" w:rsidRPr="00AF457F" w:rsidRDefault="00AF457F" w:rsidP="004066D1">
      <w:pPr>
        <w:rPr>
          <w:rFonts w:asciiTheme="minorHAnsi" w:eastAsia="SimSun" w:hAnsiTheme="minorHAnsi" w:cstheme="minorHAnsi"/>
          <w:sz w:val="24"/>
          <w:szCs w:val="24"/>
        </w:rPr>
      </w:pPr>
      <w:r>
        <w:rPr>
          <w:rFonts w:asciiTheme="minorHAnsi" w:eastAsia="SimSun" w:hAnsiTheme="minorHAnsi" w:cstheme="minorHAnsi" w:hint="cs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    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同时，内存密集型应用受益于高达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96 GB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的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DDR5-5600 RAM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，并可为关键任务应用选配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t xml:space="preserve">ECC 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t>纠错功能。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为满足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高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速数据传输和连接工业以太网、现场总线适配器或无线模块等低速外设的需求，模块提供了最多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8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条完全可配置的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PCIe Gen4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通</w:t>
      </w:r>
      <w:r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  <w:lang w:eastAsia="zh-TW"/>
        </w:rPr>
        <w:t>道和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PEG x4 Gen4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。此外，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2.5 GbE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确保快速网络连接，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4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个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USB 3.2 Gen2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和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4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个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USB</w:t>
      </w:r>
      <w:r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 xml:space="preserve"> 2.0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接口为额外设备提供连接。在数据存储方面，模块提供高达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 xml:space="preserve">512 </w:t>
      </w:r>
      <w:r w:rsidR="00D220E3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G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B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的板载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NVMe SSD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存储或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2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个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SATA 6Gb/s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接口用于外部存储介质。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1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个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I²C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总线</w:t>
      </w:r>
      <w:r w:rsidR="004066D1" w:rsidRPr="00AF457F">
        <w:rPr>
          <w:rFonts w:asciiTheme="minorHAnsi" w:eastAsia="SimSun" w:hAnsiTheme="minorHAnsi" w:cstheme="minorHAnsi"/>
          <w:b/>
          <w:bCs/>
          <w:color w:val="0F1115"/>
          <w:sz w:val="24"/>
          <w:szCs w:val="24"/>
          <w:shd w:val="clear" w:color="auto" w:fill="FFFFFF"/>
        </w:rPr>
        <w:t>、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GPSPI</w:t>
      </w:r>
      <w:r w:rsidR="004066D1" w:rsidRPr="00AF457F">
        <w:rPr>
          <w:rFonts w:asciiTheme="minorHAnsi" w:eastAsia="SimSun" w:hAnsiTheme="minorHAnsi" w:cstheme="minorHAnsi"/>
          <w:b/>
          <w:bCs/>
          <w:color w:val="0F1115"/>
          <w:sz w:val="24"/>
          <w:szCs w:val="24"/>
          <w:shd w:val="clear" w:color="auto" w:fill="FFFFFF"/>
        </w:rPr>
        <w:t>、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2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个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UART</w:t>
      </w:r>
      <w:r w:rsidR="004066D1" w:rsidRPr="00AF457F">
        <w:rPr>
          <w:rFonts w:asciiTheme="minorHAnsi" w:eastAsia="SimSun" w:hAnsiTheme="minorHAnsi" w:cstheme="minorHAnsi"/>
          <w:b/>
          <w:bCs/>
          <w:color w:val="0F1115"/>
          <w:sz w:val="24"/>
          <w:szCs w:val="24"/>
          <w:shd w:val="clear" w:color="auto" w:fill="FFFFFF"/>
        </w:rPr>
        <w:t>、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8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个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GPIO</w:t>
      </w:r>
      <w:r w:rsidR="004066D1" w:rsidRPr="00AF457F">
        <w:rPr>
          <w:rFonts w:asciiTheme="minorHAnsi" w:eastAsia="SimSun" w:hAnsiTheme="minorHAnsi" w:cstheme="minorHAnsi"/>
          <w:b/>
          <w:bCs/>
          <w:color w:val="0F1115"/>
          <w:sz w:val="24"/>
          <w:szCs w:val="24"/>
          <w:shd w:val="clear" w:color="auto" w:fill="FFFFFF"/>
        </w:rPr>
        <w:t>、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1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个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SMBus</w:t>
      </w:r>
      <w:r w:rsidR="004066D1" w:rsidRPr="00AF457F">
        <w:rPr>
          <w:rFonts w:asciiTheme="minorHAnsi" w:eastAsia="SimSun" w:hAnsiTheme="minorHAnsi" w:cstheme="minorHAnsi"/>
          <w:b/>
          <w:bCs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和</w:t>
      </w:r>
      <w:r w:rsidR="004066D1" w:rsidRPr="00AF457F">
        <w:rPr>
          <w:rFonts w:asciiTheme="minorHAnsi" w:eastAsia="SimSun" w:hAnsiTheme="minorHAnsi" w:cstheme="minorHAnsi"/>
          <w:b/>
          <w:bCs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1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个</w:t>
      </w:r>
      <w:r w:rsidR="004066D1" w:rsidRPr="00AF457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LPC</w:t>
      </w:r>
      <w:r w:rsidR="004066D1" w:rsidRPr="00AF457F">
        <w:rPr>
          <w:rFonts w:asciiTheme="minorHAnsi" w:eastAsia="SimSun" w:hAnsiTheme="minorHAnsi" w:cstheme="minorHAnsi"/>
          <w:b/>
          <w:bCs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总线完善了其功能集。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t xml:space="preserve">15W 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t>至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t xml:space="preserve"> 54W 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t>的可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lastRenderedPageBreak/>
        <w:t>调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t xml:space="preserve"> TDP 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t>设计，使客户无需更换不同处理器型号，即可根据实际需求灵活调整功耗与性能。</w:t>
      </w:r>
    </w:p>
    <w:p w14:paraId="4A6FC57C" w14:textId="77777777" w:rsidR="008A6534" w:rsidRDefault="008A6534" w:rsidP="008A6534"/>
    <w:bookmarkEnd w:id="3"/>
    <w:p w14:paraId="209C34D2" w14:textId="1868D6FD" w:rsidR="00A054CF" w:rsidRPr="00A054CF" w:rsidRDefault="00A054CF" w:rsidP="00A054CF">
      <w:pPr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</w:pPr>
      <w:r>
        <w:rPr>
          <w:rFonts w:asciiTheme="minorHAnsi" w:eastAsia="SimSun" w:hAnsiTheme="minorHAnsi" w:cstheme="minorHAnsi" w:hint="cs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 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支持的操作系统包括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054C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Microsoft Windows 11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、</w:t>
      </w:r>
      <w:r w:rsidRPr="00A054C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Windows 11 IoT</w:t>
      </w:r>
      <w:r w:rsidRPr="00A054C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企业版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、</w:t>
      </w:r>
      <w:r w:rsidRPr="00A054C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Linux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、</w:t>
      </w:r>
      <w:r w:rsidRPr="00A054C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ctrlX OS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、</w:t>
      </w:r>
      <w:r w:rsidRPr="00A054C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Ubuntu Pro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和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054C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Kontron OS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。作为应用就绪的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054C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aReady.COM</w:t>
      </w:r>
      <w:r w:rsidRPr="00A054C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  <w:lang w:eastAsia="zh-TW"/>
        </w:rPr>
        <w:t>模块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，该系列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产品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可预装已授权的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ctrlX OS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、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Ubuntu Pro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和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KontronOS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。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通过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054C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aReady.VT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选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项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，</w:t>
      </w:r>
      <w:r w:rsidRPr="00A054CF">
        <w:rPr>
          <w:rFonts w:asciiTheme="minorHAnsi" w:eastAsia="SimSun" w:hAnsiTheme="minorHAnsi" w:cstheme="minorHAnsi"/>
          <w:sz w:val="24"/>
          <w:szCs w:val="24"/>
        </w:rPr>
        <w:t>模块内置虚拟化管理程序</w:t>
      </w:r>
      <w:r w:rsidR="007569BF">
        <w:rPr>
          <w:rFonts w:asciiTheme="minorHAnsi" w:eastAsia="SimSun" w:hAnsiTheme="minorHAnsi" w:cstheme="minorHAnsi"/>
          <w:sz w:val="24"/>
          <w:szCs w:val="24"/>
        </w:rPr>
        <w:t>(Hypervisor)</w:t>
      </w:r>
      <w:r w:rsidRPr="00A054CF">
        <w:rPr>
          <w:rFonts w:asciiTheme="minorHAnsi" w:eastAsia="SimSun" w:hAnsiTheme="minorHAnsi" w:cstheme="minorHAnsi"/>
          <w:sz w:val="24"/>
          <w:szCs w:val="24"/>
        </w:rPr>
        <w:t>，可在单一模块上整合实时控制、人机界面</w:t>
      </w:r>
      <w:r w:rsidRPr="00A054CF">
        <w:rPr>
          <w:rFonts w:asciiTheme="minorHAnsi" w:eastAsia="SimSun" w:hAnsiTheme="minorHAnsi" w:cstheme="minorHAnsi"/>
          <w:sz w:val="24"/>
          <w:szCs w:val="24"/>
        </w:rPr>
        <w:t>(HMI)</w:t>
      </w:r>
      <w:r w:rsidRPr="00A054CF">
        <w:rPr>
          <w:rFonts w:asciiTheme="minorHAnsi" w:eastAsia="SimSun" w:hAnsiTheme="minorHAnsi" w:cstheme="minorHAnsi"/>
          <w:sz w:val="24"/>
          <w:szCs w:val="24"/>
        </w:rPr>
        <w:t>、</w:t>
      </w:r>
      <w:r w:rsidRPr="00A054CF">
        <w:rPr>
          <w:rFonts w:asciiTheme="minorHAnsi" w:eastAsia="SimSun" w:hAnsiTheme="minorHAnsi" w:cstheme="minorHAnsi"/>
          <w:sz w:val="24"/>
          <w:szCs w:val="24"/>
        </w:rPr>
        <w:t xml:space="preserve">AI </w:t>
      </w:r>
      <w:r w:rsidRPr="00A054CF">
        <w:rPr>
          <w:rFonts w:asciiTheme="minorHAnsi" w:eastAsia="SimSun" w:hAnsiTheme="minorHAnsi" w:cstheme="minorHAnsi"/>
          <w:sz w:val="24"/>
          <w:szCs w:val="24"/>
        </w:rPr>
        <w:t>及</w:t>
      </w:r>
      <w:r w:rsidRPr="00A054CF">
        <w:rPr>
          <w:rFonts w:asciiTheme="minorHAnsi" w:eastAsia="SimSun" w:hAnsiTheme="minorHAnsi" w:cstheme="minorHAnsi"/>
          <w:sz w:val="24"/>
          <w:szCs w:val="24"/>
          <w:lang w:eastAsia="zh-TW"/>
        </w:rPr>
        <w:t>物联网</w:t>
      </w:r>
      <w:r w:rsidRPr="00A054CF">
        <w:rPr>
          <w:rFonts w:asciiTheme="minorHAnsi" w:eastAsia="SimSun" w:hAnsiTheme="minorHAnsi" w:cstheme="minorHAnsi"/>
          <w:sz w:val="24"/>
          <w:szCs w:val="24"/>
        </w:rPr>
        <w:t>网关等多种工作负载。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针对工业物联网连接，康佳特提供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054CF">
        <w:rPr>
          <w:rStyle w:val="Fett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aReady.IOT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软件构建模块，可实现数据交换、远程维护以及模块、载板和外围设备的管理，并在需要时提供云端连接。为更进一步简化应用开发，康佳特提供全面的配套生态系统，包括评估板和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应用就绪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载板、定制散热解决方案、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完善的技术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文档、设计导入服务以及高速信号完整性测量支持。</w:t>
      </w:r>
    </w:p>
    <w:p w14:paraId="11AA72EF" w14:textId="77777777" w:rsidR="008A6534" w:rsidRDefault="008A6534" w:rsidP="008A6534"/>
    <w:p w14:paraId="5307E7DB" w14:textId="7F75F4CB" w:rsidR="008A6534" w:rsidRPr="00A054CF" w:rsidRDefault="00A054CF" w:rsidP="008A6534">
      <w:pPr>
        <w:rPr>
          <w:rFonts w:asciiTheme="minorHAnsi" w:eastAsia="SimSun" w:hAnsiTheme="minorHAnsi" w:cstheme="minorHAnsi"/>
          <w:sz w:val="24"/>
          <w:szCs w:val="24"/>
        </w:rPr>
      </w:pPr>
      <w:r w:rsidRPr="00A054CF">
        <w:rPr>
          <w:rFonts w:asciiTheme="minorHAnsi" w:eastAsia="SimSun" w:hAnsiTheme="minorHAnsi" w:cstheme="minorHAnsi"/>
          <w:sz w:val="24"/>
          <w:szCs w:val="24"/>
          <w:lang w:eastAsia="zh-TW"/>
        </w:rPr>
        <w:t>全新</w:t>
      </w:r>
      <w:r w:rsidR="008A6534" w:rsidRPr="00A054CF">
        <w:rPr>
          <w:rFonts w:asciiTheme="minorHAnsi" w:eastAsia="SimSun" w:hAnsiTheme="minorHAnsi" w:cstheme="minorHAnsi"/>
          <w:sz w:val="24"/>
          <w:szCs w:val="24"/>
        </w:rPr>
        <w:t xml:space="preserve">conga-TCRP1 </w:t>
      </w:r>
      <w:r w:rsidRPr="00A054CF">
        <w:rPr>
          <w:rFonts w:asciiTheme="minorHAnsi" w:eastAsia="SimSun" w:hAnsiTheme="minorHAnsi" w:cstheme="minorHAnsi"/>
          <w:sz w:val="24"/>
          <w:szCs w:val="24"/>
          <w:lang w:eastAsia="zh-TW"/>
        </w:rPr>
        <w:t>模块提供以下配置版本</w:t>
      </w:r>
      <w:r w:rsidR="008A6534" w:rsidRPr="00A054CF">
        <w:rPr>
          <w:rFonts w:asciiTheme="minorHAnsi" w:eastAsia="SimSun" w:hAnsiTheme="minorHAnsi" w:cstheme="minorHAnsi"/>
          <w:sz w:val="24"/>
          <w:szCs w:val="24"/>
        </w:rPr>
        <w:t>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134"/>
        <w:gridCol w:w="1559"/>
        <w:gridCol w:w="1276"/>
        <w:gridCol w:w="1559"/>
      </w:tblGrid>
      <w:tr w:rsidR="008A6534" w:rsidRPr="008E0344" w14:paraId="66FD3CB4" w14:textId="77777777" w:rsidTr="00E63A3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69CC4" w14:textId="02DB3992" w:rsidR="008A6534" w:rsidRPr="0064608B" w:rsidRDefault="00A054CF" w:rsidP="00E63A3F">
            <w:pPr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</w:pPr>
            <w:r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 w:eastAsia="zh-TW"/>
              </w:rPr>
              <w:t>型号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EDBC" w14:textId="64434403" w:rsidR="008A6534" w:rsidRPr="0064608B" w:rsidRDefault="008A6534" w:rsidP="00E63A3F">
            <w:pPr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</w:pPr>
            <w:r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  <w:t xml:space="preserve">CPU </w:t>
            </w:r>
            <w:r w:rsidR="00A054CF"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 w:eastAsia="zh-TW"/>
              </w:rPr>
              <w:t>核心数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519BF" w14:textId="31CC5654" w:rsidR="008A6534" w:rsidRPr="0064608B" w:rsidRDefault="008A6534" w:rsidP="00E63A3F">
            <w:pPr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</w:pPr>
            <w:r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  <w:t xml:space="preserve">GPU </w:t>
            </w:r>
            <w:r w:rsidR="0064608B"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 w:eastAsia="zh-TW"/>
              </w:rPr>
              <w:t>计算单元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5CB4" w14:textId="39C44431" w:rsidR="008A6534" w:rsidRPr="0064608B" w:rsidRDefault="0064608B" w:rsidP="00E63A3F">
            <w:pPr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</w:pPr>
            <w:r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  <w:t>CPU</w:t>
            </w:r>
            <w:r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 w:eastAsia="zh-TW"/>
              </w:rPr>
              <w:t>最大频率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E3A" w14:textId="5E98CD39" w:rsidR="008A6534" w:rsidRPr="0064608B" w:rsidRDefault="0064608B" w:rsidP="00E63A3F">
            <w:pPr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</w:pPr>
            <w:r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 w:eastAsia="zh-TW"/>
              </w:rPr>
              <w:t>基础</w:t>
            </w:r>
            <w:r w:rsidR="008A6534"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  <w:t xml:space="preserve"> TDP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CA0B0" w14:textId="19D49C1C" w:rsidR="008A6534" w:rsidRPr="0064608B" w:rsidRDefault="0064608B" w:rsidP="00E63A3F">
            <w:pPr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</w:pPr>
            <w:r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 w:eastAsia="zh-TW"/>
              </w:rPr>
              <w:t>工作温度</w:t>
            </w:r>
          </w:p>
        </w:tc>
      </w:tr>
      <w:tr w:rsidR="008A6534" w:rsidRPr="008E0344" w14:paraId="7A2ADD90" w14:textId="77777777" w:rsidTr="00E63A3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EAB25" w14:textId="77777777" w:rsidR="008A6534" w:rsidRPr="00F67E7D" w:rsidRDefault="008A6534" w:rsidP="00E63A3F">
            <w:pPr>
              <w:rPr>
                <w:sz w:val="18"/>
                <w:szCs w:val="18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>/P132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8778A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6</w:t>
            </w:r>
            <w:r w:rsidRPr="00C03E7D">
              <w:rPr>
                <w:sz w:val="18"/>
                <w:szCs w:val="18"/>
                <w:lang w:val="de-DE"/>
              </w:rPr>
              <w:t xml:space="preserve"> / 1</w:t>
            </w:r>
            <w:r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EE5D1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33FFE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6149E73">
              <w:rPr>
                <w:sz w:val="18"/>
                <w:szCs w:val="18"/>
                <w:lang w:val="de-DE"/>
              </w:rPr>
              <w:t>4.5 GHz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CE8A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240C0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0</w:t>
            </w:r>
            <w:r w:rsidRPr="00C03E7D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sz w:val="18"/>
                <w:szCs w:val="18"/>
                <w:lang w:val="de-DE"/>
              </w:rPr>
              <w:t>to</w:t>
            </w:r>
            <w:r w:rsidRPr="00C03E7D">
              <w:rPr>
                <w:sz w:val="18"/>
                <w:szCs w:val="18"/>
                <w:lang w:val="de-DE"/>
              </w:rPr>
              <w:t xml:space="preserve"> +</w:t>
            </w:r>
            <w:r>
              <w:rPr>
                <w:sz w:val="18"/>
                <w:szCs w:val="18"/>
                <w:lang w:val="de-DE"/>
              </w:rPr>
              <w:t xml:space="preserve">60 </w:t>
            </w:r>
            <w:r w:rsidRPr="00C03E7D">
              <w:rPr>
                <w:sz w:val="18"/>
                <w:szCs w:val="18"/>
                <w:lang w:val="de-DE"/>
              </w:rPr>
              <w:t>°C</w:t>
            </w:r>
          </w:p>
        </w:tc>
      </w:tr>
      <w:tr w:rsidR="008A6534" w:rsidRPr="008E0344" w14:paraId="72B323C6" w14:textId="77777777" w:rsidTr="00E63A3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2D905" w14:textId="77777777" w:rsidR="008A6534" w:rsidRPr="00F67E7D" w:rsidRDefault="008A6534" w:rsidP="00E63A3F">
            <w:pPr>
              <w:rPr>
                <w:sz w:val="18"/>
                <w:szCs w:val="18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>/P121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C6A77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4 </w:t>
            </w:r>
            <w:r w:rsidRPr="00C03E7D">
              <w:rPr>
                <w:sz w:val="18"/>
                <w:szCs w:val="18"/>
                <w:lang w:val="de-DE"/>
              </w:rPr>
              <w:t xml:space="preserve">/ </w:t>
            </w:r>
            <w:r>
              <w:rPr>
                <w:sz w:val="18"/>
                <w:szCs w:val="18"/>
                <w:lang w:val="de-DE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CFBF2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A4CE7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6149E73">
              <w:rPr>
                <w:sz w:val="18"/>
                <w:szCs w:val="18"/>
                <w:lang w:val="de-DE"/>
              </w:rPr>
              <w:t>4.4 GHz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1987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12130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0</w:t>
            </w:r>
            <w:r w:rsidRPr="00C03E7D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sz w:val="18"/>
                <w:szCs w:val="18"/>
                <w:lang w:val="de-DE"/>
              </w:rPr>
              <w:t>to</w:t>
            </w:r>
            <w:r w:rsidRPr="00C03E7D">
              <w:rPr>
                <w:sz w:val="18"/>
                <w:szCs w:val="18"/>
                <w:lang w:val="de-DE"/>
              </w:rPr>
              <w:t xml:space="preserve"> +</w:t>
            </w:r>
            <w:r>
              <w:rPr>
                <w:sz w:val="18"/>
                <w:szCs w:val="18"/>
                <w:lang w:val="de-DE"/>
              </w:rPr>
              <w:t xml:space="preserve">60 </w:t>
            </w:r>
            <w:r w:rsidRPr="00C03E7D">
              <w:rPr>
                <w:sz w:val="18"/>
                <w:szCs w:val="18"/>
                <w:lang w:val="de-DE"/>
              </w:rPr>
              <w:t>°C</w:t>
            </w:r>
          </w:p>
        </w:tc>
      </w:tr>
      <w:tr w:rsidR="008A6534" w:rsidRPr="008E0344" w14:paraId="5EB66E39" w14:textId="77777777" w:rsidTr="00E63A3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4E27" w14:textId="77777777" w:rsidR="008A6534" w:rsidRPr="00F67E7D" w:rsidRDefault="008A6534" w:rsidP="00E63A3F">
            <w:pPr>
              <w:rPr>
                <w:sz w:val="18"/>
                <w:szCs w:val="18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>/P132i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3054F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6</w:t>
            </w:r>
            <w:r w:rsidRPr="00C03E7D">
              <w:rPr>
                <w:sz w:val="18"/>
                <w:szCs w:val="18"/>
                <w:lang w:val="de-DE"/>
              </w:rPr>
              <w:t xml:space="preserve"> / 1</w:t>
            </w:r>
            <w:r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F8B0E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4</w:t>
            </w:r>
            <w:r w:rsidRPr="00C03E7D" w:rsidDel="00516878">
              <w:rPr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66C62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6149E73">
              <w:rPr>
                <w:sz w:val="18"/>
                <w:szCs w:val="18"/>
                <w:lang w:val="de-DE"/>
              </w:rPr>
              <w:t>4.5 GHz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AC58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85D0C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 xml:space="preserve">-40 </w:t>
            </w:r>
            <w:r>
              <w:rPr>
                <w:sz w:val="18"/>
                <w:szCs w:val="18"/>
                <w:lang w:val="de-DE"/>
              </w:rPr>
              <w:t>to</w:t>
            </w:r>
            <w:r w:rsidRPr="00C03E7D">
              <w:rPr>
                <w:sz w:val="18"/>
                <w:szCs w:val="18"/>
                <w:lang w:val="de-DE"/>
              </w:rPr>
              <w:t xml:space="preserve"> +85°C</w:t>
            </w:r>
          </w:p>
        </w:tc>
      </w:tr>
      <w:tr w:rsidR="008A6534" w:rsidRPr="008E0344" w14:paraId="5FEC4196" w14:textId="77777777" w:rsidTr="00E63A3F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F6AE2" w14:textId="77777777" w:rsidR="008A6534" w:rsidRPr="00F67E7D" w:rsidRDefault="008A6534" w:rsidP="00E63A3F">
            <w:pPr>
              <w:rPr>
                <w:sz w:val="18"/>
                <w:szCs w:val="18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>/P121i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42257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4</w:t>
            </w:r>
            <w:r w:rsidRPr="00C03E7D">
              <w:rPr>
                <w:sz w:val="18"/>
                <w:szCs w:val="18"/>
                <w:lang w:val="de-DE"/>
              </w:rPr>
              <w:t xml:space="preserve"> / </w:t>
            </w:r>
            <w:r>
              <w:rPr>
                <w:sz w:val="18"/>
                <w:szCs w:val="18"/>
                <w:lang w:val="de-DE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62CF7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7AC8A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6149E73">
              <w:rPr>
                <w:sz w:val="18"/>
                <w:szCs w:val="18"/>
                <w:lang w:val="de-DE"/>
              </w:rPr>
              <w:t>4.4 GHz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F56F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E9238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 xml:space="preserve">-40 </w:t>
            </w:r>
            <w:r>
              <w:rPr>
                <w:sz w:val="18"/>
                <w:szCs w:val="18"/>
                <w:lang w:val="de-DE"/>
              </w:rPr>
              <w:t>to</w:t>
            </w:r>
            <w:r w:rsidRPr="00C03E7D">
              <w:rPr>
                <w:sz w:val="18"/>
                <w:szCs w:val="18"/>
                <w:lang w:val="de-DE"/>
              </w:rPr>
              <w:t xml:space="preserve"> +85 °C</w:t>
            </w:r>
          </w:p>
        </w:tc>
      </w:tr>
    </w:tbl>
    <w:p w14:paraId="059D1021" w14:textId="77777777" w:rsidR="008A6534" w:rsidRPr="00AA61A8" w:rsidRDefault="008A6534" w:rsidP="008A6534">
      <w:pPr>
        <w:rPr>
          <w:rFonts w:ascii="Aptos" w:hAnsi="Aptos"/>
          <w:b/>
          <w:bCs/>
          <w:sz w:val="24"/>
          <w:szCs w:val="24"/>
        </w:rPr>
      </w:pPr>
    </w:p>
    <w:p w14:paraId="75808665" w14:textId="2B41198F" w:rsidR="008A6534" w:rsidRPr="00796C69" w:rsidRDefault="00A054CF" w:rsidP="008A6534">
      <w:r>
        <w:rPr>
          <w:rFonts w:ascii="Microsoft JhengHei" w:eastAsia="Microsoft JhengHei" w:hAnsi="Microsoft JhengHei" w:cs="Microsoft JhengHei" w:hint="eastAsia"/>
          <w:lang w:eastAsia="zh-TW"/>
        </w:rPr>
        <w:t>更多</w:t>
      </w:r>
      <w:r w:rsidR="008A6534" w:rsidRPr="00AA61A8">
        <w:t xml:space="preserve">COM Express Type 6 Compact </w:t>
      </w:r>
      <w:r>
        <w:rPr>
          <w:rFonts w:ascii="Microsoft JhengHei" w:eastAsia="Microsoft JhengHei" w:hAnsi="Microsoft JhengHei" w:cs="Microsoft JhengHei" w:hint="eastAsia"/>
          <w:lang w:eastAsia="zh-TW"/>
        </w:rPr>
        <w:t>模块</w:t>
      </w:r>
      <w:r w:rsidR="008A6534" w:rsidRPr="00AA61A8">
        <w:t xml:space="preserve"> conga-TCRP1, </w:t>
      </w:r>
      <w:r>
        <w:rPr>
          <w:rFonts w:ascii="Microsoft JhengHei" w:eastAsia="Microsoft JhengHei" w:hAnsi="Microsoft JhengHei" w:cs="Microsoft JhengHei" w:hint="eastAsia"/>
          <w:lang w:eastAsia="zh-TW"/>
        </w:rPr>
        <w:t>请拜访</w:t>
      </w:r>
      <w:r w:rsidR="008A6534" w:rsidRPr="00AA61A8">
        <w:t xml:space="preserve">: </w:t>
      </w:r>
      <w:hyperlink r:id="rId15" w:history="1">
        <w:r w:rsidRPr="00DF40C2">
          <w:rPr>
            <w:rStyle w:val="Hyperlink"/>
          </w:rPr>
          <w:t>https://www.congatec.COM/cn/products/COM-express-type-6/conga-tcrp1/</w:t>
        </w:r>
      </w:hyperlink>
    </w:p>
    <w:p w14:paraId="5CBD3E8E" w14:textId="3F5C1D99" w:rsidR="00661D3B" w:rsidRPr="000C7A98" w:rsidRDefault="00661D3B" w:rsidP="008A6534"/>
    <w:p w14:paraId="6315ADDE" w14:textId="77777777" w:rsidR="00661D3B" w:rsidRPr="000C7A98" w:rsidRDefault="00661D3B" w:rsidP="00661D3B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C7A98">
        <w:rPr>
          <w:rFonts w:ascii="Arial" w:hAnsi="Arial" w:cs="Arial"/>
          <w:sz w:val="16"/>
          <w:szCs w:val="16"/>
          <w:lang w:val="en-US"/>
        </w:rPr>
        <w:t>* * *</w:t>
      </w:r>
    </w:p>
    <w:bookmarkEnd w:id="2"/>
    <w:p w14:paraId="71D0E4C7" w14:textId="20A7F58F" w:rsidR="006504E4" w:rsidRDefault="006504E4" w:rsidP="006504E4">
      <w:pPr>
        <w:spacing w:line="276" w:lineRule="auto"/>
        <w:rPr>
          <w:rFonts w:asciiTheme="minorHAnsi" w:eastAsia="SimSun" w:hAnsiTheme="minorHAnsi" w:cstheme="minorHAnsi"/>
          <w:color w:val="0000FF"/>
          <w:sz w:val="18"/>
          <w:szCs w:val="18"/>
          <w:u w:val="single"/>
          <w:lang w:eastAsia="zh-CN"/>
        </w:rPr>
      </w:pPr>
      <w:r w:rsidRPr="00263E49"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  <w:t>关于康佳特</w:t>
      </w:r>
      <w:r w:rsidRPr="00894C78">
        <w:rPr>
          <w:sz w:val="16"/>
          <w:szCs w:val="16"/>
        </w:rPr>
        <w:br/>
      </w:r>
      <w:r w:rsidRPr="00910532">
        <w:rPr>
          <w:rFonts w:asciiTheme="minorHAnsi" w:eastAsia="SimSun" w:hAnsiTheme="minorHAnsi" w:cstheme="minorHAnsi"/>
          <w:sz w:val="18"/>
          <w:szCs w:val="18"/>
        </w:rPr>
        <w:t>德国康佳特是全球领先的高性能硬件和软件构件供应商，为基于计算机模块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>(</w:t>
      </w:r>
      <w:r w:rsidRPr="00910532">
        <w:rPr>
          <w:rFonts w:asciiTheme="minorHAnsi" w:eastAsia="SimSun" w:hAnsiTheme="minorHAnsi" w:cstheme="minorHAnsi"/>
          <w:sz w:val="18"/>
          <w:szCs w:val="18"/>
        </w:rPr>
        <w:t>COM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>)</w:t>
      </w:r>
      <w:r w:rsidRPr="00910532">
        <w:rPr>
          <w:rFonts w:asciiTheme="minorHAnsi" w:eastAsia="SimSun" w:hAnsiTheme="minorHAnsi" w:cstheme="minorHAnsi"/>
          <w:sz w:val="18"/>
          <w:szCs w:val="18"/>
        </w:rPr>
        <w:t>的嵌入式和边缘计算解决方案提供硬件和软件构件。这些先进的计算机模块驱动着工业自动化、医疗技术、机器人、电信等行业的系统和设备。康佳特的高性能</w:t>
      </w:r>
      <w:r w:rsidRPr="00910532">
        <w:rPr>
          <w:rFonts w:asciiTheme="minorHAnsi" w:eastAsia="SimSun" w:hAnsiTheme="minorHAnsi" w:cstheme="minorHAnsi"/>
          <w:sz w:val="18"/>
          <w:szCs w:val="18"/>
        </w:rPr>
        <w:t>aReady.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r w:rsidRPr="00910532">
        <w:rPr>
          <w:rFonts w:asciiTheme="minorHAnsi" w:eastAsia="SimSun" w:hAnsiTheme="minorHAnsi" w:cstheme="minorHAnsi"/>
          <w:sz w:val="18"/>
          <w:szCs w:val="18"/>
        </w:rPr>
        <w:t>平台简化并加速了从模块到云的解决方案开发。这种应用就绪方法将模块与服务和可定制技术相结合，实现了系统整合、物联网、安全和人工智能领域的尖端进步。在其大股东</w:t>
      </w:r>
      <w:r w:rsidRPr="00910532">
        <w:rPr>
          <w:rFonts w:asciiTheme="minorHAnsi" w:eastAsia="SimSun" w:hAnsiTheme="minorHAnsi" w:cstheme="minorHAnsi"/>
          <w:sz w:val="18"/>
          <w:szCs w:val="18"/>
        </w:rPr>
        <w:t>DBAG Fund VIII</w:t>
      </w:r>
      <w:r w:rsidRPr="00910532">
        <w:rPr>
          <w:rFonts w:asciiTheme="minorHAnsi" w:eastAsia="SimSun" w:hAnsiTheme="minorHAnsi" w:cstheme="minorHAnsi"/>
          <w:sz w:val="18"/>
          <w:szCs w:val="18"/>
        </w:rPr>
        <w:t>（一家专注于推动工业企业增长的德国中型市场基金）的支持下，康佳特拥有雄厚的资金支持和并购专长，能够抓住不断扩大的市场机遇。欲了解更多信息，请访问</w:t>
      </w:r>
      <w:hyperlink r:id="rId16" w:history="1">
        <w:r w:rsidRPr="00910532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val="en-GB" w:eastAsia="zh-CN"/>
          </w:rPr>
          <w:t>www.congatec.cn</w:t>
        </w:r>
      </w:hyperlink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  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</w:rPr>
        <w:t>或关注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康佳特官方微信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: congatec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与康佳特官方微博</w:t>
      </w:r>
      <w:hyperlink r:id="rId17" w:history="1">
        <w:r w:rsidRPr="00910532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eastAsia="zh-CN"/>
          </w:rPr>
          <w:t>＠康佳特科技</w:t>
        </w:r>
      </w:hyperlink>
    </w:p>
    <w:p w14:paraId="7D68492A" w14:textId="77777777" w:rsidR="006504E4" w:rsidRDefault="006504E4" w:rsidP="006504E4">
      <w:pPr>
        <w:spacing w:line="276" w:lineRule="auto"/>
        <w:rPr>
          <w:rFonts w:asciiTheme="minorHAnsi" w:eastAsia="SimSun" w:hAnsiTheme="minorHAnsi" w:cstheme="minorHAnsi"/>
          <w:color w:val="0000FF"/>
          <w:sz w:val="18"/>
          <w:szCs w:val="18"/>
          <w:u w:val="single"/>
          <w:lang w:eastAsia="zh-CN"/>
        </w:rPr>
      </w:pPr>
    </w:p>
    <w:p w14:paraId="3397E1DD" w14:textId="75793D2D" w:rsidR="00CB7049" w:rsidRDefault="00CB7049" w:rsidP="00584E08">
      <w:pPr>
        <w:pStyle w:val="Standard1"/>
        <w:snapToGrid w:val="0"/>
        <w:rPr>
          <w:lang w:val="en-US"/>
        </w:rPr>
      </w:pPr>
    </w:p>
    <w:tbl>
      <w:tblPr>
        <w:tblW w:w="9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342"/>
        <w:gridCol w:w="2597"/>
        <w:gridCol w:w="2597"/>
      </w:tblGrid>
      <w:tr w:rsidR="006504E4" w14:paraId="7E047B63" w14:textId="77777777" w:rsidTr="00CD2834">
        <w:trPr>
          <w:trHeight w:val="270"/>
        </w:trPr>
        <w:tc>
          <w:tcPr>
            <w:tcW w:w="2430" w:type="dxa"/>
          </w:tcPr>
          <w:p w14:paraId="22066F2D" w14:textId="77777777" w:rsidR="006504E4" w:rsidRDefault="006504E4" w:rsidP="00CD2834">
            <w:pPr>
              <w:spacing w:after="40"/>
              <w:ind w:right="-1058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读者查询:</w:t>
            </w:r>
          </w:p>
        </w:tc>
        <w:tc>
          <w:tcPr>
            <w:tcW w:w="2342" w:type="dxa"/>
          </w:tcPr>
          <w:p w14:paraId="6BE3C4BF" w14:textId="77777777" w:rsidR="006504E4" w:rsidRDefault="006504E4" w:rsidP="00CD2834">
            <w:pPr>
              <w:spacing w:after="40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媒体联系:</w:t>
            </w:r>
          </w:p>
        </w:tc>
        <w:tc>
          <w:tcPr>
            <w:tcW w:w="2597" w:type="dxa"/>
          </w:tcPr>
          <w:p w14:paraId="1BFFC475" w14:textId="77777777" w:rsidR="006504E4" w:rsidRDefault="006504E4" w:rsidP="00CD2834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597" w:type="dxa"/>
          </w:tcPr>
          <w:p w14:paraId="3E2073BA" w14:textId="77777777" w:rsidR="006504E4" w:rsidRDefault="006504E4" w:rsidP="00CD2834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</w:tr>
      <w:tr w:rsidR="006504E4" w14:paraId="1D796F97" w14:textId="77777777" w:rsidTr="00CD2834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0CFE767C" w14:textId="77777777" w:rsidR="006504E4" w:rsidRDefault="006504E4" w:rsidP="00CD2834">
            <w:pPr>
              <w:spacing w:before="80" w:after="20" w:line="240" w:lineRule="auto"/>
              <w:ind w:right="-1058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lastRenderedPageBreak/>
              <w:t>德国康佳特科技</w:t>
            </w:r>
          </w:p>
        </w:tc>
        <w:tc>
          <w:tcPr>
            <w:tcW w:w="2342" w:type="dxa"/>
          </w:tcPr>
          <w:p w14:paraId="19142DB8" w14:textId="77777777" w:rsidR="006504E4" w:rsidRDefault="006504E4" w:rsidP="00CD2834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597" w:type="dxa"/>
          </w:tcPr>
          <w:p w14:paraId="362AA7F0" w14:textId="77777777" w:rsidR="006504E4" w:rsidRDefault="006504E4" w:rsidP="00CD2834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</w:p>
        </w:tc>
      </w:tr>
      <w:tr w:rsidR="006504E4" w14:paraId="717DBA28" w14:textId="77777777" w:rsidTr="00CD2834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56BABFAF" w14:textId="77777777" w:rsidR="006504E4" w:rsidRDefault="006504E4" w:rsidP="00CD2834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Becky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Lin</w:t>
            </w: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MingLiU" w:hAnsi="MingLiU"/>
                <w:sz w:val="18"/>
                <w:szCs w:val="18"/>
              </w:rPr>
              <w:t>林美慧</w:t>
            </w:r>
          </w:p>
        </w:tc>
        <w:tc>
          <w:tcPr>
            <w:tcW w:w="2342" w:type="dxa"/>
          </w:tcPr>
          <w:p w14:paraId="55586F85" w14:textId="77777777" w:rsidR="006504E4" w:rsidRDefault="006504E4" w:rsidP="00CD2834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Crysta Lee </w:t>
            </w:r>
            <w:r>
              <w:rPr>
                <w:rFonts w:ascii="MingLiU" w:hAnsi="MingLiU"/>
                <w:sz w:val="18"/>
                <w:szCs w:val="18"/>
                <w:lang w:eastAsia="zh-CN"/>
              </w:rPr>
              <w:t>李佳纯</w:t>
            </w:r>
          </w:p>
        </w:tc>
        <w:tc>
          <w:tcPr>
            <w:tcW w:w="2597" w:type="dxa"/>
          </w:tcPr>
          <w:p w14:paraId="3CBB1E14" w14:textId="77777777" w:rsidR="006504E4" w:rsidRDefault="006504E4" w:rsidP="00CD2834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6504E4" w14:paraId="234C8A56" w14:textId="77777777" w:rsidTr="00CD2834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7F5B8903" w14:textId="77777777" w:rsidR="006504E4" w:rsidRDefault="006504E4" w:rsidP="00CD2834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ingLiU" w:hAnsi="MingLiU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</w:p>
        </w:tc>
        <w:tc>
          <w:tcPr>
            <w:tcW w:w="2342" w:type="dxa"/>
          </w:tcPr>
          <w:p w14:paraId="75A43B49" w14:textId="77777777" w:rsidR="006504E4" w:rsidRDefault="006504E4" w:rsidP="00CD2834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MingLiU" w:hAnsi="MingLiU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  <w:r>
              <w:rPr>
                <w:rFonts w:ascii="SimSun" w:hAnsi="SimSun"/>
                <w:color w:val="000000"/>
                <w:sz w:val="18"/>
                <w:szCs w:val="18"/>
                <w:lang w:eastAsia="zh-CN"/>
              </w:rPr>
              <w:t>8931</w:t>
            </w:r>
          </w:p>
        </w:tc>
        <w:tc>
          <w:tcPr>
            <w:tcW w:w="2597" w:type="dxa"/>
          </w:tcPr>
          <w:p w14:paraId="388361D2" w14:textId="77777777" w:rsidR="006504E4" w:rsidRDefault="006504E4" w:rsidP="00CD2834">
            <w:pPr>
              <w:spacing w:before="20" w:after="20" w:line="240" w:lineRule="auto"/>
              <w:rPr>
                <w:rFonts w:ascii="MingLiU" w:hAnsi="MingLiU"/>
                <w:color w:val="000000"/>
                <w:sz w:val="18"/>
                <w:szCs w:val="18"/>
                <w:lang w:eastAsia="zh-CN"/>
              </w:rPr>
            </w:pPr>
          </w:p>
        </w:tc>
      </w:tr>
      <w:tr w:rsidR="006504E4" w14:paraId="358CC895" w14:textId="77777777" w:rsidTr="00CD2834">
        <w:trPr>
          <w:gridAfter w:val="1"/>
          <w:wAfter w:w="2597" w:type="dxa"/>
          <w:trHeight w:val="273"/>
        </w:trPr>
        <w:tc>
          <w:tcPr>
            <w:tcW w:w="2430" w:type="dxa"/>
          </w:tcPr>
          <w:p w14:paraId="4A63BEF0" w14:textId="77777777" w:rsidR="006504E4" w:rsidRDefault="006504E4" w:rsidP="00CD2834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hyperlink r:id="rId18" w:history="1">
              <w:r>
                <w:rPr>
                  <w:rStyle w:val="Hyperlink"/>
                  <w:rFonts w:ascii="Calibri" w:hAnsi="Calibri"/>
                  <w:sz w:val="18"/>
                  <w:szCs w:val="18"/>
                  <w:lang w:eastAsia="zh-CN"/>
                </w:rPr>
                <w:t>sales-asia@congatec.com</w:t>
              </w:r>
            </w:hyperlink>
          </w:p>
          <w:p w14:paraId="6FA0D1C7" w14:textId="77777777" w:rsidR="006504E4" w:rsidRDefault="006504E4" w:rsidP="00CD2834">
            <w:pPr>
              <w:spacing w:before="20" w:after="20" w:line="240" w:lineRule="auto"/>
              <w:rPr>
                <w:rFonts w:ascii="PMingLiU" w:hAnsi="PMingLiU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  <w:r>
              <w:rPr>
                <w:rFonts w:ascii="PMingLiU" w:hAnsi="PMingLiU"/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</w:tcPr>
          <w:p w14:paraId="079CC245" w14:textId="77777777" w:rsidR="006504E4" w:rsidRDefault="006504E4" w:rsidP="00CD2834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14:paraId="23D59807" w14:textId="77777777" w:rsidR="006504E4" w:rsidRDefault="006504E4" w:rsidP="00CD2834">
            <w:pPr>
              <w:spacing w:before="20" w:after="20" w:line="240" w:lineRule="auto"/>
              <w:rPr>
                <w:rFonts w:ascii="PMingLiU" w:hAnsi="PMingLiU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</w:p>
        </w:tc>
        <w:tc>
          <w:tcPr>
            <w:tcW w:w="2597" w:type="dxa"/>
          </w:tcPr>
          <w:p w14:paraId="5435F88B" w14:textId="77777777" w:rsidR="006504E4" w:rsidRDefault="006504E4" w:rsidP="00CD2834">
            <w:pPr>
              <w:spacing w:before="20" w:after="20" w:line="240" w:lineRule="auto"/>
              <w:rPr>
                <w:rFonts w:ascii="Calibri" w:hAnsi="Calibri"/>
                <w:color w:val="0000FF"/>
                <w:sz w:val="18"/>
                <w:szCs w:val="18"/>
                <w:u w:val="single"/>
                <w:lang w:eastAsia="en-US"/>
              </w:rPr>
            </w:pPr>
          </w:p>
        </w:tc>
      </w:tr>
    </w:tbl>
    <w:p w14:paraId="472CF02B" w14:textId="77777777" w:rsidR="006504E4" w:rsidRPr="00C6627B" w:rsidRDefault="006504E4" w:rsidP="00584E08">
      <w:pPr>
        <w:pStyle w:val="Standard1"/>
        <w:snapToGrid w:val="0"/>
        <w:rPr>
          <w:lang w:val="en-US"/>
        </w:rPr>
      </w:pPr>
    </w:p>
    <w:sectPr w:rsidR="006504E4" w:rsidRPr="00C6627B" w:rsidSect="00B62671">
      <w:headerReference w:type="default" r:id="rId19"/>
      <w:footerReference w:type="default" r:id="rId20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14D4" w14:textId="77777777" w:rsidR="00DB649E" w:rsidRDefault="00DB649E" w:rsidP="004E283C">
      <w:r>
        <w:separator/>
      </w:r>
    </w:p>
  </w:endnote>
  <w:endnote w:type="continuationSeparator" w:id="0">
    <w:p w14:paraId="452C72AF" w14:textId="77777777" w:rsidR="00DB649E" w:rsidRDefault="00DB649E" w:rsidP="004E283C">
      <w:r>
        <w:continuationSeparator/>
      </w:r>
    </w:p>
  </w:endnote>
  <w:endnote w:type="continuationNotice" w:id="1">
    <w:p w14:paraId="7127D496" w14:textId="77777777" w:rsidR="00DB649E" w:rsidRDefault="00DB64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0D5D" w14:textId="77777777" w:rsidR="00DB649E" w:rsidRDefault="00DB649E" w:rsidP="004E283C">
      <w:r>
        <w:separator/>
      </w:r>
    </w:p>
  </w:footnote>
  <w:footnote w:type="continuationSeparator" w:id="0">
    <w:p w14:paraId="6448B1D2" w14:textId="77777777" w:rsidR="00DB649E" w:rsidRDefault="00DB649E" w:rsidP="004E283C">
      <w:r>
        <w:continuationSeparator/>
      </w:r>
    </w:p>
  </w:footnote>
  <w:footnote w:type="continuationNotice" w:id="1">
    <w:p w14:paraId="0AB7A5DF" w14:textId="77777777" w:rsidR="00DB649E" w:rsidRDefault="00DB64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5FE083BA" w14:textId="65FD5D2A" w:rsidR="00DB0399" w:rsidRDefault="00DB0399" w:rsidP="00BE4415">
    <w:pPr>
      <w:pStyle w:val="Pressemitteilung"/>
      <w:spacing w:before="0" w:after="0" w:line="240" w:lineRule="auto"/>
      <w:ind w:right="880"/>
    </w:pPr>
  </w:p>
  <w:p w14:paraId="43EC00AE" w14:textId="4FE2E6AE" w:rsidR="00BE4415" w:rsidRDefault="00BE4415" w:rsidP="00BE4415">
    <w:pPr>
      <w:pStyle w:val="Pressemitteilung"/>
      <w:spacing w:before="0" w:after="0" w:line="240" w:lineRule="auto"/>
      <w:ind w:right="880"/>
    </w:pPr>
  </w:p>
  <w:p w14:paraId="4EB88863" w14:textId="77777777" w:rsidR="00BE4415" w:rsidRDefault="00BE4415" w:rsidP="00BE4415">
    <w:pPr>
      <w:pStyle w:val="Pressemitteilung"/>
      <w:spacing w:before="0" w:after="0" w:line="240" w:lineRule="auto"/>
      <w:ind w:right="880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75065590">
    <w:abstractNumId w:val="1"/>
  </w:num>
  <w:num w:numId="2" w16cid:durableId="115128936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416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8AC"/>
    <w:rsid w:val="000022E5"/>
    <w:rsid w:val="00003FA7"/>
    <w:rsid w:val="00006D58"/>
    <w:rsid w:val="00010369"/>
    <w:rsid w:val="00010745"/>
    <w:rsid w:val="00021457"/>
    <w:rsid w:val="000223A2"/>
    <w:rsid w:val="00027983"/>
    <w:rsid w:val="000350F4"/>
    <w:rsid w:val="000355AD"/>
    <w:rsid w:val="00035738"/>
    <w:rsid w:val="00042600"/>
    <w:rsid w:val="00043787"/>
    <w:rsid w:val="00045E58"/>
    <w:rsid w:val="00047E06"/>
    <w:rsid w:val="00050C80"/>
    <w:rsid w:val="000553FB"/>
    <w:rsid w:val="00064203"/>
    <w:rsid w:val="0006483E"/>
    <w:rsid w:val="00073E7D"/>
    <w:rsid w:val="00074F95"/>
    <w:rsid w:val="00086C00"/>
    <w:rsid w:val="000874BE"/>
    <w:rsid w:val="0009529F"/>
    <w:rsid w:val="00096758"/>
    <w:rsid w:val="0009734E"/>
    <w:rsid w:val="000A1392"/>
    <w:rsid w:val="000A30F4"/>
    <w:rsid w:val="000A394C"/>
    <w:rsid w:val="000A4662"/>
    <w:rsid w:val="000A4B1D"/>
    <w:rsid w:val="000A7084"/>
    <w:rsid w:val="000B53F9"/>
    <w:rsid w:val="000B6505"/>
    <w:rsid w:val="000B6F0B"/>
    <w:rsid w:val="000C0962"/>
    <w:rsid w:val="000D39E1"/>
    <w:rsid w:val="000D66D4"/>
    <w:rsid w:val="000D68BA"/>
    <w:rsid w:val="000E2307"/>
    <w:rsid w:val="000E395C"/>
    <w:rsid w:val="000E736A"/>
    <w:rsid w:val="000F15EB"/>
    <w:rsid w:val="000F34E8"/>
    <w:rsid w:val="00100CE2"/>
    <w:rsid w:val="00101DF6"/>
    <w:rsid w:val="00105BFE"/>
    <w:rsid w:val="0011134D"/>
    <w:rsid w:val="00123D77"/>
    <w:rsid w:val="00132DD8"/>
    <w:rsid w:val="00135EBC"/>
    <w:rsid w:val="00136E20"/>
    <w:rsid w:val="001453FF"/>
    <w:rsid w:val="0014653E"/>
    <w:rsid w:val="0014730F"/>
    <w:rsid w:val="001552C6"/>
    <w:rsid w:val="00157343"/>
    <w:rsid w:val="001741F9"/>
    <w:rsid w:val="00175EB3"/>
    <w:rsid w:val="00181222"/>
    <w:rsid w:val="00184D6F"/>
    <w:rsid w:val="001854B5"/>
    <w:rsid w:val="00187AFE"/>
    <w:rsid w:val="00191804"/>
    <w:rsid w:val="00191F41"/>
    <w:rsid w:val="001A1ABC"/>
    <w:rsid w:val="001A277C"/>
    <w:rsid w:val="001A370C"/>
    <w:rsid w:val="001B0700"/>
    <w:rsid w:val="001B6B34"/>
    <w:rsid w:val="001C0038"/>
    <w:rsid w:val="001D055C"/>
    <w:rsid w:val="001E1962"/>
    <w:rsid w:val="001E2E5F"/>
    <w:rsid w:val="001E3D01"/>
    <w:rsid w:val="001E4FB1"/>
    <w:rsid w:val="001E7371"/>
    <w:rsid w:val="001F7DA7"/>
    <w:rsid w:val="002065F2"/>
    <w:rsid w:val="00212286"/>
    <w:rsid w:val="00223722"/>
    <w:rsid w:val="00225147"/>
    <w:rsid w:val="00231F74"/>
    <w:rsid w:val="0023521D"/>
    <w:rsid w:val="002368AC"/>
    <w:rsid w:val="002376DB"/>
    <w:rsid w:val="0024320A"/>
    <w:rsid w:val="002571A3"/>
    <w:rsid w:val="0025796B"/>
    <w:rsid w:val="00265C83"/>
    <w:rsid w:val="00267709"/>
    <w:rsid w:val="00286CC1"/>
    <w:rsid w:val="002872D2"/>
    <w:rsid w:val="00292D50"/>
    <w:rsid w:val="0029792A"/>
    <w:rsid w:val="00297A5C"/>
    <w:rsid w:val="002A1662"/>
    <w:rsid w:val="002A7A02"/>
    <w:rsid w:val="002B14DE"/>
    <w:rsid w:val="002B4B21"/>
    <w:rsid w:val="002B5DD9"/>
    <w:rsid w:val="002C28DA"/>
    <w:rsid w:val="002C6553"/>
    <w:rsid w:val="002C6A1D"/>
    <w:rsid w:val="002D2AA2"/>
    <w:rsid w:val="002D3F17"/>
    <w:rsid w:val="002D4B65"/>
    <w:rsid w:val="002D56A3"/>
    <w:rsid w:val="002E333A"/>
    <w:rsid w:val="002F035E"/>
    <w:rsid w:val="002F066A"/>
    <w:rsid w:val="002F16A9"/>
    <w:rsid w:val="002F1A60"/>
    <w:rsid w:val="002F2955"/>
    <w:rsid w:val="002F6466"/>
    <w:rsid w:val="00300096"/>
    <w:rsid w:val="0031068D"/>
    <w:rsid w:val="00311214"/>
    <w:rsid w:val="00316678"/>
    <w:rsid w:val="00331264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5186F"/>
    <w:rsid w:val="00353C44"/>
    <w:rsid w:val="0035422F"/>
    <w:rsid w:val="0035632F"/>
    <w:rsid w:val="00360338"/>
    <w:rsid w:val="00361541"/>
    <w:rsid w:val="003674FC"/>
    <w:rsid w:val="003718FA"/>
    <w:rsid w:val="00371CDB"/>
    <w:rsid w:val="00381183"/>
    <w:rsid w:val="003839C2"/>
    <w:rsid w:val="003853EC"/>
    <w:rsid w:val="00385A11"/>
    <w:rsid w:val="00386E85"/>
    <w:rsid w:val="00394EEA"/>
    <w:rsid w:val="003A0171"/>
    <w:rsid w:val="003A7091"/>
    <w:rsid w:val="003B002F"/>
    <w:rsid w:val="003B7234"/>
    <w:rsid w:val="003B7808"/>
    <w:rsid w:val="003C513C"/>
    <w:rsid w:val="003C584C"/>
    <w:rsid w:val="003D0210"/>
    <w:rsid w:val="003D4675"/>
    <w:rsid w:val="003D5ED4"/>
    <w:rsid w:val="003E397A"/>
    <w:rsid w:val="003E6413"/>
    <w:rsid w:val="003E64B3"/>
    <w:rsid w:val="003F3269"/>
    <w:rsid w:val="003F62FC"/>
    <w:rsid w:val="004012B4"/>
    <w:rsid w:val="004066D1"/>
    <w:rsid w:val="00411346"/>
    <w:rsid w:val="00413FB9"/>
    <w:rsid w:val="00421ED3"/>
    <w:rsid w:val="00431604"/>
    <w:rsid w:val="00431F25"/>
    <w:rsid w:val="00443C7F"/>
    <w:rsid w:val="00446472"/>
    <w:rsid w:val="00450C5C"/>
    <w:rsid w:val="00451C75"/>
    <w:rsid w:val="00451E34"/>
    <w:rsid w:val="00455554"/>
    <w:rsid w:val="00462316"/>
    <w:rsid w:val="00466A57"/>
    <w:rsid w:val="00475771"/>
    <w:rsid w:val="00476500"/>
    <w:rsid w:val="00480CD4"/>
    <w:rsid w:val="004841F7"/>
    <w:rsid w:val="0048544A"/>
    <w:rsid w:val="00490E6A"/>
    <w:rsid w:val="004930EB"/>
    <w:rsid w:val="004A2890"/>
    <w:rsid w:val="004A2EEC"/>
    <w:rsid w:val="004A6525"/>
    <w:rsid w:val="004B1541"/>
    <w:rsid w:val="004B35A4"/>
    <w:rsid w:val="004B4B85"/>
    <w:rsid w:val="004D2177"/>
    <w:rsid w:val="004D3BA0"/>
    <w:rsid w:val="004D7B33"/>
    <w:rsid w:val="004D7F6A"/>
    <w:rsid w:val="004E283C"/>
    <w:rsid w:val="004F08CB"/>
    <w:rsid w:val="00513692"/>
    <w:rsid w:val="005168E6"/>
    <w:rsid w:val="00527922"/>
    <w:rsid w:val="005368EB"/>
    <w:rsid w:val="00545365"/>
    <w:rsid w:val="005502A5"/>
    <w:rsid w:val="0055046D"/>
    <w:rsid w:val="0055155D"/>
    <w:rsid w:val="0055706B"/>
    <w:rsid w:val="005674E1"/>
    <w:rsid w:val="0058053F"/>
    <w:rsid w:val="00584E08"/>
    <w:rsid w:val="005876A1"/>
    <w:rsid w:val="005905AA"/>
    <w:rsid w:val="005930FB"/>
    <w:rsid w:val="005A656D"/>
    <w:rsid w:val="005B031E"/>
    <w:rsid w:val="005B049C"/>
    <w:rsid w:val="005B4653"/>
    <w:rsid w:val="005C00EA"/>
    <w:rsid w:val="005C35E2"/>
    <w:rsid w:val="005C585A"/>
    <w:rsid w:val="005C6F13"/>
    <w:rsid w:val="005D13E7"/>
    <w:rsid w:val="005D2D52"/>
    <w:rsid w:val="005E03EB"/>
    <w:rsid w:val="005E2474"/>
    <w:rsid w:val="005E401C"/>
    <w:rsid w:val="005F08FF"/>
    <w:rsid w:val="005F1760"/>
    <w:rsid w:val="005F25CA"/>
    <w:rsid w:val="005F2D01"/>
    <w:rsid w:val="005F7CEF"/>
    <w:rsid w:val="00600860"/>
    <w:rsid w:val="00603D54"/>
    <w:rsid w:val="006061F7"/>
    <w:rsid w:val="00606A72"/>
    <w:rsid w:val="006142D4"/>
    <w:rsid w:val="00623BD6"/>
    <w:rsid w:val="00625E49"/>
    <w:rsid w:val="006269A4"/>
    <w:rsid w:val="00627B30"/>
    <w:rsid w:val="00630751"/>
    <w:rsid w:val="00635478"/>
    <w:rsid w:val="00640D57"/>
    <w:rsid w:val="00640FFB"/>
    <w:rsid w:val="00643A33"/>
    <w:rsid w:val="0064417B"/>
    <w:rsid w:val="0064608B"/>
    <w:rsid w:val="006504E4"/>
    <w:rsid w:val="00650D54"/>
    <w:rsid w:val="00653613"/>
    <w:rsid w:val="006578A1"/>
    <w:rsid w:val="00661D3B"/>
    <w:rsid w:val="00662AB5"/>
    <w:rsid w:val="00664028"/>
    <w:rsid w:val="00667B3E"/>
    <w:rsid w:val="0067240C"/>
    <w:rsid w:val="00673527"/>
    <w:rsid w:val="00690ECD"/>
    <w:rsid w:val="0069359A"/>
    <w:rsid w:val="006A1238"/>
    <w:rsid w:val="006A1254"/>
    <w:rsid w:val="006A3CB0"/>
    <w:rsid w:val="006A6542"/>
    <w:rsid w:val="006B0EE9"/>
    <w:rsid w:val="006C3B8A"/>
    <w:rsid w:val="006C45B4"/>
    <w:rsid w:val="006D162D"/>
    <w:rsid w:val="006E1208"/>
    <w:rsid w:val="006E3A49"/>
    <w:rsid w:val="006E3B67"/>
    <w:rsid w:val="006E4456"/>
    <w:rsid w:val="006E78FC"/>
    <w:rsid w:val="006E7CDD"/>
    <w:rsid w:val="006F2F40"/>
    <w:rsid w:val="006F35F5"/>
    <w:rsid w:val="006F6952"/>
    <w:rsid w:val="00703F23"/>
    <w:rsid w:val="00704670"/>
    <w:rsid w:val="00705733"/>
    <w:rsid w:val="00706359"/>
    <w:rsid w:val="00706CDC"/>
    <w:rsid w:val="007074D1"/>
    <w:rsid w:val="0072445C"/>
    <w:rsid w:val="00730753"/>
    <w:rsid w:val="007347A1"/>
    <w:rsid w:val="00735FC8"/>
    <w:rsid w:val="007372D4"/>
    <w:rsid w:val="00740CE2"/>
    <w:rsid w:val="00745D08"/>
    <w:rsid w:val="00745E4D"/>
    <w:rsid w:val="00747135"/>
    <w:rsid w:val="00747A2A"/>
    <w:rsid w:val="00751A5C"/>
    <w:rsid w:val="007527B5"/>
    <w:rsid w:val="007569BF"/>
    <w:rsid w:val="007621C8"/>
    <w:rsid w:val="00765B08"/>
    <w:rsid w:val="00767A44"/>
    <w:rsid w:val="00771AFC"/>
    <w:rsid w:val="0077601C"/>
    <w:rsid w:val="00776AE3"/>
    <w:rsid w:val="00784949"/>
    <w:rsid w:val="00786EF8"/>
    <w:rsid w:val="0078770A"/>
    <w:rsid w:val="00790A84"/>
    <w:rsid w:val="007923DD"/>
    <w:rsid w:val="0079344C"/>
    <w:rsid w:val="00795F3E"/>
    <w:rsid w:val="00796054"/>
    <w:rsid w:val="007A073A"/>
    <w:rsid w:val="007A1EAB"/>
    <w:rsid w:val="007A2866"/>
    <w:rsid w:val="007A3A88"/>
    <w:rsid w:val="007A5E54"/>
    <w:rsid w:val="007B794A"/>
    <w:rsid w:val="007C158F"/>
    <w:rsid w:val="007C46E3"/>
    <w:rsid w:val="007C5914"/>
    <w:rsid w:val="007D1C15"/>
    <w:rsid w:val="007E0AEB"/>
    <w:rsid w:val="007E5156"/>
    <w:rsid w:val="007E752C"/>
    <w:rsid w:val="007F3D6F"/>
    <w:rsid w:val="00800B73"/>
    <w:rsid w:val="008014CA"/>
    <w:rsid w:val="0080186E"/>
    <w:rsid w:val="008021E1"/>
    <w:rsid w:val="0080538D"/>
    <w:rsid w:val="008119CB"/>
    <w:rsid w:val="00811DF5"/>
    <w:rsid w:val="00812EAC"/>
    <w:rsid w:val="00815A0F"/>
    <w:rsid w:val="0082049A"/>
    <w:rsid w:val="00832012"/>
    <w:rsid w:val="008326A9"/>
    <w:rsid w:val="00835D8A"/>
    <w:rsid w:val="008417D5"/>
    <w:rsid w:val="00841B78"/>
    <w:rsid w:val="00842166"/>
    <w:rsid w:val="00843FE7"/>
    <w:rsid w:val="00846053"/>
    <w:rsid w:val="00846888"/>
    <w:rsid w:val="00847678"/>
    <w:rsid w:val="00851F70"/>
    <w:rsid w:val="00855286"/>
    <w:rsid w:val="00877349"/>
    <w:rsid w:val="00881537"/>
    <w:rsid w:val="00881673"/>
    <w:rsid w:val="00881B43"/>
    <w:rsid w:val="0088225E"/>
    <w:rsid w:val="008851D2"/>
    <w:rsid w:val="00886219"/>
    <w:rsid w:val="00896530"/>
    <w:rsid w:val="00897D1F"/>
    <w:rsid w:val="008A3AC6"/>
    <w:rsid w:val="008A6534"/>
    <w:rsid w:val="008A6FAD"/>
    <w:rsid w:val="008B4A04"/>
    <w:rsid w:val="008C012F"/>
    <w:rsid w:val="008C136D"/>
    <w:rsid w:val="008D242B"/>
    <w:rsid w:val="008D24CD"/>
    <w:rsid w:val="008E5A1D"/>
    <w:rsid w:val="008F0184"/>
    <w:rsid w:val="008F54B5"/>
    <w:rsid w:val="008F70A2"/>
    <w:rsid w:val="009055B3"/>
    <w:rsid w:val="00911950"/>
    <w:rsid w:val="00915B34"/>
    <w:rsid w:val="00917ECC"/>
    <w:rsid w:val="00920686"/>
    <w:rsid w:val="009269F9"/>
    <w:rsid w:val="009310CF"/>
    <w:rsid w:val="009310D6"/>
    <w:rsid w:val="009335F3"/>
    <w:rsid w:val="009348CC"/>
    <w:rsid w:val="009366AB"/>
    <w:rsid w:val="00942ADF"/>
    <w:rsid w:val="00943C17"/>
    <w:rsid w:val="00944D72"/>
    <w:rsid w:val="00946819"/>
    <w:rsid w:val="009507AA"/>
    <w:rsid w:val="00955E11"/>
    <w:rsid w:val="00957615"/>
    <w:rsid w:val="00957EBF"/>
    <w:rsid w:val="00961278"/>
    <w:rsid w:val="009632B1"/>
    <w:rsid w:val="009651A1"/>
    <w:rsid w:val="009702BE"/>
    <w:rsid w:val="0097120A"/>
    <w:rsid w:val="00971B08"/>
    <w:rsid w:val="00976754"/>
    <w:rsid w:val="00976F6B"/>
    <w:rsid w:val="00983A26"/>
    <w:rsid w:val="00983B6D"/>
    <w:rsid w:val="009847A6"/>
    <w:rsid w:val="00986868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ADE"/>
    <w:rsid w:val="009A10EE"/>
    <w:rsid w:val="009A5657"/>
    <w:rsid w:val="009A6289"/>
    <w:rsid w:val="009B280B"/>
    <w:rsid w:val="009B4B6B"/>
    <w:rsid w:val="009B6DA9"/>
    <w:rsid w:val="009B6E8A"/>
    <w:rsid w:val="009C1B90"/>
    <w:rsid w:val="009C2318"/>
    <w:rsid w:val="009C65B6"/>
    <w:rsid w:val="009C67E6"/>
    <w:rsid w:val="009C76DA"/>
    <w:rsid w:val="009D595E"/>
    <w:rsid w:val="009E3A63"/>
    <w:rsid w:val="009E5E22"/>
    <w:rsid w:val="009F1BCA"/>
    <w:rsid w:val="009F1E40"/>
    <w:rsid w:val="009F4667"/>
    <w:rsid w:val="009F5C8A"/>
    <w:rsid w:val="00A054CF"/>
    <w:rsid w:val="00A11FF4"/>
    <w:rsid w:val="00A12150"/>
    <w:rsid w:val="00A12F2D"/>
    <w:rsid w:val="00A171BD"/>
    <w:rsid w:val="00A31844"/>
    <w:rsid w:val="00A31EE8"/>
    <w:rsid w:val="00A342D1"/>
    <w:rsid w:val="00A34B83"/>
    <w:rsid w:val="00A35059"/>
    <w:rsid w:val="00A43A2D"/>
    <w:rsid w:val="00A44F2E"/>
    <w:rsid w:val="00A4732D"/>
    <w:rsid w:val="00A54FB5"/>
    <w:rsid w:val="00A61518"/>
    <w:rsid w:val="00A634ED"/>
    <w:rsid w:val="00A67A16"/>
    <w:rsid w:val="00A7739D"/>
    <w:rsid w:val="00A8157E"/>
    <w:rsid w:val="00A8447B"/>
    <w:rsid w:val="00A863AE"/>
    <w:rsid w:val="00A906AA"/>
    <w:rsid w:val="00A90AE1"/>
    <w:rsid w:val="00A91859"/>
    <w:rsid w:val="00AA5C4C"/>
    <w:rsid w:val="00AB2B04"/>
    <w:rsid w:val="00AB3308"/>
    <w:rsid w:val="00AB6EDF"/>
    <w:rsid w:val="00AC51C2"/>
    <w:rsid w:val="00AD2B3D"/>
    <w:rsid w:val="00AD560F"/>
    <w:rsid w:val="00AD6B52"/>
    <w:rsid w:val="00AE6368"/>
    <w:rsid w:val="00AF457F"/>
    <w:rsid w:val="00AF60DB"/>
    <w:rsid w:val="00AF69C5"/>
    <w:rsid w:val="00B000CE"/>
    <w:rsid w:val="00B0389C"/>
    <w:rsid w:val="00B14955"/>
    <w:rsid w:val="00B2216B"/>
    <w:rsid w:val="00B232E8"/>
    <w:rsid w:val="00B33182"/>
    <w:rsid w:val="00B37B7A"/>
    <w:rsid w:val="00B416C3"/>
    <w:rsid w:val="00B515F0"/>
    <w:rsid w:val="00B56D4A"/>
    <w:rsid w:val="00B62671"/>
    <w:rsid w:val="00B638FF"/>
    <w:rsid w:val="00B64C76"/>
    <w:rsid w:val="00B74386"/>
    <w:rsid w:val="00B76850"/>
    <w:rsid w:val="00B845D4"/>
    <w:rsid w:val="00B86632"/>
    <w:rsid w:val="00B86D2C"/>
    <w:rsid w:val="00B8731A"/>
    <w:rsid w:val="00B93BA5"/>
    <w:rsid w:val="00B94688"/>
    <w:rsid w:val="00B95301"/>
    <w:rsid w:val="00B96ED0"/>
    <w:rsid w:val="00BA1458"/>
    <w:rsid w:val="00BA1CB0"/>
    <w:rsid w:val="00BA5EC5"/>
    <w:rsid w:val="00BA651B"/>
    <w:rsid w:val="00BB3BA7"/>
    <w:rsid w:val="00BD26D1"/>
    <w:rsid w:val="00BD4A92"/>
    <w:rsid w:val="00BE2E00"/>
    <w:rsid w:val="00BE4415"/>
    <w:rsid w:val="00BE6A4C"/>
    <w:rsid w:val="00BF474F"/>
    <w:rsid w:val="00C07938"/>
    <w:rsid w:val="00C1056E"/>
    <w:rsid w:val="00C1254F"/>
    <w:rsid w:val="00C178C8"/>
    <w:rsid w:val="00C208DA"/>
    <w:rsid w:val="00C25E9F"/>
    <w:rsid w:val="00C42100"/>
    <w:rsid w:val="00C51840"/>
    <w:rsid w:val="00C6627B"/>
    <w:rsid w:val="00C67E97"/>
    <w:rsid w:val="00C80E04"/>
    <w:rsid w:val="00C83D12"/>
    <w:rsid w:val="00C87AB3"/>
    <w:rsid w:val="00C958C5"/>
    <w:rsid w:val="00C9595F"/>
    <w:rsid w:val="00C96F92"/>
    <w:rsid w:val="00CA0D75"/>
    <w:rsid w:val="00CA5BBA"/>
    <w:rsid w:val="00CB3F57"/>
    <w:rsid w:val="00CB4A50"/>
    <w:rsid w:val="00CB4D4E"/>
    <w:rsid w:val="00CB7049"/>
    <w:rsid w:val="00CC137C"/>
    <w:rsid w:val="00CC5773"/>
    <w:rsid w:val="00CD19EC"/>
    <w:rsid w:val="00CD3B59"/>
    <w:rsid w:val="00CD6592"/>
    <w:rsid w:val="00CE2C7F"/>
    <w:rsid w:val="00CE3C20"/>
    <w:rsid w:val="00CF0B0F"/>
    <w:rsid w:val="00CF2C1D"/>
    <w:rsid w:val="00D00E35"/>
    <w:rsid w:val="00D03022"/>
    <w:rsid w:val="00D03C82"/>
    <w:rsid w:val="00D07129"/>
    <w:rsid w:val="00D108AC"/>
    <w:rsid w:val="00D10AA2"/>
    <w:rsid w:val="00D1392E"/>
    <w:rsid w:val="00D1421C"/>
    <w:rsid w:val="00D220E3"/>
    <w:rsid w:val="00D22DCD"/>
    <w:rsid w:val="00D26CA7"/>
    <w:rsid w:val="00D300FD"/>
    <w:rsid w:val="00D308A6"/>
    <w:rsid w:val="00D32C97"/>
    <w:rsid w:val="00D37EFC"/>
    <w:rsid w:val="00D401F9"/>
    <w:rsid w:val="00D4045F"/>
    <w:rsid w:val="00D406F4"/>
    <w:rsid w:val="00D4310E"/>
    <w:rsid w:val="00D44BFF"/>
    <w:rsid w:val="00D514B5"/>
    <w:rsid w:val="00D5329A"/>
    <w:rsid w:val="00D54618"/>
    <w:rsid w:val="00D55F37"/>
    <w:rsid w:val="00D6303C"/>
    <w:rsid w:val="00D65D4F"/>
    <w:rsid w:val="00D66622"/>
    <w:rsid w:val="00D72388"/>
    <w:rsid w:val="00D75EA8"/>
    <w:rsid w:val="00D77A64"/>
    <w:rsid w:val="00D82DFF"/>
    <w:rsid w:val="00D95D48"/>
    <w:rsid w:val="00D97483"/>
    <w:rsid w:val="00DA2F1F"/>
    <w:rsid w:val="00DA4058"/>
    <w:rsid w:val="00DA4873"/>
    <w:rsid w:val="00DA57D6"/>
    <w:rsid w:val="00DB0399"/>
    <w:rsid w:val="00DB261F"/>
    <w:rsid w:val="00DB649E"/>
    <w:rsid w:val="00DB7A3D"/>
    <w:rsid w:val="00DC3A6C"/>
    <w:rsid w:val="00DC3B55"/>
    <w:rsid w:val="00DC3BD0"/>
    <w:rsid w:val="00DC7155"/>
    <w:rsid w:val="00DD1448"/>
    <w:rsid w:val="00DE14B9"/>
    <w:rsid w:val="00DE150B"/>
    <w:rsid w:val="00DE2A02"/>
    <w:rsid w:val="00DE7E7A"/>
    <w:rsid w:val="00DF42D0"/>
    <w:rsid w:val="00DF642F"/>
    <w:rsid w:val="00E018BE"/>
    <w:rsid w:val="00E0599D"/>
    <w:rsid w:val="00E06101"/>
    <w:rsid w:val="00E06489"/>
    <w:rsid w:val="00E077EE"/>
    <w:rsid w:val="00E12255"/>
    <w:rsid w:val="00E2429A"/>
    <w:rsid w:val="00E27999"/>
    <w:rsid w:val="00E27A16"/>
    <w:rsid w:val="00E36DD7"/>
    <w:rsid w:val="00E403CC"/>
    <w:rsid w:val="00E43251"/>
    <w:rsid w:val="00E529F9"/>
    <w:rsid w:val="00E5322D"/>
    <w:rsid w:val="00E55D4E"/>
    <w:rsid w:val="00E6142F"/>
    <w:rsid w:val="00E61991"/>
    <w:rsid w:val="00E6293B"/>
    <w:rsid w:val="00E660F8"/>
    <w:rsid w:val="00E6752E"/>
    <w:rsid w:val="00E743D2"/>
    <w:rsid w:val="00E8535F"/>
    <w:rsid w:val="00E901A5"/>
    <w:rsid w:val="00E90CF0"/>
    <w:rsid w:val="00E91D8A"/>
    <w:rsid w:val="00E94B78"/>
    <w:rsid w:val="00E94BFC"/>
    <w:rsid w:val="00E953EE"/>
    <w:rsid w:val="00EA0E59"/>
    <w:rsid w:val="00EA28D0"/>
    <w:rsid w:val="00EA5C15"/>
    <w:rsid w:val="00EA602D"/>
    <w:rsid w:val="00EA6510"/>
    <w:rsid w:val="00EA6BD4"/>
    <w:rsid w:val="00EB31F0"/>
    <w:rsid w:val="00EC0483"/>
    <w:rsid w:val="00EC06F4"/>
    <w:rsid w:val="00EC0F56"/>
    <w:rsid w:val="00EC364C"/>
    <w:rsid w:val="00EC5DB5"/>
    <w:rsid w:val="00EC6357"/>
    <w:rsid w:val="00EC6ACF"/>
    <w:rsid w:val="00ED020E"/>
    <w:rsid w:val="00ED0D3B"/>
    <w:rsid w:val="00EE2731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10C60"/>
    <w:rsid w:val="00F14FAA"/>
    <w:rsid w:val="00F23EC1"/>
    <w:rsid w:val="00F2409C"/>
    <w:rsid w:val="00F24F75"/>
    <w:rsid w:val="00F30BF4"/>
    <w:rsid w:val="00F33CF0"/>
    <w:rsid w:val="00F356A3"/>
    <w:rsid w:val="00F425CD"/>
    <w:rsid w:val="00F453DD"/>
    <w:rsid w:val="00F4736C"/>
    <w:rsid w:val="00F47E6C"/>
    <w:rsid w:val="00F53780"/>
    <w:rsid w:val="00F55095"/>
    <w:rsid w:val="00F56512"/>
    <w:rsid w:val="00F57BB5"/>
    <w:rsid w:val="00F618B0"/>
    <w:rsid w:val="00F62304"/>
    <w:rsid w:val="00F6729F"/>
    <w:rsid w:val="00F76F29"/>
    <w:rsid w:val="00F80D86"/>
    <w:rsid w:val="00F814C1"/>
    <w:rsid w:val="00F82E06"/>
    <w:rsid w:val="00F907D6"/>
    <w:rsid w:val="00F91E62"/>
    <w:rsid w:val="00F96573"/>
    <w:rsid w:val="00FA1EB2"/>
    <w:rsid w:val="00FA21C9"/>
    <w:rsid w:val="00FA3174"/>
    <w:rsid w:val="00FA7EEF"/>
    <w:rsid w:val="00FB1113"/>
    <w:rsid w:val="00FB135C"/>
    <w:rsid w:val="00FB1EC5"/>
    <w:rsid w:val="00FB2636"/>
    <w:rsid w:val="00FB69EB"/>
    <w:rsid w:val="00FB7553"/>
    <w:rsid w:val="00FC1389"/>
    <w:rsid w:val="00FC2026"/>
    <w:rsid w:val="00FC2B3A"/>
    <w:rsid w:val="00FD506B"/>
    <w:rsid w:val="00FD57F4"/>
    <w:rsid w:val="00FD5D5C"/>
    <w:rsid w:val="00FE4043"/>
    <w:rsid w:val="00FF0EA1"/>
    <w:rsid w:val="00FF10D7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13E7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E90CF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Absatz-Standardschriftart"/>
    <w:rsid w:val="00E90CF0"/>
  </w:style>
  <w:style w:type="character" w:customStyle="1" w:styleId="eop">
    <w:name w:val="eop"/>
    <w:basedOn w:val="Absatz-Standardschriftart"/>
    <w:rsid w:val="00E90CF0"/>
  </w:style>
  <w:style w:type="character" w:styleId="Fett">
    <w:name w:val="Strong"/>
    <w:basedOn w:val="Absatz-Standardschriftart"/>
    <w:uiPriority w:val="22"/>
    <w:qFormat/>
    <w:rsid w:val="00EC04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gatec.com/cn/" TargetMode="External"/><Relationship Id="rId18" Type="http://schemas.openxmlformats.org/officeDocument/2006/relationships/hyperlink" Target="mailto:sales-asia@congatec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weibo.com/congate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gatec.c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congatec.COM/cn/products/COM-express-type-6/conga-tcrp1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gatec.com/cn/products/com-express-type-6/conga-tcrp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056622069FCE4A9821F8733E2BC6E1" ma:contentTypeVersion="21" ma:contentTypeDescription="Ein neues Dokument erstellen." ma:contentTypeScope="" ma:versionID="1b1011274eb52ab00fd1c75047af70c2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94d3389ec1e87d55c8c44c78924931f8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Props1.xml><?xml version="1.0" encoding="utf-8"?>
<ds:datastoreItem xmlns:ds="http://schemas.openxmlformats.org/officeDocument/2006/customXml" ds:itemID="{5D7F9863-383F-4066-B64E-7647B8B4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E06A9-1798-42A0-96F7-92587ED2D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F6BCA9-E54B-4E0B-9D90-A3698F8E580D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 Wilde</dc:creator>
  <cp:lastModifiedBy>Christof Wilde</cp:lastModifiedBy>
  <cp:revision>4</cp:revision>
  <cp:lastPrinted>2020-12-07T11:00:00Z</cp:lastPrinted>
  <dcterms:created xsi:type="dcterms:W3CDTF">2026-01-28T03:32:00Z</dcterms:created>
  <dcterms:modified xsi:type="dcterms:W3CDTF">2026-02-13T06:56:00Z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cffacaf4-12c9-4a18-9e17-a1a61701c062_Enabled">
    <vt:lpwstr>true</vt:lpwstr>
  </property>
  <property fmtid="{D5CDD505-2E9C-101B-9397-08002B2CF9AE}" pid="11" name="MSIP_Label_cffacaf4-12c9-4a18-9e17-a1a61701c062_SetDate">
    <vt:lpwstr>2024-12-17T16:06:26Z</vt:lpwstr>
  </property>
  <property fmtid="{D5CDD505-2E9C-101B-9397-08002B2CF9AE}" pid="12" name="MSIP_Label_cffacaf4-12c9-4a18-9e17-a1a61701c062_Method">
    <vt:lpwstr>Standard</vt:lpwstr>
  </property>
  <property fmtid="{D5CDD505-2E9C-101B-9397-08002B2CF9AE}" pid="13" name="MSIP_Label_cffacaf4-12c9-4a18-9e17-a1a61701c062_Name">
    <vt:lpwstr>confidential</vt:lpwstr>
  </property>
  <property fmtid="{D5CDD505-2E9C-101B-9397-08002B2CF9AE}" pid="14" name="MSIP_Label_cffacaf4-12c9-4a18-9e17-a1a61701c062_SiteId">
    <vt:lpwstr>1b738660-1266-4587-9d54-54e9ad89e4cb</vt:lpwstr>
  </property>
  <property fmtid="{D5CDD505-2E9C-101B-9397-08002B2CF9AE}" pid="15" name="MSIP_Label_cffacaf4-12c9-4a18-9e17-a1a61701c062_ActionId">
    <vt:lpwstr>b82e7207-6e26-4031-bd60-52f54355be76</vt:lpwstr>
  </property>
  <property fmtid="{D5CDD505-2E9C-101B-9397-08002B2CF9AE}" pid="16" name="MSIP_Label_cffacaf4-12c9-4a18-9e17-a1a61701c062_ContentBits">
    <vt:lpwstr>2</vt:lpwstr>
  </property>
  <property fmtid="{D5CDD505-2E9C-101B-9397-08002B2CF9AE}" pid="17" name="MKT_x0020_Tool">
    <vt:lpwstr>60;#Communications|e0c0526b-2b41-43bb-a08c-1cb498609ece</vt:lpwstr>
  </property>
  <property fmtid="{D5CDD505-2E9C-101B-9397-08002B2CF9AE}" pid="18" name="Sensitiv">
    <vt:lpwstr>100;#Public|590582d8-094f-4e7d-91c2-340905e3aaa0</vt:lpwstr>
  </property>
  <property fmtid="{D5CDD505-2E9C-101B-9397-08002B2CF9AE}" pid="19" name="Approval_x0020_Process">
    <vt:lpwstr/>
  </property>
  <property fmtid="{D5CDD505-2E9C-101B-9397-08002B2CF9AE}" pid="20" name="Content">
    <vt:lpwstr>110;#Press Release|5cf71846-c6a5-494a-9a1a-95d12d8e4f03</vt:lpwstr>
  </property>
  <property fmtid="{D5CDD505-2E9C-101B-9397-08002B2CF9AE}" pid="21" name="Product_x0020_Name">
    <vt:lpwstr/>
  </property>
  <property fmtid="{D5CDD505-2E9C-101B-9397-08002B2CF9AE}" pid="22" name="Form Factor">
    <vt:lpwstr/>
  </property>
  <property fmtid="{D5CDD505-2E9C-101B-9397-08002B2CF9AE}" pid="23" name="Building_x0020_Block">
    <vt:lpwstr/>
  </property>
  <property fmtid="{D5CDD505-2E9C-101B-9397-08002B2CF9AE}" pid="24" name="Form_x0020_Factor">
    <vt:lpwstr/>
  </property>
  <property fmtid="{D5CDD505-2E9C-101B-9397-08002B2CF9AE}" pid="25" name="Building Block">
    <vt:lpwstr/>
  </property>
  <property fmtid="{D5CDD505-2E9C-101B-9397-08002B2CF9AE}" pid="26" name="Project Name">
    <vt:lpwstr/>
  </property>
  <property fmtid="{D5CDD505-2E9C-101B-9397-08002B2CF9AE}" pid="27" name="Product Name">
    <vt:lpwstr/>
  </property>
  <property fmtid="{D5CDD505-2E9C-101B-9397-08002B2CF9AE}" pid="28" name="Approval Process">
    <vt:lpwstr/>
  </property>
  <property fmtid="{D5CDD505-2E9C-101B-9397-08002B2CF9AE}" pid="29" name="Ecosystem">
    <vt:lpwstr/>
  </property>
  <property fmtid="{D5CDD505-2E9C-101B-9397-08002B2CF9AE}" pid="30" name="Industry">
    <vt:lpwstr/>
  </property>
  <property fmtid="{D5CDD505-2E9C-101B-9397-08002B2CF9AE}" pid="31" name="Status">
    <vt:lpwstr/>
  </property>
  <property fmtid="{D5CDD505-2E9C-101B-9397-08002B2CF9AE}" pid="32" name="Project_x0020_Name">
    <vt:lpwstr/>
  </property>
  <property fmtid="{D5CDD505-2E9C-101B-9397-08002B2CF9AE}" pid="33" name="MKT Tool">
    <vt:lpwstr>60;#Communications|e0c0526b-2b41-43bb-a08c-1cb498609ece</vt:lpwstr>
  </property>
  <property fmtid="{D5CDD505-2E9C-101B-9397-08002B2CF9AE}" pid="34" name="CorpProject">
    <vt:lpwstr/>
  </property>
  <property fmtid="{D5CDD505-2E9C-101B-9397-08002B2CF9AE}" pid="35" name="Technology">
    <vt:lpwstr/>
  </property>
  <property fmtid="{D5CDD505-2E9C-101B-9397-08002B2CF9AE}" pid="36" name="Vendor">
    <vt:lpwstr/>
  </property>
</Properties>
</file>