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E063" w14:textId="38E516CC" w:rsidR="00C958C5" w:rsidRPr="004B42BA" w:rsidRDefault="00C958C5" w:rsidP="004B42BA">
      <w:pPr>
        <w:pStyle w:val="berschrift1"/>
        <w:rPr>
          <w:sz w:val="24"/>
          <w:szCs w:val="24"/>
        </w:rPr>
      </w:pPr>
    </w:p>
    <w:p w14:paraId="00E2C0DE" w14:textId="77777777" w:rsidR="006C1AA5" w:rsidRDefault="006C1AA5" w:rsidP="004B42BA">
      <w:pPr>
        <w:pStyle w:val="berschrift1"/>
        <w:jc w:val="center"/>
        <w:rPr>
          <w:sz w:val="24"/>
          <w:szCs w:val="24"/>
        </w:rPr>
      </w:pPr>
    </w:p>
    <w:p w14:paraId="498F72B4" w14:textId="77777777" w:rsidR="0040692D" w:rsidRDefault="0040692D" w:rsidP="004B42BA">
      <w:pPr>
        <w:pStyle w:val="berschrift1"/>
        <w:jc w:val="center"/>
        <w:rPr>
          <w:sz w:val="24"/>
          <w:szCs w:val="24"/>
        </w:rPr>
      </w:pPr>
    </w:p>
    <w:p w14:paraId="1BBA8ECD" w14:textId="77777777" w:rsidR="0040692D" w:rsidRDefault="0040692D" w:rsidP="004B42BA">
      <w:pPr>
        <w:pStyle w:val="berschrift1"/>
        <w:jc w:val="center"/>
        <w:rPr>
          <w:sz w:val="24"/>
          <w:szCs w:val="24"/>
        </w:rPr>
      </w:pPr>
    </w:p>
    <w:p w14:paraId="496BE4BD" w14:textId="7140E5B1" w:rsidR="0040692D" w:rsidRPr="00527921" w:rsidRDefault="0040692D" w:rsidP="0040692D">
      <w:pPr>
        <w:pStyle w:val="berschrift1"/>
      </w:pPr>
      <w:r w:rsidRPr="00527921">
        <w:t>Press Release</w:t>
      </w:r>
    </w:p>
    <w:p w14:paraId="3D5413C4" w14:textId="77777777" w:rsidR="003B7168" w:rsidRDefault="003B7168" w:rsidP="007164BB">
      <w:pPr>
        <w:pStyle w:val="KeinLeerraum"/>
        <w:jc w:val="center"/>
        <w:rPr>
          <w:sz w:val="24"/>
          <w:szCs w:val="24"/>
        </w:rPr>
      </w:pPr>
    </w:p>
    <w:p w14:paraId="16B3B5F4" w14:textId="77777777" w:rsidR="00055B54" w:rsidRPr="001059B7" w:rsidRDefault="00055B54" w:rsidP="007164BB">
      <w:pPr>
        <w:pStyle w:val="KeinLeerraum"/>
        <w:jc w:val="center"/>
        <w:rPr>
          <w:sz w:val="24"/>
          <w:szCs w:val="24"/>
        </w:rPr>
      </w:pPr>
    </w:p>
    <w:p w14:paraId="66C666D8" w14:textId="1ED99311" w:rsidR="00975191" w:rsidRPr="007164BB" w:rsidRDefault="00975191" w:rsidP="00055B54">
      <w:pPr>
        <w:pStyle w:val="berschrift1"/>
      </w:pPr>
      <w:bookmarkStart w:id="0" w:name="_Hlk216852376"/>
      <w:r w:rsidRPr="00055B54">
        <w:t>congatec expands Penang R&amp;D presence, anchoring high-value embedded computing capabilities in Malaysia</w:t>
      </w:r>
    </w:p>
    <w:p w14:paraId="3CC79B6E" w14:textId="77777777" w:rsidR="00F732CE" w:rsidRDefault="00F732CE" w:rsidP="004A4F04">
      <w:pPr>
        <w:pStyle w:val="berschrift1"/>
        <w:rPr>
          <w:sz w:val="24"/>
          <w:szCs w:val="24"/>
        </w:rPr>
      </w:pPr>
    </w:p>
    <w:p w14:paraId="46F4BC2F" w14:textId="77777777" w:rsidR="009B20F3" w:rsidRDefault="009B20F3" w:rsidP="009B20F3">
      <w:pPr>
        <w:jc w:val="both"/>
      </w:pPr>
      <w:r>
        <w:rPr>
          <w:noProof/>
        </w:rPr>
        <w:drawing>
          <wp:inline distT="0" distB="0" distL="0" distR="0" wp14:anchorId="0E0A349F" wp14:editId="3891823E">
            <wp:extent cx="5577205" cy="3716655"/>
            <wp:effectExtent l="0" t="0" r="4445" b="0"/>
            <wp:docPr id="988074670"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150" name="Grafik 1" descr="Ein Bild, das Kleidung, Person,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7205" cy="3716655"/>
                    </a:xfrm>
                    <a:prstGeom prst="rect">
                      <a:avLst/>
                    </a:prstGeom>
                    <a:noFill/>
                    <a:ln>
                      <a:noFill/>
                    </a:ln>
                  </pic:spPr>
                </pic:pic>
              </a:graphicData>
            </a:graphic>
          </wp:inline>
        </w:drawing>
      </w:r>
    </w:p>
    <w:p w14:paraId="35E42FCA" w14:textId="51764956" w:rsidR="009B20F3" w:rsidRPr="009B20F3" w:rsidRDefault="009B20F3" w:rsidP="009B20F3">
      <w:pPr>
        <w:spacing w:line="240" w:lineRule="auto"/>
        <w:rPr>
          <w:i/>
          <w:sz w:val="18"/>
          <w:szCs w:val="18"/>
        </w:rPr>
      </w:pPr>
      <w:r w:rsidRPr="009B20F3">
        <w:rPr>
          <w:i/>
          <w:sz w:val="18"/>
          <w:szCs w:val="18"/>
        </w:rPr>
        <w:t xml:space="preserve">From left to right: Yeun Nee Tan, Managing Director, congatec Asia Embedded Design; Konrad Garhammer, COO and CTO, congatec; Dato’ Loo Lee Lian, CEO, InvestPenang; Dr. Dominik Ressing, CEO, congatec; Fritz Krauss, VP Global Technology, congatec; </w:t>
      </w:r>
      <w:r w:rsidR="00381CAA" w:rsidRPr="009C0E93">
        <w:rPr>
          <w:i/>
          <w:sz w:val="18"/>
          <w:szCs w:val="18"/>
        </w:rPr>
        <w:t>Muhammad Ghaddaffi, Director, MIDA</w:t>
      </w:r>
      <w:r w:rsidRPr="009B20F3">
        <w:rPr>
          <w:i/>
          <w:sz w:val="18"/>
          <w:szCs w:val="18"/>
        </w:rPr>
        <w:t>.</w:t>
      </w:r>
    </w:p>
    <w:p w14:paraId="14100DF9" w14:textId="77777777" w:rsidR="009B20F3" w:rsidRPr="009B20F3" w:rsidRDefault="009B20F3" w:rsidP="009B20F3"/>
    <w:p w14:paraId="345E7881" w14:textId="5744929C" w:rsidR="008715E9" w:rsidRPr="00E17F36" w:rsidRDefault="00F770D5" w:rsidP="00ED469C">
      <w:r>
        <w:rPr>
          <w:b/>
        </w:rPr>
        <w:t>Deggendorf</w:t>
      </w:r>
      <w:r w:rsidR="004C7749">
        <w:rPr>
          <w:b/>
        </w:rPr>
        <w:t xml:space="preserve">, </w:t>
      </w:r>
      <w:r>
        <w:rPr>
          <w:b/>
        </w:rPr>
        <w:t>Germany</w:t>
      </w:r>
      <w:bookmarkEnd w:id="0"/>
      <w:r w:rsidR="004C1849">
        <w:rPr>
          <w:b/>
        </w:rPr>
        <w:t xml:space="preserve"> </w:t>
      </w:r>
      <w:r w:rsidR="00F732CE" w:rsidRPr="00E17F36">
        <w:rPr>
          <w:b/>
          <w:bCs/>
        </w:rPr>
        <w:t xml:space="preserve">/ </w:t>
      </w:r>
      <w:r w:rsidR="00055B54" w:rsidRPr="00E17F36">
        <w:rPr>
          <w:b/>
          <w:bCs/>
        </w:rPr>
        <w:t>Penang</w:t>
      </w:r>
      <w:r w:rsidR="00F732CE" w:rsidRPr="00E17F36">
        <w:rPr>
          <w:b/>
          <w:bCs/>
        </w:rPr>
        <w:t>, Malaysia, 26 January 2026</w:t>
      </w:r>
      <w:r w:rsidR="008715E9" w:rsidRPr="00E17F36">
        <w:rPr>
          <w:b/>
        </w:rPr>
        <w:t xml:space="preserve"> – </w:t>
      </w:r>
      <w:r w:rsidR="008715E9" w:rsidRPr="00E17F36">
        <w:t>co</w:t>
      </w:r>
      <w:r w:rsidR="00C125A6" w:rsidRPr="00E17F36">
        <w:t>ngatec</w:t>
      </w:r>
      <w:r w:rsidR="004A4545" w:rsidRPr="00E17F36">
        <w:t xml:space="preserve"> – the leading vendor of embedded and edge computing technology –</w:t>
      </w:r>
      <w:r w:rsidR="008715E9" w:rsidRPr="00E17F36">
        <w:t xml:space="preserve"> </w:t>
      </w:r>
      <w:r w:rsidR="00F732CE" w:rsidRPr="00E17F36">
        <w:t xml:space="preserve">today announced the </w:t>
      </w:r>
      <w:r w:rsidR="008715E9" w:rsidRPr="00E17F36">
        <w:t>establishment</w:t>
      </w:r>
      <w:r w:rsidR="00F732CE" w:rsidRPr="00E17F36">
        <w:t xml:space="preserve"> of its new subsidiary in Penang, Malaysia</w:t>
      </w:r>
      <w:r w:rsidR="008715E9" w:rsidRPr="00E17F36">
        <w:t>, marking a</w:t>
      </w:r>
      <w:r w:rsidR="00F732CE" w:rsidRPr="00E17F36">
        <w:t xml:space="preserve"> strategic expansion</w:t>
      </w:r>
      <w:r w:rsidR="008715E9" w:rsidRPr="00E17F36">
        <w:t xml:space="preserve"> of its </w:t>
      </w:r>
      <w:r w:rsidR="00F732CE" w:rsidRPr="00E17F36">
        <w:t>engineering</w:t>
      </w:r>
      <w:r w:rsidR="008715E9" w:rsidRPr="00E17F36">
        <w:t xml:space="preserve"> and research footprint in Asia. The move signals congatec’s commitment to anchoring high-value embedded computing design, customi</w:t>
      </w:r>
      <w:r w:rsidR="00212D4F" w:rsidRPr="00E17F36">
        <w:t>s</w:t>
      </w:r>
      <w:r w:rsidR="008715E9" w:rsidRPr="00E17F36">
        <w:t>ation and technical support</w:t>
      </w:r>
      <w:r w:rsidR="00F732CE" w:rsidRPr="00E17F36">
        <w:t xml:space="preserve"> capabilities in </w:t>
      </w:r>
      <w:r w:rsidR="008715E9" w:rsidRPr="00E17F36">
        <w:t xml:space="preserve">Malaysia as part of its global “local for local” strategy. </w:t>
      </w:r>
    </w:p>
    <w:p w14:paraId="1EA21965" w14:textId="77777777" w:rsidR="008715E9" w:rsidRPr="00E17F36" w:rsidRDefault="008715E9" w:rsidP="00ED469C"/>
    <w:p w14:paraId="2E373388" w14:textId="5E4DA0D5" w:rsidR="00F732CE" w:rsidRPr="00E17F36" w:rsidRDefault="008715E9" w:rsidP="00ED469C">
      <w:r w:rsidRPr="00E17F36">
        <w:lastRenderedPageBreak/>
        <w:t xml:space="preserve">As part of the expansion, congatec has onboarded an experienced embedded engineering team from Kontron Asia, comprising </w:t>
      </w:r>
      <w:r w:rsidR="00F732CE" w:rsidRPr="00E17F36">
        <w:t xml:space="preserve">23 </w:t>
      </w:r>
      <w:r w:rsidRPr="00E17F36">
        <w:t>specia</w:t>
      </w:r>
      <w:r w:rsidR="00AE0468" w:rsidRPr="00E17F36">
        <w:t xml:space="preserve">lised engineers, </w:t>
      </w:r>
      <w:r w:rsidR="00F732CE" w:rsidRPr="00E17F36">
        <w:t xml:space="preserve">with plans to </w:t>
      </w:r>
      <w:r w:rsidR="00AE0468" w:rsidRPr="00E17F36">
        <w:t>scale the Penang operation</w:t>
      </w:r>
      <w:r w:rsidR="00F732CE" w:rsidRPr="00E17F36">
        <w:t xml:space="preserve"> to approximately 70 employees over the m</w:t>
      </w:r>
      <w:r w:rsidR="00AE0468" w:rsidRPr="00E17F36">
        <w:t xml:space="preserve">edium </w:t>
      </w:r>
      <w:r w:rsidR="00F732CE" w:rsidRPr="00E17F36">
        <w:t>term</w:t>
      </w:r>
      <w:r w:rsidR="00AE0468" w:rsidRPr="00E17F36">
        <w:t xml:space="preserve">. The new subsidiary strengthens </w:t>
      </w:r>
      <w:r w:rsidR="00F732CE" w:rsidRPr="00E17F36">
        <w:t>congatec</w:t>
      </w:r>
      <w:r w:rsidR="00AE0468" w:rsidRPr="00E17F36">
        <w:t xml:space="preserve">’s regional </w:t>
      </w:r>
      <w:r w:rsidR="00F732CE" w:rsidRPr="00E17F36">
        <w:t>research and development (R&amp;D) and technical support capabilities</w:t>
      </w:r>
      <w:r w:rsidR="00AE0468" w:rsidRPr="00E17F36">
        <w:t xml:space="preserve">, enabling faster development cycles, </w:t>
      </w:r>
      <w:r w:rsidR="00F732CE" w:rsidRPr="00E17F36">
        <w:t xml:space="preserve">application-ready </w:t>
      </w:r>
      <w:r w:rsidR="00AE0468" w:rsidRPr="00E17F36">
        <w:t>(</w:t>
      </w:r>
      <w:r w:rsidR="00F732CE" w:rsidRPr="00E17F36">
        <w:t>aReady</w:t>
      </w:r>
      <w:r w:rsidR="00CE7964" w:rsidRPr="00E17F36">
        <w:t>.</w:t>
      </w:r>
      <w:r w:rsidR="00AE0468" w:rsidRPr="00E17F36">
        <w:t xml:space="preserve">) solutions and closer collaboration with customers across the </w:t>
      </w:r>
      <w:r w:rsidR="00F732CE" w:rsidRPr="00E17F36">
        <w:t>Asia</w:t>
      </w:r>
      <w:r w:rsidR="00AE0468" w:rsidRPr="00E17F36">
        <w:t>-Pacific</w:t>
      </w:r>
      <w:r w:rsidR="00F732CE" w:rsidRPr="00E17F36">
        <w:t xml:space="preserve"> market.</w:t>
      </w:r>
    </w:p>
    <w:p w14:paraId="631FED02" w14:textId="5AD45990" w:rsidR="00876AF7" w:rsidRPr="00E17F36" w:rsidRDefault="00876AF7" w:rsidP="00ED469C"/>
    <w:p w14:paraId="1F7CE279" w14:textId="36DFD148" w:rsidR="00876AF7" w:rsidRPr="00E17F36" w:rsidRDefault="00876AF7" w:rsidP="00ED469C">
      <w:r w:rsidRPr="00E17F36">
        <w:t>Dato’ Loo Lee Lian, Chief Executive Officer of InvestPenang (representing the Right Honourable Mr. Chow Kon Yeow, Chief Minister of Penang), stated, “Penang’s 50 years of industrialisation has shaped a deep and highly skilled talent base spanning engineering, design, manufacturing, and advanced technologies. This long-standing industrial maturity enables investors like congatec to scale R&amp;D, technical support, and regional operations efficiently, supported by talent that is both globally competitive and industry-ready.” She further added, “We are confident that congatec’s presence will generate meaningful technological spillovers for Penang. The integration of “Designed in Germany” quality standards with Penang’s robust industrial ecosystem—supported by our highly skilled talent—will create strong synergies for innovation and growth.”</w:t>
      </w:r>
    </w:p>
    <w:p w14:paraId="16C0C266" w14:textId="7BC00C3A" w:rsidR="00F732CE" w:rsidRPr="00E17F36" w:rsidRDefault="00F732CE" w:rsidP="00ED469C"/>
    <w:p w14:paraId="1BD4E4E7" w14:textId="79EAF59C" w:rsidR="00CE7964" w:rsidRPr="00E17F36" w:rsidRDefault="007B5BB2" w:rsidP="00ED469C">
      <w:pPr>
        <w:rPr>
          <w:b/>
        </w:rPr>
      </w:pPr>
      <w:r w:rsidRPr="00E17F36">
        <w:t xml:space="preserve">Datuk Sikh Shamsul Ibrahim Sikh Abdul Majid, </w:t>
      </w:r>
      <w:r w:rsidR="00CE7964" w:rsidRPr="00E17F36">
        <w:t xml:space="preserve">Chief Executive </w:t>
      </w:r>
      <w:r w:rsidR="00D63525" w:rsidRPr="00E17F36">
        <w:t>Officer of</w:t>
      </w:r>
      <w:r w:rsidR="00CE7964" w:rsidRPr="00E17F36">
        <w:t xml:space="preserve"> the Malaysian Investment Development Authority (MIDA), said, “congatec’s expansio</w:t>
      </w:r>
      <w:r w:rsidR="00180AD4" w:rsidRPr="00E17F36">
        <w:t>n to establish its R&amp;D subsidiary in</w:t>
      </w:r>
      <w:r w:rsidR="00CE7964" w:rsidRPr="00E17F36">
        <w:t xml:space="preserve"> Penang exemplifies Malaysia’s shift towards high-value, innovation-driven activities within </w:t>
      </w:r>
      <w:r w:rsidR="00180AD4" w:rsidRPr="00E17F36">
        <w:t>our</w:t>
      </w:r>
      <w:r w:rsidR="00CE7964" w:rsidRPr="00E17F36">
        <w:t xml:space="preserve"> electrical and electronics ecosystem. </w:t>
      </w:r>
      <w:r w:rsidR="00180AD4" w:rsidRPr="00E17F36">
        <w:t>This investment underscores the growing recognition of Malaysia as a strategic location for advanced embedded computing capabilities. By anchoring sophisticated engineering and technical support functions here, we strengthen domestic R&amp;D capacity, accelerate technology adoption, and create meaningful career pathways for Malaysian engineering talent. Aligned with the New Industrial Master Plan 2030, congatec's expansion contributes to Malaysia's position as a competitive hub for next-generation embedded and edge computing innovation in the region</w:t>
      </w:r>
      <w:r w:rsidR="00CE7964" w:rsidRPr="00E17F36">
        <w:t>.”</w:t>
      </w:r>
      <w:r w:rsidRPr="00E17F36" w:rsidDel="00AE0468">
        <w:rPr>
          <w:b/>
        </w:rPr>
        <w:t xml:space="preserve"> </w:t>
      </w:r>
    </w:p>
    <w:p w14:paraId="77B10B87" w14:textId="3014E0E4" w:rsidR="001059B7" w:rsidRPr="00E17F36" w:rsidRDefault="001059B7" w:rsidP="00ED469C">
      <w:pPr>
        <w:rPr>
          <w:highlight w:val="yellow"/>
        </w:rPr>
      </w:pPr>
    </w:p>
    <w:p w14:paraId="1528EFCD" w14:textId="7F250208" w:rsidR="00CE7964" w:rsidRPr="00E17F36" w:rsidRDefault="00CE7964" w:rsidP="00ED469C">
      <w:r w:rsidRPr="00E17F36">
        <w:rPr>
          <w:bCs/>
        </w:rPr>
        <w:t>Dr. Dominik Ressing,</w:t>
      </w:r>
      <w:r w:rsidRPr="00E17F36">
        <w:t xml:space="preserve"> CEO of congatec, stated, </w:t>
      </w:r>
      <w:r w:rsidR="001059B7" w:rsidRPr="00E17F36">
        <w:t>“The opening of our Malaysian subsidiary is a natural next step in our ‘local for local’ philosophy. Regional development and support resources enable us to respond faster and more precisely to local requirements. Our goal is to improve customers’ time-to-market, total cost of ownership, and return on investment through local engineering expertise, while reducing barriers to application development across the APAC region.”</w:t>
      </w:r>
    </w:p>
    <w:p w14:paraId="157D9EC7" w14:textId="77777777" w:rsidR="00CE7964" w:rsidRPr="00E17F36" w:rsidRDefault="00CE7964" w:rsidP="00ED469C"/>
    <w:p w14:paraId="7BC3781A" w14:textId="116F2612" w:rsidR="001059B7" w:rsidRPr="00E17F36" w:rsidRDefault="00894B6A" w:rsidP="00ED469C">
      <w:r w:rsidRPr="00E17F36">
        <w:rPr>
          <w:bCs/>
        </w:rPr>
        <w:t xml:space="preserve">Mr. </w:t>
      </w:r>
      <w:r w:rsidR="00CE7964" w:rsidRPr="00E17F36">
        <w:rPr>
          <w:bCs/>
        </w:rPr>
        <w:t xml:space="preserve">Konrad Garhammer, Chief Operating Officer (COO) and Chief Technology Officer (CTO) of congatec, added, </w:t>
      </w:r>
      <w:r w:rsidR="001059B7" w:rsidRPr="00E17F36">
        <w:t>“We are delighted to welcome such an experienced and highly motivated engineering team to the congatec family. With our new location in the ‘Silicon Valley of the East,’ we gain access to an outstanding ecosystem of semiconductor manufacturers and production partners. This enables us to combine our German engineering DNA with the dynamism of the Asian market. The new team brings extensive experience in developing highly integrated embedded computing platforms, enabling us not only to expand our portfolio but also to deliver maintenance and support services within our customers’ time zones. Furthermore, we are gaining vital capabilities across production, production support, and production engineering - expertise we plan to expand further. These are decisive factors in ensuring operational excellence.”</w:t>
      </w:r>
    </w:p>
    <w:p w14:paraId="5AE1C7B0" w14:textId="77777777" w:rsidR="001059B7" w:rsidRPr="00E17F36" w:rsidRDefault="001059B7" w:rsidP="00ED469C"/>
    <w:p w14:paraId="07236720" w14:textId="653E25BA" w:rsidR="00F732CE" w:rsidRPr="00E17F36" w:rsidRDefault="00F732CE" w:rsidP="00ED469C">
      <w:r w:rsidRPr="00E17F36">
        <w:t>The</w:t>
      </w:r>
      <w:r w:rsidR="00CE7964" w:rsidRPr="00E17F36">
        <w:t xml:space="preserve"> Penang </w:t>
      </w:r>
      <w:r w:rsidRPr="00E17F36">
        <w:t>centr</w:t>
      </w:r>
      <w:r w:rsidR="00CE7964" w:rsidRPr="00E17F36">
        <w:t>e</w:t>
      </w:r>
      <w:r w:rsidRPr="00E17F36">
        <w:t xml:space="preserve"> will support the APAC market with standard and customi</w:t>
      </w:r>
      <w:r w:rsidR="00CE7964" w:rsidRPr="00E17F36">
        <w:t>s</w:t>
      </w:r>
      <w:r w:rsidRPr="00E17F36">
        <w:t>ed embedded computing platforms</w:t>
      </w:r>
      <w:r w:rsidR="00CE7964" w:rsidRPr="00E17F36">
        <w:t xml:space="preserve"> </w:t>
      </w:r>
      <w:r w:rsidRPr="00E17F36">
        <w:t>developed in alignment with congatec’s “Designed in Germany” quality standards. In addition to advanced x86</w:t>
      </w:r>
      <w:r w:rsidR="00CE7964" w:rsidRPr="00E17F36">
        <w:t>-based</w:t>
      </w:r>
      <w:r w:rsidRPr="00E17F36">
        <w:t xml:space="preserve"> solutions based on Intel and AMD processors, the team will develop </w:t>
      </w:r>
      <w:r w:rsidR="00CE7964" w:rsidRPr="00E17F36">
        <w:t>Computer-on-Modules (</w:t>
      </w:r>
      <w:r w:rsidRPr="00E17F36">
        <w:t>COMs</w:t>
      </w:r>
      <w:r w:rsidR="005103AE">
        <w:t>)</w:t>
      </w:r>
      <w:r w:rsidRPr="00E17F36">
        <w:t xml:space="preserve"> leveraging</w:t>
      </w:r>
      <w:r w:rsidR="00CE7964" w:rsidRPr="00E17F36">
        <w:t xml:space="preserve"> technologies from</w:t>
      </w:r>
      <w:r w:rsidRPr="00E17F36">
        <w:t xml:space="preserve"> Qualcomm, T</w:t>
      </w:r>
      <w:r w:rsidR="00CE7964" w:rsidRPr="00E17F36">
        <w:t xml:space="preserve">exas </w:t>
      </w:r>
      <w:r w:rsidRPr="00E17F36">
        <w:t>I</w:t>
      </w:r>
      <w:r w:rsidR="00CE7964" w:rsidRPr="00E17F36">
        <w:t>nstrument</w:t>
      </w:r>
      <w:r w:rsidRPr="00E17F36">
        <w:t>, and NXP</w:t>
      </w:r>
      <w:r w:rsidR="00CE7964" w:rsidRPr="00E17F36">
        <w:t xml:space="preserve">, alongside </w:t>
      </w:r>
      <w:r w:rsidRPr="00E17F36">
        <w:t>expan</w:t>
      </w:r>
      <w:r w:rsidR="00CE7964" w:rsidRPr="00E17F36">
        <w:t>ded</w:t>
      </w:r>
      <w:r w:rsidRPr="00E17F36">
        <w:t xml:space="preserve"> aReady. </w:t>
      </w:r>
      <w:r w:rsidR="00CE7964" w:rsidRPr="00E17F36">
        <w:t>software and solution stacks</w:t>
      </w:r>
      <w:r w:rsidRPr="00E17F36">
        <w:t xml:space="preserve">. These validated </w:t>
      </w:r>
      <w:r w:rsidR="00CE7964" w:rsidRPr="00E17F36">
        <w:t xml:space="preserve">platforms are designed to </w:t>
      </w:r>
      <w:r w:rsidRPr="00E17F36">
        <w:t>shorten design-in cycles, reduce non-recurring engineering costs and accelerate</w:t>
      </w:r>
      <w:r w:rsidR="00CE7964" w:rsidRPr="00E17F36">
        <w:t xml:space="preserve"> customers’</w:t>
      </w:r>
      <w:r w:rsidRPr="00E17F36">
        <w:t xml:space="preserve"> time-to-market.</w:t>
      </w:r>
    </w:p>
    <w:p w14:paraId="3849A598" w14:textId="77777777" w:rsidR="00F61940" w:rsidRPr="00E17F36" w:rsidRDefault="00F61940" w:rsidP="00ED469C"/>
    <w:p w14:paraId="09C9D075" w14:textId="7AD719ED" w:rsidR="00F732CE" w:rsidRPr="00E17F36" w:rsidRDefault="00CE7964" w:rsidP="004B42BA">
      <w:pPr>
        <w:pStyle w:val="Standard1"/>
        <w:spacing w:line="276" w:lineRule="auto"/>
        <w:jc w:val="center"/>
        <w:rPr>
          <w:rFonts w:ascii="Arial" w:hAnsi="Arial" w:cs="Arial"/>
          <w:b/>
          <w:sz w:val="22"/>
          <w:szCs w:val="22"/>
          <w:lang w:val="en-US"/>
        </w:rPr>
      </w:pPr>
      <w:r w:rsidRPr="00E17F36">
        <w:rPr>
          <w:rFonts w:ascii="Arial" w:hAnsi="Arial" w:cs="Arial"/>
          <w:b/>
          <w:sz w:val="22"/>
          <w:szCs w:val="22"/>
          <w:lang w:val="en-US"/>
        </w:rPr>
        <w:t>-END-</w:t>
      </w:r>
    </w:p>
    <w:p w14:paraId="34871760" w14:textId="77777777" w:rsidR="00714A39" w:rsidRPr="00F61940" w:rsidRDefault="00714A39" w:rsidP="00714A39">
      <w:pPr>
        <w:pStyle w:val="Standard1"/>
        <w:snapToGrid w:val="0"/>
        <w:spacing w:line="276" w:lineRule="auto"/>
        <w:rPr>
          <w:b/>
          <w:bCs/>
          <w:lang w:val="en-US"/>
        </w:rPr>
      </w:pPr>
    </w:p>
    <w:p w14:paraId="3D989864"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MIDA</w:t>
      </w:r>
    </w:p>
    <w:p w14:paraId="7FA87F92" w14:textId="77777777" w:rsidR="00714A39" w:rsidRPr="00714A39"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The Malaysian Investment Development Authority (MIDA) is the government’s principal investment promotion and development agency under the Ministry of Investment, Trade and Industry (MITI) to oversee and drive investments into the manufacturing and services sectors in Malaysia. Headquartered in Kuala Lumpur Sentral, MIDA has 12 regional and 20 overseas offices. MIDA continues to be the strategic partner to businesses in seizing the opportunities arising from the technology revolution of this era. For more information, please visit www.mida.gov.my and follow us on X, Instagram, Facebook, LinkedIn, TikTok and YouTube channel.</w:t>
      </w:r>
    </w:p>
    <w:p w14:paraId="7E32FBFF" w14:textId="77777777" w:rsidR="00714A39" w:rsidRPr="00714A39" w:rsidRDefault="00714A39" w:rsidP="000557F3">
      <w:pPr>
        <w:pStyle w:val="Standard1"/>
        <w:snapToGrid w:val="0"/>
        <w:spacing w:line="276" w:lineRule="auto"/>
        <w:rPr>
          <w:rFonts w:ascii="Arial" w:hAnsi="Arial" w:cs="Arial"/>
          <w:b/>
          <w:bCs/>
          <w:sz w:val="18"/>
          <w:szCs w:val="18"/>
          <w:lang w:val="en-US"/>
        </w:rPr>
      </w:pPr>
    </w:p>
    <w:p w14:paraId="04FA5E80"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InvestPenang</w:t>
      </w:r>
    </w:p>
    <w:p w14:paraId="14080787" w14:textId="77777777" w:rsidR="00714A39" w:rsidRPr="000557F3"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 xml:space="preserve"> InvestPenang is the Penang State Government’s principal agency for the promotion of investment. Its objectives are to develop and sustain Penang’s economy by enhancing and continuously supporting business activities in the State through foreign and local investments, including spawning viable new growth centers. To realise its objectives, InvestPenang also runs initiatives like the SMART Penang Center (providing assistance to SMEs), Penang CAT Center (for talent attraction and retention), Global Business Services (GBS) Focus Group (promoting and developing digital economy) and </w:t>
      </w:r>
      <w:r w:rsidRPr="00714A39">
        <w:rPr>
          <w:rFonts w:ascii="Arial" w:hAnsi="Arial" w:cs="Arial"/>
          <w:bCs/>
          <w:i/>
          <w:iCs/>
          <w:sz w:val="18"/>
          <w:szCs w:val="18"/>
          <w:lang w:val="en-US"/>
        </w:rPr>
        <w:t>Penang Silicon Design @5km+</w:t>
      </w:r>
      <w:r w:rsidRPr="00714A39">
        <w:rPr>
          <w:rFonts w:ascii="Arial" w:hAnsi="Arial" w:cs="Arial"/>
          <w:bCs/>
          <w:sz w:val="18"/>
          <w:szCs w:val="18"/>
          <w:lang w:val="en-US"/>
        </w:rPr>
        <w:t xml:space="preserve"> (establishing a unique and interconnected ecosystem for IC design and technology enterprises). For more information, please visit</w:t>
      </w:r>
      <w:hyperlink r:id="rId12" w:history="1">
        <w:r w:rsidRPr="00714A39">
          <w:rPr>
            <w:rStyle w:val="Hyperlink"/>
            <w:rFonts w:ascii="Arial" w:hAnsi="Arial" w:cs="Arial"/>
            <w:bCs/>
            <w:sz w:val="18"/>
            <w:szCs w:val="18"/>
            <w:lang w:val="en-US"/>
          </w:rPr>
          <w:t xml:space="preserve"> https://investpenang.gov.my/</w:t>
        </w:r>
      </w:hyperlink>
      <w:r w:rsidRPr="00714A39">
        <w:rPr>
          <w:rFonts w:ascii="Arial" w:hAnsi="Arial" w:cs="Arial"/>
          <w:bCs/>
          <w:sz w:val="18"/>
          <w:szCs w:val="18"/>
          <w:lang w:val="en-US"/>
        </w:rPr>
        <w:t xml:space="preserve"> and follow InvestPenang’s social media channels:</w:t>
      </w:r>
      <w:hyperlink r:id="rId13" w:history="1">
        <w:r w:rsidRPr="00714A39">
          <w:rPr>
            <w:rStyle w:val="Hyperlink"/>
            <w:rFonts w:ascii="Arial" w:hAnsi="Arial" w:cs="Arial"/>
            <w:bCs/>
            <w:sz w:val="18"/>
            <w:szCs w:val="18"/>
            <w:lang w:val="en-US"/>
          </w:rPr>
          <w:t xml:space="preserve"> Facebook</w:t>
        </w:r>
      </w:hyperlink>
      <w:r w:rsidRPr="00714A39">
        <w:rPr>
          <w:rFonts w:ascii="Arial" w:hAnsi="Arial" w:cs="Arial"/>
          <w:bCs/>
          <w:sz w:val="18"/>
          <w:szCs w:val="18"/>
          <w:lang w:val="en-US"/>
        </w:rPr>
        <w:t>;</w:t>
      </w:r>
      <w:hyperlink r:id="rId14" w:history="1">
        <w:r w:rsidRPr="00714A39">
          <w:rPr>
            <w:rStyle w:val="Hyperlink"/>
            <w:rFonts w:ascii="Arial" w:hAnsi="Arial" w:cs="Arial"/>
            <w:bCs/>
            <w:sz w:val="18"/>
            <w:szCs w:val="18"/>
            <w:lang w:val="en-US"/>
          </w:rPr>
          <w:t xml:space="preserve"> LinkedIn</w:t>
        </w:r>
      </w:hyperlink>
      <w:r w:rsidRPr="00714A39">
        <w:rPr>
          <w:rFonts w:ascii="Arial" w:hAnsi="Arial" w:cs="Arial"/>
          <w:bCs/>
          <w:sz w:val="18"/>
          <w:szCs w:val="18"/>
          <w:lang w:val="en-US"/>
        </w:rPr>
        <w:t>;</w:t>
      </w:r>
      <w:hyperlink r:id="rId15" w:history="1">
        <w:r w:rsidRPr="00714A39">
          <w:rPr>
            <w:rStyle w:val="Hyperlink"/>
            <w:rFonts w:ascii="Arial" w:hAnsi="Arial" w:cs="Arial"/>
            <w:bCs/>
            <w:sz w:val="18"/>
            <w:szCs w:val="18"/>
            <w:lang w:val="en-US"/>
          </w:rPr>
          <w:t xml:space="preserve"> WhatsApp Channel</w:t>
        </w:r>
      </w:hyperlink>
      <w:r w:rsidRPr="00714A39">
        <w:rPr>
          <w:rFonts w:ascii="Arial" w:hAnsi="Arial" w:cs="Arial"/>
          <w:bCs/>
          <w:sz w:val="18"/>
          <w:szCs w:val="18"/>
          <w:lang w:val="en-US"/>
        </w:rPr>
        <w:t xml:space="preserve"> and</w:t>
      </w:r>
      <w:hyperlink r:id="rId16" w:history="1">
        <w:r w:rsidRPr="00714A39">
          <w:rPr>
            <w:rStyle w:val="Hyperlink"/>
            <w:rFonts w:ascii="Arial" w:hAnsi="Arial" w:cs="Arial"/>
            <w:bCs/>
            <w:sz w:val="18"/>
            <w:szCs w:val="18"/>
            <w:lang w:val="en-US"/>
          </w:rPr>
          <w:t xml:space="preserve"> TikTok</w:t>
        </w:r>
      </w:hyperlink>
      <w:r w:rsidRPr="00714A39">
        <w:rPr>
          <w:rFonts w:ascii="Arial" w:hAnsi="Arial" w:cs="Arial"/>
          <w:bCs/>
          <w:sz w:val="18"/>
          <w:szCs w:val="18"/>
          <w:lang w:val="en-US"/>
        </w:rPr>
        <w:t>.</w:t>
      </w:r>
    </w:p>
    <w:p w14:paraId="36652BE7" w14:textId="77777777" w:rsidR="000557F3" w:rsidRPr="00714A39" w:rsidRDefault="000557F3" w:rsidP="000557F3">
      <w:pPr>
        <w:pStyle w:val="Standard1"/>
        <w:snapToGrid w:val="0"/>
        <w:spacing w:line="276" w:lineRule="auto"/>
        <w:rPr>
          <w:rFonts w:ascii="Arial" w:hAnsi="Arial" w:cs="Arial"/>
          <w:bCs/>
          <w:sz w:val="18"/>
          <w:szCs w:val="18"/>
          <w:lang w:val="en-US"/>
        </w:rPr>
      </w:pPr>
    </w:p>
    <w:p w14:paraId="13159445"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About congatec</w:t>
      </w:r>
    </w:p>
    <w:p w14:paraId="3DE5E6D2" w14:textId="77777777" w:rsidR="00714A39" w:rsidRDefault="00714A39" w:rsidP="000557F3">
      <w:pPr>
        <w:pStyle w:val="Standard1"/>
        <w:snapToGrid w:val="0"/>
        <w:spacing w:line="276" w:lineRule="auto"/>
        <w:rPr>
          <w:rFonts w:ascii="Arial" w:hAnsi="Arial" w:cs="Arial"/>
          <w:bCs/>
          <w:sz w:val="18"/>
          <w:szCs w:val="18"/>
          <w:lang w:val="en-US"/>
        </w:rPr>
      </w:pPr>
      <w:r w:rsidRPr="00714A39">
        <w:rPr>
          <w:rFonts w:ascii="Arial" w:hAnsi="Arial" w:cs="Arial"/>
          <w:bCs/>
          <w:sz w:val="18"/>
          <w:szCs w:val="18"/>
          <w:lang w:val="en-US"/>
        </w:rPr>
        <w:t xml:space="preserve">congatec is the leading global provider of high-performance hardware and software building blocks for embedded and edge computing solutions based on Computer-on-Modules (COMs). These advanced computer modules drive systems and devices across industries such as industrial automation, medical </w:t>
      </w:r>
      <w:r w:rsidRPr="00714A39">
        <w:rPr>
          <w:rFonts w:ascii="Arial" w:hAnsi="Arial" w:cs="Arial"/>
          <w:bCs/>
          <w:sz w:val="18"/>
          <w:szCs w:val="18"/>
          <w:lang w:val="en-US"/>
        </w:rPr>
        <w:lastRenderedPageBreak/>
        <w:t>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w:t>
      </w:r>
      <w:hyperlink r:id="rId17" w:history="1">
        <w:r w:rsidRPr="00714A39">
          <w:rPr>
            <w:rStyle w:val="Hyperlink"/>
            <w:rFonts w:ascii="Arial" w:hAnsi="Arial" w:cs="Arial"/>
            <w:bCs/>
            <w:sz w:val="18"/>
            <w:szCs w:val="18"/>
            <w:lang w:val="en-US"/>
          </w:rPr>
          <w:t xml:space="preserve"> congatec.com</w:t>
        </w:r>
      </w:hyperlink>
      <w:r w:rsidRPr="00714A39">
        <w:rPr>
          <w:rFonts w:ascii="Arial" w:hAnsi="Arial" w:cs="Arial"/>
          <w:bCs/>
          <w:sz w:val="18"/>
          <w:szCs w:val="18"/>
          <w:lang w:val="en-US"/>
        </w:rPr>
        <w:t>,</w:t>
      </w:r>
      <w:hyperlink r:id="rId18" w:history="1">
        <w:r w:rsidRPr="00714A39">
          <w:rPr>
            <w:rStyle w:val="Hyperlink"/>
            <w:rFonts w:ascii="Arial" w:hAnsi="Arial" w:cs="Arial"/>
            <w:bCs/>
            <w:sz w:val="18"/>
            <w:szCs w:val="18"/>
            <w:lang w:val="en-US"/>
          </w:rPr>
          <w:t xml:space="preserve"> aReady.com</w:t>
        </w:r>
      </w:hyperlink>
      <w:r w:rsidRPr="00714A39">
        <w:rPr>
          <w:rFonts w:ascii="Arial" w:hAnsi="Arial" w:cs="Arial"/>
          <w:bCs/>
          <w:sz w:val="18"/>
          <w:szCs w:val="18"/>
          <w:lang w:val="en-US"/>
        </w:rPr>
        <w:t>, or follow us on</w:t>
      </w:r>
      <w:hyperlink r:id="rId19" w:history="1">
        <w:r w:rsidRPr="00714A39">
          <w:rPr>
            <w:rStyle w:val="Hyperlink"/>
            <w:rFonts w:ascii="Arial" w:hAnsi="Arial" w:cs="Arial"/>
            <w:bCs/>
            <w:sz w:val="18"/>
            <w:szCs w:val="18"/>
            <w:lang w:val="en-US"/>
          </w:rPr>
          <w:t xml:space="preserve"> LinkedIn</w:t>
        </w:r>
      </w:hyperlink>
      <w:r w:rsidRPr="00714A39">
        <w:rPr>
          <w:rFonts w:ascii="Arial" w:hAnsi="Arial" w:cs="Arial"/>
          <w:bCs/>
          <w:sz w:val="18"/>
          <w:szCs w:val="18"/>
          <w:lang w:val="en-US"/>
        </w:rPr>
        <w:t xml:space="preserve"> and</w:t>
      </w:r>
      <w:hyperlink r:id="rId20" w:history="1">
        <w:r w:rsidRPr="00714A39">
          <w:rPr>
            <w:rStyle w:val="Hyperlink"/>
            <w:rFonts w:ascii="Arial" w:hAnsi="Arial" w:cs="Arial"/>
            <w:bCs/>
            <w:sz w:val="18"/>
            <w:szCs w:val="18"/>
            <w:lang w:val="en-US"/>
          </w:rPr>
          <w:t xml:space="preserve"> YouTube</w:t>
        </w:r>
      </w:hyperlink>
      <w:r w:rsidRPr="00714A39">
        <w:rPr>
          <w:rFonts w:ascii="Arial" w:hAnsi="Arial" w:cs="Arial"/>
          <w:bCs/>
          <w:sz w:val="18"/>
          <w:szCs w:val="18"/>
          <w:lang w:val="en-US"/>
        </w:rPr>
        <w:t>. </w:t>
      </w:r>
    </w:p>
    <w:p w14:paraId="01850A8F" w14:textId="77777777" w:rsidR="000557F3" w:rsidRPr="00714A39" w:rsidRDefault="000557F3" w:rsidP="000557F3">
      <w:pPr>
        <w:pStyle w:val="Standard1"/>
        <w:snapToGrid w:val="0"/>
        <w:spacing w:line="276" w:lineRule="auto"/>
        <w:rPr>
          <w:rFonts w:ascii="Arial" w:hAnsi="Arial" w:cs="Arial"/>
          <w:bCs/>
          <w:sz w:val="18"/>
          <w:szCs w:val="18"/>
          <w:lang w:val="en-US"/>
        </w:rPr>
      </w:pPr>
    </w:p>
    <w:p w14:paraId="37D4D244" w14:textId="77777777" w:rsidR="00714A39" w:rsidRPr="00714A39" w:rsidRDefault="00714A39" w:rsidP="000557F3">
      <w:pPr>
        <w:pStyle w:val="Standard1"/>
        <w:snapToGrid w:val="0"/>
        <w:spacing w:line="276" w:lineRule="auto"/>
        <w:rPr>
          <w:rFonts w:ascii="Arial" w:hAnsi="Arial" w:cs="Arial"/>
          <w:b/>
          <w:bCs/>
          <w:sz w:val="18"/>
          <w:szCs w:val="18"/>
          <w:lang w:val="en-US"/>
        </w:rPr>
      </w:pPr>
      <w:r w:rsidRPr="00714A39">
        <w:rPr>
          <w:rFonts w:ascii="Arial" w:hAnsi="Arial" w:cs="Arial"/>
          <w:b/>
          <w:bCs/>
          <w:sz w:val="18"/>
          <w:szCs w:val="18"/>
          <w:lang w:val="en-US"/>
        </w:rPr>
        <w:t>For media enquiries, please contact:</w:t>
      </w:r>
    </w:p>
    <w:p w14:paraId="7A935B95" w14:textId="77777777" w:rsidR="00714A39" w:rsidRPr="00714A39" w:rsidRDefault="00714A39" w:rsidP="00714A39">
      <w:pPr>
        <w:pStyle w:val="Standard1"/>
        <w:snapToGrid w:val="0"/>
        <w:spacing w:line="276" w:lineRule="auto"/>
        <w:rPr>
          <w:rFonts w:ascii="Arial" w:hAnsi="Arial" w:cs="Arial"/>
          <w:b/>
          <w:bCs/>
          <w:lang w:val="en-US"/>
        </w:rPr>
      </w:pPr>
    </w:p>
    <w:p w14:paraId="022D5E04" w14:textId="77777777" w:rsidR="00714A39" w:rsidRPr="00A3497F" w:rsidRDefault="00714A39" w:rsidP="00D16879">
      <w:pPr>
        <w:pStyle w:val="Standard1"/>
        <w:snapToGrid w:val="0"/>
        <w:rPr>
          <w:rFonts w:ascii="Arial" w:hAnsi="Arial" w:cs="Arial"/>
          <w:b/>
          <w:bCs/>
          <w:sz w:val="22"/>
          <w:szCs w:val="22"/>
          <w:lang w:val="en-US"/>
        </w:rPr>
      </w:pPr>
      <w:r w:rsidRPr="00A3497F">
        <w:rPr>
          <w:rFonts w:ascii="Arial" w:hAnsi="Arial" w:cs="Arial"/>
          <w:b/>
          <w:bCs/>
          <w:sz w:val="22"/>
          <w:szCs w:val="22"/>
          <w:lang w:val="en-US"/>
        </w:rPr>
        <w:t>MIDA</w:t>
      </w:r>
    </w:p>
    <w:p w14:paraId="217C6EBC"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Mohd Mazlan Mokhtar (Mr.)</w:t>
      </w:r>
    </w:p>
    <w:p w14:paraId="3DB0ED61"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Director of Electrical &amp; Electronics Division</w:t>
      </w:r>
    </w:p>
    <w:p w14:paraId="478F6CDE"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T: 03- 2267 6655</w:t>
      </w:r>
    </w:p>
    <w:p w14:paraId="64505730"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E:mazlan@mida.gov.my</w:t>
      </w:r>
    </w:p>
    <w:p w14:paraId="792DC4C5" w14:textId="77777777" w:rsidR="00714A39" w:rsidRPr="00A3497F" w:rsidRDefault="00714A39" w:rsidP="00D16879">
      <w:pPr>
        <w:pStyle w:val="Standard1"/>
        <w:snapToGrid w:val="0"/>
        <w:rPr>
          <w:rFonts w:ascii="Arial" w:hAnsi="Arial" w:cs="Arial"/>
          <w:b/>
          <w:bCs/>
          <w:sz w:val="22"/>
          <w:szCs w:val="22"/>
          <w:lang w:val="en-US"/>
        </w:rPr>
      </w:pPr>
    </w:p>
    <w:p w14:paraId="6BE2AED4" w14:textId="77777777" w:rsidR="00714A39" w:rsidRPr="00A3497F" w:rsidRDefault="00714A39" w:rsidP="00D16879">
      <w:pPr>
        <w:pStyle w:val="Standard1"/>
        <w:snapToGrid w:val="0"/>
        <w:rPr>
          <w:rFonts w:ascii="Arial" w:hAnsi="Arial" w:cs="Arial"/>
          <w:b/>
          <w:bCs/>
          <w:sz w:val="22"/>
          <w:szCs w:val="22"/>
          <w:lang w:val="en-US"/>
        </w:rPr>
      </w:pPr>
      <w:r w:rsidRPr="00A3497F">
        <w:rPr>
          <w:rFonts w:ascii="Arial" w:hAnsi="Arial" w:cs="Arial"/>
          <w:b/>
          <w:bCs/>
          <w:sz w:val="22"/>
          <w:szCs w:val="22"/>
          <w:lang w:val="en-US"/>
        </w:rPr>
        <w:t>InvestPenang</w:t>
      </w:r>
    </w:p>
    <w:p w14:paraId="7259DF31"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Elaine Cheah / Arief Ferdaus</w:t>
      </w:r>
    </w:p>
    <w:p w14:paraId="7CD45574"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Communications &amp; Business Intelligence</w:t>
      </w:r>
    </w:p>
    <w:p w14:paraId="78DF50AD"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Tel: +604-646 8833</w:t>
      </w:r>
    </w:p>
    <w:p w14:paraId="2A2701B2" w14:textId="77777777" w:rsidR="00714A39" w:rsidRPr="00A3497F" w:rsidRDefault="00714A39" w:rsidP="00D16879">
      <w:pPr>
        <w:pStyle w:val="Standard1"/>
        <w:snapToGrid w:val="0"/>
        <w:rPr>
          <w:rFonts w:ascii="Arial" w:hAnsi="Arial" w:cs="Arial"/>
          <w:bCs/>
          <w:sz w:val="22"/>
          <w:szCs w:val="22"/>
          <w:lang w:val="en-US"/>
        </w:rPr>
      </w:pPr>
      <w:r w:rsidRPr="00A3497F">
        <w:rPr>
          <w:rFonts w:ascii="Arial" w:hAnsi="Arial" w:cs="Arial"/>
          <w:bCs/>
          <w:sz w:val="22"/>
          <w:szCs w:val="22"/>
          <w:lang w:val="en-US"/>
        </w:rPr>
        <w:t>Email: elaine@investpenang.gov.my / arief@investpenang.gov.my </w:t>
      </w:r>
    </w:p>
    <w:p w14:paraId="3578E574" w14:textId="77777777" w:rsidR="00714A39" w:rsidRPr="00A3497F" w:rsidRDefault="00714A39" w:rsidP="00D16879">
      <w:pPr>
        <w:pStyle w:val="Standard1"/>
        <w:snapToGrid w:val="0"/>
        <w:rPr>
          <w:rFonts w:ascii="Arial" w:hAnsi="Arial" w:cs="Arial"/>
          <w:b/>
          <w:bCs/>
          <w:sz w:val="22"/>
          <w:szCs w:val="22"/>
          <w:lang w:val="en-US"/>
        </w:rPr>
      </w:pPr>
    </w:p>
    <w:p w14:paraId="3176547E"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b/>
          <w:bCs/>
          <w:color w:val="000000"/>
          <w:lang w:val="en-GB"/>
        </w:rPr>
        <w:t>Reader enquiries:</w:t>
      </w:r>
    </w:p>
    <w:p w14:paraId="239425B0"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congatec</w:t>
      </w:r>
    </w:p>
    <w:p w14:paraId="0576A875"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Phone: +49-991-2700-0</w:t>
      </w:r>
    </w:p>
    <w:p w14:paraId="342949FA" w14:textId="77777777" w:rsidR="00A3497F" w:rsidRPr="00A3497F" w:rsidRDefault="00A3497F" w:rsidP="00D16879">
      <w:pPr>
        <w:pStyle w:val="StandardWeb"/>
        <w:spacing w:before="0" w:beforeAutospacing="0" w:after="0" w:afterAutospacing="0" w:line="240" w:lineRule="auto"/>
        <w:rPr>
          <w:lang w:val="en-GB"/>
        </w:rPr>
      </w:pPr>
      <w:r w:rsidRPr="00A3497F">
        <w:rPr>
          <w:color w:val="0000FF"/>
          <w:u w:val="single"/>
          <w:lang w:val="en-GB"/>
        </w:rPr>
        <w:t>info@congatec.com </w:t>
      </w:r>
    </w:p>
    <w:p w14:paraId="2F07BB83" w14:textId="77777777" w:rsidR="00A3497F" w:rsidRPr="00A3497F" w:rsidRDefault="00A3497F" w:rsidP="00D16879">
      <w:pPr>
        <w:pStyle w:val="StandardWeb"/>
        <w:spacing w:before="0" w:beforeAutospacing="0" w:after="0" w:afterAutospacing="0" w:line="240" w:lineRule="auto"/>
        <w:ind w:right="283"/>
        <w:jc w:val="both"/>
        <w:rPr>
          <w:lang w:val="en-GB"/>
        </w:rPr>
      </w:pPr>
      <w:hyperlink r:id="rId21" w:history="1">
        <w:r w:rsidRPr="00A3497F">
          <w:rPr>
            <w:rStyle w:val="Hyperlink"/>
            <w:lang w:val="en-GB"/>
          </w:rPr>
          <w:t>www.congatec.com</w:t>
        </w:r>
      </w:hyperlink>
    </w:p>
    <w:p w14:paraId="56B15333" w14:textId="77777777" w:rsidR="00A3497F" w:rsidRPr="00A3497F" w:rsidRDefault="00A3497F" w:rsidP="00D16879">
      <w:pPr>
        <w:spacing w:line="240" w:lineRule="auto"/>
        <w:rPr>
          <w:lang w:val="en-GB"/>
        </w:rPr>
      </w:pPr>
    </w:p>
    <w:p w14:paraId="6BD1B7B9"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b/>
          <w:bCs/>
          <w:color w:val="000000"/>
          <w:lang w:val="en-GB"/>
        </w:rPr>
        <w:t>Press contact congatec:</w:t>
      </w:r>
    </w:p>
    <w:p w14:paraId="67821922"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congatec</w:t>
      </w:r>
    </w:p>
    <w:p w14:paraId="050B20F8"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Christof Wilde</w:t>
      </w:r>
    </w:p>
    <w:p w14:paraId="16FC87FD"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00"/>
          <w:lang w:val="en-GB"/>
        </w:rPr>
        <w:t>Phone:  +49-991-2700-2822</w:t>
      </w:r>
    </w:p>
    <w:p w14:paraId="70F9A9BB" w14:textId="77777777" w:rsidR="00A3497F" w:rsidRPr="00A3497F" w:rsidRDefault="00A3497F" w:rsidP="00D16879">
      <w:pPr>
        <w:pStyle w:val="StandardWeb"/>
        <w:spacing w:before="0" w:beforeAutospacing="0" w:after="0" w:afterAutospacing="0" w:line="240" w:lineRule="auto"/>
        <w:ind w:right="283"/>
        <w:jc w:val="both"/>
        <w:rPr>
          <w:lang w:val="en-GB"/>
        </w:rPr>
      </w:pPr>
      <w:r w:rsidRPr="00A3497F">
        <w:rPr>
          <w:color w:val="0000FF"/>
          <w:u w:val="single"/>
          <w:lang w:val="en-GB"/>
        </w:rPr>
        <w:t>christof.wilde@congatec.com</w:t>
      </w:r>
    </w:p>
    <w:p w14:paraId="3397E1DD" w14:textId="3146B1ED" w:rsidR="00CB7049" w:rsidRPr="00A3497F" w:rsidRDefault="00CB7049" w:rsidP="00D16879">
      <w:pPr>
        <w:pStyle w:val="Standard1"/>
        <w:snapToGrid w:val="0"/>
        <w:rPr>
          <w:rFonts w:ascii="Arial" w:hAnsi="Arial" w:cs="Arial"/>
          <w:sz w:val="22"/>
          <w:szCs w:val="22"/>
          <w:lang w:val="en-US"/>
        </w:rPr>
      </w:pPr>
    </w:p>
    <w:sectPr w:rsidR="00CB7049" w:rsidRPr="00A3497F" w:rsidSect="00217F33">
      <w:headerReference w:type="default" r:id="rId22"/>
      <w:footerReference w:type="default" r:id="rId23"/>
      <w:headerReference w:type="first" r:id="rId24"/>
      <w:footerReference w:type="first" r:id="rId25"/>
      <w:pgSz w:w="11906" w:h="16838"/>
      <w:pgMar w:top="1247" w:right="1701" w:bottom="1418" w:left="1418"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333F" w14:textId="77777777" w:rsidR="00330192" w:rsidRDefault="00330192" w:rsidP="004E283C">
      <w:r>
        <w:separator/>
      </w:r>
    </w:p>
  </w:endnote>
  <w:endnote w:type="continuationSeparator" w:id="0">
    <w:p w14:paraId="15D0D63A" w14:textId="77777777" w:rsidR="00330192" w:rsidRDefault="00330192" w:rsidP="004E283C">
      <w:r>
        <w:continuationSeparator/>
      </w:r>
    </w:p>
  </w:endnote>
  <w:endnote w:type="continuationNotice" w:id="1">
    <w:p w14:paraId="199810CF" w14:textId="77777777" w:rsidR="00330192" w:rsidRDefault="00330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0571"/>
      <w:docPartObj>
        <w:docPartGallery w:val="Page Numbers (Bottom of Page)"/>
        <w:docPartUnique/>
      </w:docPartObj>
    </w:sdtPr>
    <w:sdtEndPr>
      <w:rPr>
        <w:noProof/>
      </w:rPr>
    </w:sdtEndPr>
    <w:sdtContent>
      <w:p w14:paraId="55011ACC" w14:textId="614CF4E9" w:rsidR="00894B6A" w:rsidRDefault="00894B6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5A56F4FB" w14:textId="77777777" w:rsidR="00894B6A" w:rsidRDefault="00894B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D94E" w14:textId="77777777" w:rsidR="00330192" w:rsidRDefault="00330192" w:rsidP="004E283C">
      <w:r>
        <w:separator/>
      </w:r>
    </w:p>
  </w:footnote>
  <w:footnote w:type="continuationSeparator" w:id="0">
    <w:p w14:paraId="0FF3098B" w14:textId="77777777" w:rsidR="00330192" w:rsidRDefault="00330192" w:rsidP="004E283C">
      <w:r>
        <w:continuationSeparator/>
      </w:r>
    </w:p>
  </w:footnote>
  <w:footnote w:type="continuationNotice" w:id="1">
    <w:p w14:paraId="1D7C2021" w14:textId="77777777" w:rsidR="00330192" w:rsidRDefault="003301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8D3" w14:textId="16D5D2B3" w:rsidR="004B42BA" w:rsidRDefault="006C1AA5">
    <w:pPr>
      <w:pStyle w:val="Kopfzeile"/>
    </w:pPr>
    <w:r w:rsidRPr="004B42BA">
      <w:rPr>
        <w:noProof/>
        <w:sz w:val="24"/>
        <w:szCs w:val="24"/>
      </w:rPr>
      <w:drawing>
        <wp:anchor distT="0" distB="0" distL="114300" distR="114300" simplePos="0" relativeHeight="251658241" behindDoc="1" locked="0" layoutInCell="1" allowOverlap="1" wp14:anchorId="17F83013" wp14:editId="6914956C">
          <wp:simplePos x="0" y="0"/>
          <wp:positionH relativeFrom="margin">
            <wp:align>right</wp:align>
          </wp:positionH>
          <wp:positionV relativeFrom="paragraph">
            <wp:posOffset>285423</wp:posOffset>
          </wp:positionV>
          <wp:extent cx="814705" cy="639445"/>
          <wp:effectExtent l="0" t="0" r="4445" b="8255"/>
          <wp:wrapTight wrapText="bothSides">
            <wp:wrapPolygon edited="0">
              <wp:start x="0" y="0"/>
              <wp:lineTo x="0" y="21235"/>
              <wp:lineTo x="21213" y="21235"/>
              <wp:lineTo x="21213" y="0"/>
              <wp:lineTo x="0" y="0"/>
            </wp:wrapPolygon>
          </wp:wrapTight>
          <wp:docPr id="59"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814705" cy="639445"/>
                  </a:xfrm>
                  <a:prstGeom prst="rect">
                    <a:avLst/>
                  </a:prstGeom>
                </pic:spPr>
              </pic:pic>
            </a:graphicData>
          </a:graphic>
          <wp14:sizeRelH relativeFrom="margin">
            <wp14:pctWidth>0</wp14:pctWidth>
          </wp14:sizeRelH>
          <wp14:sizeRelV relativeFrom="margin">
            <wp14:pctHeight>0</wp14:pctHeight>
          </wp14:sizeRelV>
        </wp:anchor>
      </w:drawing>
    </w:r>
    <w:r w:rsidRPr="001C31CC">
      <w:rPr>
        <w:rFonts w:eastAsia="Arial"/>
        <w:noProof/>
      </w:rPr>
      <w:drawing>
        <wp:anchor distT="0" distB="0" distL="114300" distR="114300" simplePos="0" relativeHeight="251658242" behindDoc="1" locked="0" layoutInCell="1" allowOverlap="1" wp14:anchorId="668B7AE9" wp14:editId="0A9AA880">
          <wp:simplePos x="0" y="0"/>
          <wp:positionH relativeFrom="margin">
            <wp:posOffset>2358968</wp:posOffset>
          </wp:positionH>
          <wp:positionV relativeFrom="paragraph">
            <wp:posOffset>206651</wp:posOffset>
          </wp:positionV>
          <wp:extent cx="1196654" cy="760730"/>
          <wp:effectExtent l="0" t="0" r="0" b="1270"/>
          <wp:wrapTight wrapText="bothSides">
            <wp:wrapPolygon edited="0">
              <wp:start x="2752" y="0"/>
              <wp:lineTo x="688" y="8654"/>
              <wp:lineTo x="688" y="21095"/>
              <wp:lineTo x="18917" y="21095"/>
              <wp:lineTo x="19261" y="20013"/>
              <wp:lineTo x="19605" y="9736"/>
              <wp:lineTo x="20981" y="7573"/>
              <wp:lineTo x="19605" y="6491"/>
              <wp:lineTo x="4471" y="0"/>
              <wp:lineTo x="2752" y="0"/>
            </wp:wrapPolygon>
          </wp:wrapTight>
          <wp:docPr id="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50628" name="Picture 1" descr="A blue and orang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6654"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2BA" w:rsidRPr="004B42BA">
      <w:rPr>
        <w:noProof/>
        <w:sz w:val="24"/>
        <w:szCs w:val="24"/>
      </w:rPr>
      <w:drawing>
        <wp:anchor distT="0" distB="0" distL="114300" distR="114300" simplePos="0" relativeHeight="251658240" behindDoc="0" locked="0" layoutInCell="1" allowOverlap="1" wp14:anchorId="0E7FD084" wp14:editId="030B83D6">
          <wp:simplePos x="0" y="0"/>
          <wp:positionH relativeFrom="margin">
            <wp:align>left</wp:align>
          </wp:positionH>
          <wp:positionV relativeFrom="paragraph">
            <wp:posOffset>412115</wp:posOffset>
          </wp:positionV>
          <wp:extent cx="1530350" cy="559435"/>
          <wp:effectExtent l="0" t="0" r="0" b="0"/>
          <wp:wrapThrough wrapText="bothSides">
            <wp:wrapPolygon edited="0">
              <wp:start x="0" y="0"/>
              <wp:lineTo x="0" y="20595"/>
              <wp:lineTo x="21241" y="20595"/>
              <wp:lineTo x="21241"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alogoNew_coloure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0350" cy="559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419448419">
    <w:abstractNumId w:val="1"/>
  </w:num>
  <w:num w:numId="2" w16cid:durableId="20514162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68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1868"/>
    <w:rsid w:val="000223A2"/>
    <w:rsid w:val="00027983"/>
    <w:rsid w:val="000350F4"/>
    <w:rsid w:val="000355AD"/>
    <w:rsid w:val="00035738"/>
    <w:rsid w:val="00042600"/>
    <w:rsid w:val="00043787"/>
    <w:rsid w:val="00045E58"/>
    <w:rsid w:val="00047E06"/>
    <w:rsid w:val="00050C80"/>
    <w:rsid w:val="000553FB"/>
    <w:rsid w:val="000557F3"/>
    <w:rsid w:val="00055B54"/>
    <w:rsid w:val="00064203"/>
    <w:rsid w:val="0006483E"/>
    <w:rsid w:val="00073E7D"/>
    <w:rsid w:val="00074F95"/>
    <w:rsid w:val="00086C00"/>
    <w:rsid w:val="000874BE"/>
    <w:rsid w:val="0009529F"/>
    <w:rsid w:val="00096758"/>
    <w:rsid w:val="0009734E"/>
    <w:rsid w:val="000A1392"/>
    <w:rsid w:val="000A1859"/>
    <w:rsid w:val="000A30F4"/>
    <w:rsid w:val="000A394C"/>
    <w:rsid w:val="000A4662"/>
    <w:rsid w:val="000A4B1D"/>
    <w:rsid w:val="000A7084"/>
    <w:rsid w:val="000B53F9"/>
    <w:rsid w:val="000B6505"/>
    <w:rsid w:val="000B6F0B"/>
    <w:rsid w:val="000C0962"/>
    <w:rsid w:val="000D39E1"/>
    <w:rsid w:val="000D66D4"/>
    <w:rsid w:val="000D68BA"/>
    <w:rsid w:val="000E2307"/>
    <w:rsid w:val="000E395C"/>
    <w:rsid w:val="000E736A"/>
    <w:rsid w:val="000F15EB"/>
    <w:rsid w:val="000F34E8"/>
    <w:rsid w:val="00100CE2"/>
    <w:rsid w:val="00101DF6"/>
    <w:rsid w:val="001059B7"/>
    <w:rsid w:val="00105BFE"/>
    <w:rsid w:val="0011134D"/>
    <w:rsid w:val="00123D77"/>
    <w:rsid w:val="00132DD8"/>
    <w:rsid w:val="00135EBC"/>
    <w:rsid w:val="00136E20"/>
    <w:rsid w:val="0014653E"/>
    <w:rsid w:val="0014730F"/>
    <w:rsid w:val="00157343"/>
    <w:rsid w:val="001741F9"/>
    <w:rsid w:val="00175EB3"/>
    <w:rsid w:val="00180AD4"/>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0766A"/>
    <w:rsid w:val="00212286"/>
    <w:rsid w:val="00212D4F"/>
    <w:rsid w:val="00217F33"/>
    <w:rsid w:val="00223722"/>
    <w:rsid w:val="00225147"/>
    <w:rsid w:val="00231F74"/>
    <w:rsid w:val="002368AC"/>
    <w:rsid w:val="002376DB"/>
    <w:rsid w:val="0024320A"/>
    <w:rsid w:val="002571A3"/>
    <w:rsid w:val="0025796B"/>
    <w:rsid w:val="00265C83"/>
    <w:rsid w:val="00267709"/>
    <w:rsid w:val="00286CC1"/>
    <w:rsid w:val="002872D2"/>
    <w:rsid w:val="00292D50"/>
    <w:rsid w:val="0029792A"/>
    <w:rsid w:val="00297A5C"/>
    <w:rsid w:val="002A1662"/>
    <w:rsid w:val="002A3E44"/>
    <w:rsid w:val="002A7A02"/>
    <w:rsid w:val="002B14DE"/>
    <w:rsid w:val="002B4B21"/>
    <w:rsid w:val="002B5DD9"/>
    <w:rsid w:val="002B6B93"/>
    <w:rsid w:val="002C28DA"/>
    <w:rsid w:val="002C3BE4"/>
    <w:rsid w:val="002C6553"/>
    <w:rsid w:val="002C6A1D"/>
    <w:rsid w:val="002D3F17"/>
    <w:rsid w:val="002D4B65"/>
    <w:rsid w:val="002D56A3"/>
    <w:rsid w:val="002E333A"/>
    <w:rsid w:val="002F035E"/>
    <w:rsid w:val="002F066A"/>
    <w:rsid w:val="002F16A9"/>
    <w:rsid w:val="002F1A60"/>
    <w:rsid w:val="002F2955"/>
    <w:rsid w:val="002F6466"/>
    <w:rsid w:val="00300096"/>
    <w:rsid w:val="003005E5"/>
    <w:rsid w:val="0031068D"/>
    <w:rsid w:val="00311214"/>
    <w:rsid w:val="00316678"/>
    <w:rsid w:val="00330192"/>
    <w:rsid w:val="00331264"/>
    <w:rsid w:val="0033387F"/>
    <w:rsid w:val="00333EB3"/>
    <w:rsid w:val="00334450"/>
    <w:rsid w:val="0033610A"/>
    <w:rsid w:val="00336657"/>
    <w:rsid w:val="00337403"/>
    <w:rsid w:val="00337468"/>
    <w:rsid w:val="0034162E"/>
    <w:rsid w:val="0034266E"/>
    <w:rsid w:val="0035186F"/>
    <w:rsid w:val="00353C44"/>
    <w:rsid w:val="00354332"/>
    <w:rsid w:val="0035632F"/>
    <w:rsid w:val="00360338"/>
    <w:rsid w:val="00361541"/>
    <w:rsid w:val="00363133"/>
    <w:rsid w:val="003674FC"/>
    <w:rsid w:val="00371CDB"/>
    <w:rsid w:val="00372E70"/>
    <w:rsid w:val="0037710A"/>
    <w:rsid w:val="00381183"/>
    <w:rsid w:val="00381CAA"/>
    <w:rsid w:val="003839C2"/>
    <w:rsid w:val="003853EC"/>
    <w:rsid w:val="00385A11"/>
    <w:rsid w:val="00386E85"/>
    <w:rsid w:val="00394EEA"/>
    <w:rsid w:val="003A0171"/>
    <w:rsid w:val="003A7091"/>
    <w:rsid w:val="003B002F"/>
    <w:rsid w:val="003B7168"/>
    <w:rsid w:val="003B7234"/>
    <w:rsid w:val="003B7808"/>
    <w:rsid w:val="003C513C"/>
    <w:rsid w:val="003C584C"/>
    <w:rsid w:val="003D0210"/>
    <w:rsid w:val="003D4675"/>
    <w:rsid w:val="003D5ED4"/>
    <w:rsid w:val="003E397A"/>
    <w:rsid w:val="003E6413"/>
    <w:rsid w:val="003E64B3"/>
    <w:rsid w:val="003F3269"/>
    <w:rsid w:val="003F62FC"/>
    <w:rsid w:val="004012B4"/>
    <w:rsid w:val="004035DD"/>
    <w:rsid w:val="0040692D"/>
    <w:rsid w:val="00411346"/>
    <w:rsid w:val="00413C6E"/>
    <w:rsid w:val="00413FB9"/>
    <w:rsid w:val="00431604"/>
    <w:rsid w:val="00431F25"/>
    <w:rsid w:val="00443C7F"/>
    <w:rsid w:val="00446472"/>
    <w:rsid w:val="00450C5C"/>
    <w:rsid w:val="00451C75"/>
    <w:rsid w:val="00451E34"/>
    <w:rsid w:val="00455554"/>
    <w:rsid w:val="00462316"/>
    <w:rsid w:val="00466A57"/>
    <w:rsid w:val="00475771"/>
    <w:rsid w:val="00476500"/>
    <w:rsid w:val="00480CD4"/>
    <w:rsid w:val="004841F7"/>
    <w:rsid w:val="0048544A"/>
    <w:rsid w:val="00490E6A"/>
    <w:rsid w:val="004930EB"/>
    <w:rsid w:val="004A2890"/>
    <w:rsid w:val="004A2EEC"/>
    <w:rsid w:val="004A4545"/>
    <w:rsid w:val="004A4F04"/>
    <w:rsid w:val="004A6525"/>
    <w:rsid w:val="004B1541"/>
    <w:rsid w:val="004B35A4"/>
    <w:rsid w:val="004B42BA"/>
    <w:rsid w:val="004B4B85"/>
    <w:rsid w:val="004C1849"/>
    <w:rsid w:val="004C227F"/>
    <w:rsid w:val="004C7749"/>
    <w:rsid w:val="004D2177"/>
    <w:rsid w:val="004D3BA0"/>
    <w:rsid w:val="004D7B33"/>
    <w:rsid w:val="004D7F6A"/>
    <w:rsid w:val="004E283C"/>
    <w:rsid w:val="004F08CB"/>
    <w:rsid w:val="005103AE"/>
    <w:rsid w:val="00513692"/>
    <w:rsid w:val="005168E6"/>
    <w:rsid w:val="00527921"/>
    <w:rsid w:val="00527922"/>
    <w:rsid w:val="005368EB"/>
    <w:rsid w:val="005502A5"/>
    <w:rsid w:val="0055046D"/>
    <w:rsid w:val="0055155D"/>
    <w:rsid w:val="0055706B"/>
    <w:rsid w:val="005674E1"/>
    <w:rsid w:val="0058053F"/>
    <w:rsid w:val="00584E08"/>
    <w:rsid w:val="005876A1"/>
    <w:rsid w:val="005905AA"/>
    <w:rsid w:val="005A656D"/>
    <w:rsid w:val="005B031E"/>
    <w:rsid w:val="005B049C"/>
    <w:rsid w:val="005B4653"/>
    <w:rsid w:val="005C00EA"/>
    <w:rsid w:val="005C35E2"/>
    <w:rsid w:val="005C585A"/>
    <w:rsid w:val="005C6F13"/>
    <w:rsid w:val="005D13E7"/>
    <w:rsid w:val="005D2D52"/>
    <w:rsid w:val="005E03EB"/>
    <w:rsid w:val="005E2474"/>
    <w:rsid w:val="005E401C"/>
    <w:rsid w:val="005F08FF"/>
    <w:rsid w:val="005F1760"/>
    <w:rsid w:val="005F2D01"/>
    <w:rsid w:val="005F7CEF"/>
    <w:rsid w:val="00600860"/>
    <w:rsid w:val="00603D54"/>
    <w:rsid w:val="006061F7"/>
    <w:rsid w:val="00606A72"/>
    <w:rsid w:val="006142D4"/>
    <w:rsid w:val="00623BD6"/>
    <w:rsid w:val="00625E49"/>
    <w:rsid w:val="006269A4"/>
    <w:rsid w:val="00627B30"/>
    <w:rsid w:val="006302FA"/>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90ECD"/>
    <w:rsid w:val="0069359A"/>
    <w:rsid w:val="006A1238"/>
    <w:rsid w:val="006A1254"/>
    <w:rsid w:val="006A3CB0"/>
    <w:rsid w:val="006A6542"/>
    <w:rsid w:val="006B0EE9"/>
    <w:rsid w:val="006B74D8"/>
    <w:rsid w:val="006C1AA5"/>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14A39"/>
    <w:rsid w:val="007164BB"/>
    <w:rsid w:val="0072445C"/>
    <w:rsid w:val="00730753"/>
    <w:rsid w:val="007347A1"/>
    <w:rsid w:val="00735FC8"/>
    <w:rsid w:val="007372D4"/>
    <w:rsid w:val="00740CE2"/>
    <w:rsid w:val="00745D08"/>
    <w:rsid w:val="00745E4D"/>
    <w:rsid w:val="00747135"/>
    <w:rsid w:val="00747A2A"/>
    <w:rsid w:val="0075129C"/>
    <w:rsid w:val="00751A5C"/>
    <w:rsid w:val="007527B5"/>
    <w:rsid w:val="007621C8"/>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5BB2"/>
    <w:rsid w:val="007B794A"/>
    <w:rsid w:val="007C158F"/>
    <w:rsid w:val="007C46E3"/>
    <w:rsid w:val="007C5914"/>
    <w:rsid w:val="007D1C15"/>
    <w:rsid w:val="007E0AEB"/>
    <w:rsid w:val="007E5156"/>
    <w:rsid w:val="007E752C"/>
    <w:rsid w:val="007F3D6F"/>
    <w:rsid w:val="00800B73"/>
    <w:rsid w:val="008014CA"/>
    <w:rsid w:val="008021E1"/>
    <w:rsid w:val="0080538D"/>
    <w:rsid w:val="008119CB"/>
    <w:rsid w:val="00811DF5"/>
    <w:rsid w:val="00812EAC"/>
    <w:rsid w:val="00815A0F"/>
    <w:rsid w:val="0082049A"/>
    <w:rsid w:val="00832012"/>
    <w:rsid w:val="008326A9"/>
    <w:rsid w:val="00835D8A"/>
    <w:rsid w:val="008417D5"/>
    <w:rsid w:val="00841B78"/>
    <w:rsid w:val="00842166"/>
    <w:rsid w:val="00843FE7"/>
    <w:rsid w:val="00846053"/>
    <w:rsid w:val="00846888"/>
    <w:rsid w:val="00847678"/>
    <w:rsid w:val="00855286"/>
    <w:rsid w:val="0085733D"/>
    <w:rsid w:val="00860AC5"/>
    <w:rsid w:val="008715E9"/>
    <w:rsid w:val="00876AF7"/>
    <w:rsid w:val="00877349"/>
    <w:rsid w:val="00881537"/>
    <w:rsid w:val="00881673"/>
    <w:rsid w:val="00881B43"/>
    <w:rsid w:val="0088225E"/>
    <w:rsid w:val="008851D2"/>
    <w:rsid w:val="00886219"/>
    <w:rsid w:val="00894B6A"/>
    <w:rsid w:val="00896530"/>
    <w:rsid w:val="00897D1F"/>
    <w:rsid w:val="008A3AC6"/>
    <w:rsid w:val="008A6FAD"/>
    <w:rsid w:val="008B4A04"/>
    <w:rsid w:val="008C012F"/>
    <w:rsid w:val="008C136D"/>
    <w:rsid w:val="008D24CD"/>
    <w:rsid w:val="008E29FB"/>
    <w:rsid w:val="008E5A1D"/>
    <w:rsid w:val="008F0184"/>
    <w:rsid w:val="008F54B5"/>
    <w:rsid w:val="008F70A2"/>
    <w:rsid w:val="009055B3"/>
    <w:rsid w:val="00911950"/>
    <w:rsid w:val="00913257"/>
    <w:rsid w:val="00915B34"/>
    <w:rsid w:val="00917ECC"/>
    <w:rsid w:val="009269F9"/>
    <w:rsid w:val="009310CF"/>
    <w:rsid w:val="009310D6"/>
    <w:rsid w:val="009335F3"/>
    <w:rsid w:val="009348CC"/>
    <w:rsid w:val="009366AB"/>
    <w:rsid w:val="00942ADF"/>
    <w:rsid w:val="00943C17"/>
    <w:rsid w:val="00946819"/>
    <w:rsid w:val="009507AA"/>
    <w:rsid w:val="00955E11"/>
    <w:rsid w:val="00957615"/>
    <w:rsid w:val="00957EBF"/>
    <w:rsid w:val="00961278"/>
    <w:rsid w:val="009632B1"/>
    <w:rsid w:val="009651A1"/>
    <w:rsid w:val="009702BE"/>
    <w:rsid w:val="0097120A"/>
    <w:rsid w:val="00971B08"/>
    <w:rsid w:val="00975191"/>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0F3"/>
    <w:rsid w:val="009B280B"/>
    <w:rsid w:val="009B4B6B"/>
    <w:rsid w:val="009B6DA9"/>
    <w:rsid w:val="009B6E8A"/>
    <w:rsid w:val="009C0E93"/>
    <w:rsid w:val="009C1B90"/>
    <w:rsid w:val="009C2318"/>
    <w:rsid w:val="009C65B6"/>
    <w:rsid w:val="009C67E6"/>
    <w:rsid w:val="009C76DA"/>
    <w:rsid w:val="009D2144"/>
    <w:rsid w:val="009D595E"/>
    <w:rsid w:val="009E3A63"/>
    <w:rsid w:val="009E5E22"/>
    <w:rsid w:val="009F1BCA"/>
    <w:rsid w:val="009F1E40"/>
    <w:rsid w:val="009F4667"/>
    <w:rsid w:val="009F5C8A"/>
    <w:rsid w:val="00A11FF4"/>
    <w:rsid w:val="00A12150"/>
    <w:rsid w:val="00A12F2D"/>
    <w:rsid w:val="00A171BD"/>
    <w:rsid w:val="00A25848"/>
    <w:rsid w:val="00A31844"/>
    <w:rsid w:val="00A31EE8"/>
    <w:rsid w:val="00A342D1"/>
    <w:rsid w:val="00A3497F"/>
    <w:rsid w:val="00A35059"/>
    <w:rsid w:val="00A44F2E"/>
    <w:rsid w:val="00A4732D"/>
    <w:rsid w:val="00A54FB5"/>
    <w:rsid w:val="00A61518"/>
    <w:rsid w:val="00A634ED"/>
    <w:rsid w:val="00A65821"/>
    <w:rsid w:val="00A67A16"/>
    <w:rsid w:val="00A7739D"/>
    <w:rsid w:val="00A8157E"/>
    <w:rsid w:val="00A863AE"/>
    <w:rsid w:val="00A906AA"/>
    <w:rsid w:val="00A90AE1"/>
    <w:rsid w:val="00A91859"/>
    <w:rsid w:val="00A94A1B"/>
    <w:rsid w:val="00AA5C4C"/>
    <w:rsid w:val="00AB2B04"/>
    <w:rsid w:val="00AB3308"/>
    <w:rsid w:val="00AB6EDF"/>
    <w:rsid w:val="00AC51C2"/>
    <w:rsid w:val="00AD2B3D"/>
    <w:rsid w:val="00AD560F"/>
    <w:rsid w:val="00AD6B52"/>
    <w:rsid w:val="00AE0468"/>
    <w:rsid w:val="00AE6368"/>
    <w:rsid w:val="00AF60DB"/>
    <w:rsid w:val="00AF69C5"/>
    <w:rsid w:val="00B000CE"/>
    <w:rsid w:val="00B0389C"/>
    <w:rsid w:val="00B14955"/>
    <w:rsid w:val="00B2216B"/>
    <w:rsid w:val="00B232E8"/>
    <w:rsid w:val="00B33182"/>
    <w:rsid w:val="00B37B7A"/>
    <w:rsid w:val="00B416C3"/>
    <w:rsid w:val="00B47501"/>
    <w:rsid w:val="00B515F0"/>
    <w:rsid w:val="00B56D4A"/>
    <w:rsid w:val="00B62671"/>
    <w:rsid w:val="00B638FF"/>
    <w:rsid w:val="00B64C76"/>
    <w:rsid w:val="00B74386"/>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25A6"/>
    <w:rsid w:val="00C178C8"/>
    <w:rsid w:val="00C25E9F"/>
    <w:rsid w:val="00C30973"/>
    <w:rsid w:val="00C42100"/>
    <w:rsid w:val="00C4702B"/>
    <w:rsid w:val="00C51840"/>
    <w:rsid w:val="00C67E97"/>
    <w:rsid w:val="00C80E04"/>
    <w:rsid w:val="00C83D12"/>
    <w:rsid w:val="00C87AB3"/>
    <w:rsid w:val="00C958C5"/>
    <w:rsid w:val="00C9595F"/>
    <w:rsid w:val="00C96F92"/>
    <w:rsid w:val="00CA0D75"/>
    <w:rsid w:val="00CA5BBA"/>
    <w:rsid w:val="00CB3C93"/>
    <w:rsid w:val="00CB3F57"/>
    <w:rsid w:val="00CB4A50"/>
    <w:rsid w:val="00CB4D4E"/>
    <w:rsid w:val="00CB7049"/>
    <w:rsid w:val="00CC137C"/>
    <w:rsid w:val="00CC5773"/>
    <w:rsid w:val="00CD19EC"/>
    <w:rsid w:val="00CD3B59"/>
    <w:rsid w:val="00CD6592"/>
    <w:rsid w:val="00CE2C7F"/>
    <w:rsid w:val="00CE3C20"/>
    <w:rsid w:val="00CE7964"/>
    <w:rsid w:val="00CF0B0F"/>
    <w:rsid w:val="00CF2C1D"/>
    <w:rsid w:val="00D00E35"/>
    <w:rsid w:val="00D03022"/>
    <w:rsid w:val="00D03C82"/>
    <w:rsid w:val="00D07129"/>
    <w:rsid w:val="00D108AC"/>
    <w:rsid w:val="00D10AA2"/>
    <w:rsid w:val="00D1392E"/>
    <w:rsid w:val="00D1421C"/>
    <w:rsid w:val="00D16879"/>
    <w:rsid w:val="00D22DCD"/>
    <w:rsid w:val="00D26CA7"/>
    <w:rsid w:val="00D300FD"/>
    <w:rsid w:val="00D308A6"/>
    <w:rsid w:val="00D32C97"/>
    <w:rsid w:val="00D37EFC"/>
    <w:rsid w:val="00D401F9"/>
    <w:rsid w:val="00D4045F"/>
    <w:rsid w:val="00D406F4"/>
    <w:rsid w:val="00D4310E"/>
    <w:rsid w:val="00D44BFF"/>
    <w:rsid w:val="00D514B5"/>
    <w:rsid w:val="00D5329A"/>
    <w:rsid w:val="00D55F37"/>
    <w:rsid w:val="00D6303C"/>
    <w:rsid w:val="00D63525"/>
    <w:rsid w:val="00D65D4F"/>
    <w:rsid w:val="00D66622"/>
    <w:rsid w:val="00D75EA8"/>
    <w:rsid w:val="00D77A64"/>
    <w:rsid w:val="00D82DFF"/>
    <w:rsid w:val="00D95D48"/>
    <w:rsid w:val="00D97483"/>
    <w:rsid w:val="00DA18D7"/>
    <w:rsid w:val="00DA2F1F"/>
    <w:rsid w:val="00DA4058"/>
    <w:rsid w:val="00DA4873"/>
    <w:rsid w:val="00DA57D6"/>
    <w:rsid w:val="00DB0399"/>
    <w:rsid w:val="00DB261F"/>
    <w:rsid w:val="00DB7A3D"/>
    <w:rsid w:val="00DC3A6C"/>
    <w:rsid w:val="00DC3B55"/>
    <w:rsid w:val="00DC3BD0"/>
    <w:rsid w:val="00DC7155"/>
    <w:rsid w:val="00DD1448"/>
    <w:rsid w:val="00DE14B9"/>
    <w:rsid w:val="00DE150B"/>
    <w:rsid w:val="00DE2A02"/>
    <w:rsid w:val="00DE7E7A"/>
    <w:rsid w:val="00DF42D0"/>
    <w:rsid w:val="00DF642F"/>
    <w:rsid w:val="00E018BE"/>
    <w:rsid w:val="00E0599D"/>
    <w:rsid w:val="00E06101"/>
    <w:rsid w:val="00E06489"/>
    <w:rsid w:val="00E077EE"/>
    <w:rsid w:val="00E12255"/>
    <w:rsid w:val="00E13919"/>
    <w:rsid w:val="00E17F36"/>
    <w:rsid w:val="00E2429A"/>
    <w:rsid w:val="00E27999"/>
    <w:rsid w:val="00E27A16"/>
    <w:rsid w:val="00E32EB9"/>
    <w:rsid w:val="00E36DD7"/>
    <w:rsid w:val="00E403CC"/>
    <w:rsid w:val="00E413ED"/>
    <w:rsid w:val="00E529F9"/>
    <w:rsid w:val="00E5322D"/>
    <w:rsid w:val="00E55D4E"/>
    <w:rsid w:val="00E6142F"/>
    <w:rsid w:val="00E61991"/>
    <w:rsid w:val="00E6293B"/>
    <w:rsid w:val="00E6607F"/>
    <w:rsid w:val="00E660F8"/>
    <w:rsid w:val="00E6752E"/>
    <w:rsid w:val="00E743D2"/>
    <w:rsid w:val="00E7551D"/>
    <w:rsid w:val="00E8535F"/>
    <w:rsid w:val="00E901A5"/>
    <w:rsid w:val="00E90CF0"/>
    <w:rsid w:val="00E91D8A"/>
    <w:rsid w:val="00E94B78"/>
    <w:rsid w:val="00E953EE"/>
    <w:rsid w:val="00EA0E59"/>
    <w:rsid w:val="00EA28D0"/>
    <w:rsid w:val="00EA5C15"/>
    <w:rsid w:val="00EA602D"/>
    <w:rsid w:val="00EA6510"/>
    <w:rsid w:val="00EA6BD4"/>
    <w:rsid w:val="00EB31F0"/>
    <w:rsid w:val="00EC06F4"/>
    <w:rsid w:val="00EC0F56"/>
    <w:rsid w:val="00EC364C"/>
    <w:rsid w:val="00EC5DB5"/>
    <w:rsid w:val="00EC6357"/>
    <w:rsid w:val="00EC6ACF"/>
    <w:rsid w:val="00ED020E"/>
    <w:rsid w:val="00ED0D3B"/>
    <w:rsid w:val="00ED469C"/>
    <w:rsid w:val="00EE2731"/>
    <w:rsid w:val="00EE3921"/>
    <w:rsid w:val="00EE3DF8"/>
    <w:rsid w:val="00EE4AB0"/>
    <w:rsid w:val="00EE5596"/>
    <w:rsid w:val="00EE5C79"/>
    <w:rsid w:val="00F014BE"/>
    <w:rsid w:val="00F0237C"/>
    <w:rsid w:val="00F0567D"/>
    <w:rsid w:val="00F074A1"/>
    <w:rsid w:val="00F14FAA"/>
    <w:rsid w:val="00F22DE2"/>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1940"/>
    <w:rsid w:val="00F62304"/>
    <w:rsid w:val="00F6729F"/>
    <w:rsid w:val="00F732CE"/>
    <w:rsid w:val="00F76F29"/>
    <w:rsid w:val="00F770D5"/>
    <w:rsid w:val="00F80D86"/>
    <w:rsid w:val="00F814C1"/>
    <w:rsid w:val="00F82E06"/>
    <w:rsid w:val="00F907D6"/>
    <w:rsid w:val="00F91E62"/>
    <w:rsid w:val="00F96483"/>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D13E7"/>
    <w:rPr>
      <w:color w:val="605E5C"/>
      <w:shd w:val="clear" w:color="auto" w:fill="E1DFDD"/>
    </w:rPr>
  </w:style>
  <w:style w:type="paragraph" w:customStyle="1" w:styleId="paragraph">
    <w:name w:val="paragraph"/>
    <w:basedOn w:val="Standard"/>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E90CF0"/>
  </w:style>
  <w:style w:type="character" w:customStyle="1" w:styleId="eop">
    <w:name w:val="eop"/>
    <w:basedOn w:val="Absatz-Standardschriftart"/>
    <w:rsid w:val="00E90CF0"/>
  </w:style>
  <w:style w:type="paragraph" w:styleId="KeinLeerraum">
    <w:name w:val="No Spacing"/>
    <w:uiPriority w:val="1"/>
    <w:qFormat/>
    <w:rsid w:val="001059B7"/>
    <w:pPr>
      <w:suppressAutoHyphens/>
    </w:pPr>
    <w:rPr>
      <w:rFonts w:ascii="Arial" w:eastAsia="Times New Roman" w:hAnsi="Arial" w:cs="Arial"/>
      <w:kern w:val="1"/>
      <w:lang w:val="en-US" w:eastAsia="ar-SA"/>
    </w:rPr>
  </w:style>
  <w:style w:type="paragraph" w:styleId="berarbeitung">
    <w:name w:val="Revision"/>
    <w:hidden/>
    <w:uiPriority w:val="99"/>
    <w:semiHidden/>
    <w:rsid w:val="002C3BE4"/>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63447956">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90562867">
      <w:bodyDiv w:val="1"/>
      <w:marLeft w:val="0"/>
      <w:marRight w:val="0"/>
      <w:marTop w:val="0"/>
      <w:marBottom w:val="0"/>
      <w:divBdr>
        <w:top w:val="none" w:sz="0" w:space="0" w:color="auto"/>
        <w:left w:val="none" w:sz="0" w:space="0" w:color="auto"/>
        <w:bottom w:val="none" w:sz="0" w:space="0" w:color="auto"/>
        <w:right w:val="none" w:sz="0" w:space="0" w:color="auto"/>
      </w:divBdr>
    </w:div>
    <w:div w:id="159378295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07314955">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5593954">
      <w:bodyDiv w:val="1"/>
      <w:marLeft w:val="0"/>
      <w:marRight w:val="0"/>
      <w:marTop w:val="0"/>
      <w:marBottom w:val="0"/>
      <w:divBdr>
        <w:top w:val="none" w:sz="0" w:space="0" w:color="auto"/>
        <w:left w:val="none" w:sz="0" w:space="0" w:color="auto"/>
        <w:bottom w:val="none" w:sz="0" w:space="0" w:color="auto"/>
        <w:right w:val="none" w:sz="0" w:space="0" w:color="auto"/>
      </w:divBdr>
    </w:div>
    <w:div w:id="2126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nvestpg/" TargetMode="External"/><Relationship Id="rId18" Type="http://schemas.openxmlformats.org/officeDocument/2006/relationships/hyperlink" Target="https://www.aready.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ngatec.com" TargetMode="External"/><Relationship Id="rId7" Type="http://schemas.openxmlformats.org/officeDocument/2006/relationships/settings" Target="settings.xml"/><Relationship Id="rId12" Type="http://schemas.openxmlformats.org/officeDocument/2006/relationships/hyperlink" Target="https://investpenang.gov.my/" TargetMode="External"/><Relationship Id="rId17" Type="http://schemas.openxmlformats.org/officeDocument/2006/relationships/hyperlink" Target="https://www.congatec.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iktok.com/@investpenang?lang=en" TargetMode="External"/><Relationship Id="rId20" Type="http://schemas.openxmlformats.org/officeDocument/2006/relationships/hyperlink" Target="https://www.youtube.com/congatec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hatsapp.com/channel/0029VacrQ2lCRs1eGXT3FI0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investpg/posts/"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6BCA9-E54B-4E0B-9D90-A3698F8E580D}">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48CE06A9-1798-42A0-96F7-92587ED2D2C8}">
  <ds:schemaRefs>
    <ds:schemaRef ds:uri="http://schemas.microsoft.com/sharepoint/v3/contenttype/forms"/>
  </ds:schemaRefs>
</ds:datastoreItem>
</file>

<file path=customXml/itemProps3.xml><?xml version="1.0" encoding="utf-8"?>
<ds:datastoreItem xmlns:ds="http://schemas.openxmlformats.org/officeDocument/2006/customXml" ds:itemID="{8ACCCE39-9CCD-46DB-B632-BB689419F695}">
  <ds:schemaRefs>
    <ds:schemaRef ds:uri="http://schemas.openxmlformats.org/officeDocument/2006/bibliography"/>
  </ds:schemaRefs>
</ds:datastoreItem>
</file>

<file path=customXml/itemProps4.xml><?xml version="1.0" encoding="utf-8"?>
<ds:datastoreItem xmlns:ds="http://schemas.openxmlformats.org/officeDocument/2006/customXml" ds:itemID="{94A46E2E-8FDA-43D7-B919-E0DE37E7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7491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8</cp:revision>
  <cp:lastPrinted>2026-01-26T01:44:00Z</cp:lastPrinted>
  <dcterms:created xsi:type="dcterms:W3CDTF">2026-01-26T14:27:00Z</dcterms:created>
  <dcterms:modified xsi:type="dcterms:W3CDTF">2026-01-27T07:28:00Z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2024-12-17T16:06:26Z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b82e7207-6e26-4031-bd60-52f54355be76</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