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C32603" w:rsidRDefault="009D0A2B" w:rsidP="00F015CF">
      <w:pPr>
        <w:pStyle w:val="berschrift1"/>
        <w:spacing w:line="240" w:lineRule="auto"/>
        <w:rPr>
          <w:rFonts w:cs="Arial"/>
        </w:rPr>
      </w:pPr>
      <w:r w:rsidRPr="00C32603">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C32603">
        <w:rPr>
          <w:rFonts w:cs="Arial"/>
        </w:rPr>
        <w:t>Pressemitteilung</w:t>
      </w:r>
    </w:p>
    <w:p w14:paraId="190E32DD" w14:textId="77777777" w:rsidR="009D0A2B" w:rsidRPr="00C32603" w:rsidRDefault="009D0A2B" w:rsidP="00363127">
      <w:pPr>
        <w:pStyle w:val="berschrift1"/>
        <w:spacing w:line="240" w:lineRule="auto"/>
        <w:rPr>
          <w:rFonts w:cs="Arial"/>
        </w:rPr>
      </w:pPr>
    </w:p>
    <w:p w14:paraId="50C209D9" w14:textId="77777777" w:rsidR="009D0A2B" w:rsidRPr="00C32603" w:rsidRDefault="009D0A2B" w:rsidP="00363127">
      <w:pPr>
        <w:pStyle w:val="berschrift1"/>
        <w:spacing w:line="240" w:lineRule="auto"/>
        <w:rPr>
          <w:rFonts w:cs="Arial"/>
        </w:rPr>
      </w:pPr>
    </w:p>
    <w:p w14:paraId="3F00A133" w14:textId="202D460D" w:rsidR="0053391D" w:rsidRPr="00C32603" w:rsidRDefault="00FD5523" w:rsidP="00F015CF">
      <w:pPr>
        <w:spacing w:line="240" w:lineRule="auto"/>
        <w:rPr>
          <w:rFonts w:cs="Arial"/>
        </w:rPr>
      </w:pPr>
      <w:r w:rsidRPr="00C32603">
        <w:rPr>
          <w:rFonts w:cs="Arial"/>
        </w:rPr>
        <w:t xml:space="preserve">Mehr </w:t>
      </w:r>
      <w:r w:rsidR="00045A32" w:rsidRPr="00946789">
        <w:rPr>
          <w:rFonts w:cs="Arial"/>
        </w:rPr>
        <w:t>einheitliche</w:t>
      </w:r>
      <w:r w:rsidR="00045A32" w:rsidRPr="00C32603">
        <w:rPr>
          <w:rFonts w:cs="Arial"/>
        </w:rPr>
        <w:t xml:space="preserve"> </w:t>
      </w:r>
      <w:r w:rsidRPr="00C32603">
        <w:rPr>
          <w:rFonts w:cs="Arial"/>
        </w:rPr>
        <w:t>Power für</w:t>
      </w:r>
      <w:r w:rsidR="00757545" w:rsidRPr="00C32603">
        <w:rPr>
          <w:rFonts w:cs="Arial"/>
        </w:rPr>
        <w:t xml:space="preserve"> COM-HPC</w:t>
      </w:r>
      <w:r w:rsidR="008B2678" w:rsidRPr="00C32603">
        <w:rPr>
          <w:rFonts w:cs="Arial"/>
        </w:rPr>
        <w:t xml:space="preserve"> Client Plattformen</w:t>
      </w:r>
    </w:p>
    <w:p w14:paraId="1634F36D" w14:textId="77777777" w:rsidR="009D0A2B" w:rsidRPr="00C32603" w:rsidRDefault="009D0A2B" w:rsidP="00F015CF">
      <w:pPr>
        <w:spacing w:line="240" w:lineRule="auto"/>
        <w:rPr>
          <w:rFonts w:cs="Arial"/>
        </w:rPr>
      </w:pPr>
    </w:p>
    <w:p w14:paraId="086B6488" w14:textId="0C779DC8" w:rsidR="009D0A2B" w:rsidRPr="00C32603" w:rsidRDefault="00757545" w:rsidP="00F015CF">
      <w:pPr>
        <w:pStyle w:val="berschrift1"/>
        <w:spacing w:line="240" w:lineRule="auto"/>
        <w:rPr>
          <w:rFonts w:cs="Arial"/>
        </w:rPr>
      </w:pPr>
      <w:r w:rsidRPr="00C32603">
        <w:rPr>
          <w:rFonts w:cs="Arial"/>
        </w:rPr>
        <w:t xml:space="preserve">conga-HPC/cBLS beschleunigt </w:t>
      </w:r>
      <w:r w:rsidR="000558FE" w:rsidRPr="00C32603">
        <w:rPr>
          <w:rFonts w:cs="Arial"/>
        </w:rPr>
        <w:t>anspruchsvolle Edge-Designs</w:t>
      </w:r>
    </w:p>
    <w:p w14:paraId="1AFC7745" w14:textId="77777777" w:rsidR="00B54193" w:rsidRPr="00C32603" w:rsidRDefault="00B54193" w:rsidP="00F015CF">
      <w:pPr>
        <w:spacing w:line="240" w:lineRule="auto"/>
        <w:rPr>
          <w:rFonts w:cs="Arial"/>
        </w:rPr>
      </w:pPr>
    </w:p>
    <w:p w14:paraId="62785EF1" w14:textId="19625263" w:rsidR="006B627C" w:rsidRPr="00C32603" w:rsidRDefault="002038F4" w:rsidP="00E856D4">
      <w:pPr>
        <w:spacing w:line="240" w:lineRule="auto"/>
        <w:jc w:val="center"/>
        <w:rPr>
          <w:rFonts w:cs="Arial"/>
        </w:rPr>
      </w:pPr>
      <w:r w:rsidRPr="00C32603">
        <w:rPr>
          <w:noProof/>
        </w:rPr>
        <w:drawing>
          <wp:inline distT="0" distB="0" distL="0" distR="0" wp14:anchorId="6BFF602D" wp14:editId="4CDE7513">
            <wp:extent cx="5707996" cy="3487003"/>
            <wp:effectExtent l="0" t="0" r="7620" b="0"/>
            <wp:docPr id="15933355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730791" cy="3500929"/>
                    </a:xfrm>
                    <a:prstGeom prst="rect">
                      <a:avLst/>
                    </a:prstGeom>
                    <a:ln/>
                  </pic:spPr>
                </pic:pic>
              </a:graphicData>
            </a:graphic>
          </wp:inline>
        </w:drawing>
      </w:r>
    </w:p>
    <w:p w14:paraId="3EDF2B54" w14:textId="77777777" w:rsidR="00B54193" w:rsidRPr="00C32603" w:rsidRDefault="00B54193" w:rsidP="00F015CF">
      <w:pPr>
        <w:spacing w:line="240" w:lineRule="auto"/>
        <w:rPr>
          <w:rFonts w:cs="Arial"/>
          <w:szCs w:val="22"/>
        </w:rPr>
      </w:pPr>
    </w:p>
    <w:p w14:paraId="155E0337" w14:textId="5F312F4F" w:rsidR="00CE0A12" w:rsidRPr="00C32603" w:rsidRDefault="00B54193" w:rsidP="00102845">
      <w:r w:rsidRPr="005A66F1">
        <w:rPr>
          <w:rFonts w:cs="Arial"/>
          <w:b/>
          <w:bCs/>
        </w:rPr>
        <w:t>Deggendorf</w:t>
      </w:r>
      <w:r w:rsidR="32BEB4AB" w:rsidRPr="005A66F1">
        <w:rPr>
          <w:rFonts w:cs="Arial"/>
          <w:b/>
          <w:bCs/>
        </w:rPr>
        <w:t>/Nürnberg</w:t>
      </w:r>
      <w:r w:rsidRPr="005A66F1">
        <w:rPr>
          <w:rFonts w:cs="Arial"/>
          <w:b/>
          <w:bCs/>
        </w:rPr>
        <w:t xml:space="preserve">, </w:t>
      </w:r>
      <w:r w:rsidR="0014127A" w:rsidRPr="005A66F1">
        <w:rPr>
          <w:rFonts w:cs="Arial"/>
          <w:b/>
          <w:bCs/>
        </w:rPr>
        <w:t>10</w:t>
      </w:r>
      <w:r w:rsidRPr="005A66F1">
        <w:rPr>
          <w:rFonts w:cs="Arial"/>
          <w:b/>
          <w:bCs/>
        </w:rPr>
        <w:t>. M</w:t>
      </w:r>
      <w:r w:rsidR="0014127A" w:rsidRPr="005A66F1">
        <w:rPr>
          <w:rFonts w:cs="Arial"/>
          <w:b/>
          <w:bCs/>
        </w:rPr>
        <w:t>ärz</w:t>
      </w:r>
      <w:r w:rsidRPr="005A66F1">
        <w:rPr>
          <w:rFonts w:cs="Arial"/>
          <w:b/>
          <w:bCs/>
        </w:rPr>
        <w:t xml:space="preserve"> 202</w:t>
      </w:r>
      <w:r w:rsidR="0014127A" w:rsidRPr="005A66F1">
        <w:rPr>
          <w:rFonts w:cs="Arial"/>
          <w:b/>
          <w:bCs/>
        </w:rPr>
        <w:t>6</w:t>
      </w:r>
      <w:r w:rsidRPr="005A66F1">
        <w:rPr>
          <w:rFonts w:cs="Arial"/>
          <w:b/>
          <w:bCs/>
        </w:rPr>
        <w:t xml:space="preserve"> * *</w:t>
      </w:r>
      <w:r w:rsidRPr="005A66F1">
        <w:rPr>
          <w:rFonts w:cs="Arial"/>
        </w:rPr>
        <w:t xml:space="preserve"> * congatec – </w:t>
      </w:r>
      <w:r w:rsidR="006C43CD" w:rsidRPr="005A66F1">
        <w:rPr>
          <w:rFonts w:cs="Arial"/>
        </w:rPr>
        <w:t>der</w:t>
      </w:r>
      <w:r w:rsidRPr="005A66F1">
        <w:rPr>
          <w:rFonts w:cs="Arial"/>
        </w:rPr>
        <w:t xml:space="preserve"> führende Anbieter von Embedded und Edge Comput</w:t>
      </w:r>
      <w:r w:rsidR="0053391D" w:rsidRPr="005A66F1">
        <w:rPr>
          <w:rFonts w:cs="Arial"/>
        </w:rPr>
        <w:t>ing</w:t>
      </w:r>
      <w:r w:rsidRPr="005A66F1">
        <w:rPr>
          <w:rFonts w:cs="Arial"/>
        </w:rPr>
        <w:t xml:space="preserve"> Technologie – </w:t>
      </w:r>
      <w:r w:rsidR="00DE1158" w:rsidRPr="005A66F1">
        <w:rPr>
          <w:rFonts w:cs="Arial"/>
        </w:rPr>
        <w:t>erweite</w:t>
      </w:r>
      <w:r w:rsidR="00437F6E" w:rsidRPr="005A66F1">
        <w:rPr>
          <w:rFonts w:cs="Arial"/>
        </w:rPr>
        <w:t xml:space="preserve">rt die </w:t>
      </w:r>
      <w:r w:rsidR="006611BA" w:rsidRPr="005A66F1">
        <w:rPr>
          <w:rFonts w:cs="Arial"/>
        </w:rPr>
        <w:t>Performance</w:t>
      </w:r>
      <w:r w:rsidR="00437F6E" w:rsidRPr="005A66F1">
        <w:rPr>
          <w:rFonts w:cs="Arial"/>
        </w:rPr>
        <w:t xml:space="preserve"> </w:t>
      </w:r>
      <w:r w:rsidR="00DE1158" w:rsidRPr="005A66F1">
        <w:rPr>
          <w:rFonts w:cs="Arial"/>
        </w:rPr>
        <w:t>sein</w:t>
      </w:r>
      <w:r w:rsidR="00437F6E" w:rsidRPr="005A66F1">
        <w:rPr>
          <w:rFonts w:cs="Arial"/>
        </w:rPr>
        <w:t>e</w:t>
      </w:r>
      <w:r w:rsidR="00360027" w:rsidRPr="005A66F1">
        <w:rPr>
          <w:rFonts w:cs="Arial"/>
        </w:rPr>
        <w:t>r</w:t>
      </w:r>
      <w:r w:rsidR="00DE1158" w:rsidRPr="005A66F1">
        <w:rPr>
          <w:rFonts w:cs="Arial"/>
        </w:rPr>
        <w:t xml:space="preserve"> COM-HPC Client Size C Computer-on-Module (COM) conga-HPC/cBLS </w:t>
      </w:r>
      <w:r w:rsidR="00360027" w:rsidRPr="005A66F1">
        <w:rPr>
          <w:rFonts w:cs="Arial"/>
        </w:rPr>
        <w:t xml:space="preserve">um </w:t>
      </w:r>
      <w:r w:rsidR="00DE1158" w:rsidRPr="005A66F1">
        <w:rPr>
          <w:rFonts w:cs="Arial"/>
        </w:rPr>
        <w:t>Intel Core</w:t>
      </w:r>
      <w:r w:rsidR="006C3BB8" w:rsidRPr="005A66F1">
        <w:rPr>
          <w:rFonts w:cs="Arial"/>
        </w:rPr>
        <w:t xml:space="preserve"> Series 2</w:t>
      </w:r>
      <w:r w:rsidR="00DE1158" w:rsidRPr="005A66F1">
        <w:rPr>
          <w:rFonts w:cs="Arial"/>
        </w:rPr>
        <w:t xml:space="preserve"> </w:t>
      </w:r>
      <w:r w:rsidR="00360027" w:rsidRPr="005A66F1">
        <w:rPr>
          <w:rFonts w:cs="Arial"/>
        </w:rPr>
        <w:t>Varianten</w:t>
      </w:r>
      <w:r w:rsidR="0013466A" w:rsidRPr="005A66F1">
        <w:rPr>
          <w:rFonts w:cs="Arial"/>
        </w:rPr>
        <w:t xml:space="preserve"> (Codename: Bartlett Lake-S)</w:t>
      </w:r>
      <w:r w:rsidR="00360027" w:rsidRPr="005A66F1">
        <w:rPr>
          <w:rFonts w:cs="Arial"/>
        </w:rPr>
        <w:t xml:space="preserve">, die </w:t>
      </w:r>
      <w:r w:rsidR="00F1260C" w:rsidRPr="005A66F1">
        <w:rPr>
          <w:rFonts w:cs="Arial"/>
        </w:rPr>
        <w:t xml:space="preserve">ausschließlich </w:t>
      </w:r>
      <w:r w:rsidR="00360027" w:rsidRPr="005A66F1">
        <w:rPr>
          <w:rFonts w:cs="Arial"/>
        </w:rPr>
        <w:t>auf leistungsstarke P-Cores setzen</w:t>
      </w:r>
      <w:r w:rsidR="00DE1158" w:rsidRPr="005A66F1">
        <w:rPr>
          <w:rFonts w:cs="Arial"/>
        </w:rPr>
        <w:t>.</w:t>
      </w:r>
      <w:r w:rsidR="006617B9" w:rsidRPr="005A66F1">
        <w:rPr>
          <w:rFonts w:cs="Arial"/>
        </w:rPr>
        <w:t xml:space="preserve"> </w:t>
      </w:r>
      <w:r w:rsidR="001811C3" w:rsidRPr="005A66F1">
        <w:rPr>
          <w:rFonts w:cs="Arial"/>
        </w:rPr>
        <w:t>Mit bis zu 12 identischen</w:t>
      </w:r>
      <w:r w:rsidR="00836487" w:rsidRPr="005A66F1">
        <w:rPr>
          <w:rFonts w:cs="Arial"/>
        </w:rPr>
        <w:t xml:space="preserve"> P-</w:t>
      </w:r>
      <w:r w:rsidR="001811C3" w:rsidRPr="005A66F1">
        <w:rPr>
          <w:rFonts w:cs="Arial"/>
        </w:rPr>
        <w:t xml:space="preserve">Cores </w:t>
      </w:r>
      <w:r w:rsidR="00E54941" w:rsidRPr="005A66F1">
        <w:rPr>
          <w:rFonts w:cs="Arial"/>
        </w:rPr>
        <w:t>sind die</w:t>
      </w:r>
      <w:r w:rsidR="001811C3" w:rsidRPr="005A66F1">
        <w:rPr>
          <w:rFonts w:cs="Arial"/>
        </w:rPr>
        <w:t xml:space="preserve"> neue</w:t>
      </w:r>
      <w:r w:rsidR="00E54941" w:rsidRPr="005A66F1">
        <w:rPr>
          <w:rFonts w:cs="Arial"/>
        </w:rPr>
        <w:t xml:space="preserve">n </w:t>
      </w:r>
      <w:r w:rsidR="000A46D7" w:rsidRPr="005A66F1">
        <w:rPr>
          <w:rFonts w:cs="Arial"/>
        </w:rPr>
        <w:t xml:space="preserve">Module speziell </w:t>
      </w:r>
      <w:r w:rsidR="00DF46CE" w:rsidRPr="005A66F1">
        <w:rPr>
          <w:rFonts w:cs="Arial"/>
        </w:rPr>
        <w:t>für deterministische High-End-Applikationen</w:t>
      </w:r>
      <w:r w:rsidR="00590C41" w:rsidRPr="005A66F1">
        <w:rPr>
          <w:rFonts w:cs="Arial"/>
        </w:rPr>
        <w:t xml:space="preserve"> entwickelt</w:t>
      </w:r>
      <w:r w:rsidR="00DF46CE" w:rsidRPr="005A66F1">
        <w:rPr>
          <w:rFonts w:cs="Arial"/>
        </w:rPr>
        <w:t xml:space="preserve">, die zahlreiche Datenströme parallel verarbeiten müssen. Diesen stellen sie zudem </w:t>
      </w:r>
      <w:r w:rsidR="000A46D7" w:rsidRPr="005A66F1">
        <w:rPr>
          <w:rFonts w:cs="Arial"/>
        </w:rPr>
        <w:t xml:space="preserve">bis zu </w:t>
      </w:r>
      <w:r w:rsidR="00F03FF1" w:rsidRPr="005A66F1">
        <w:rPr>
          <w:rFonts w:cs="Arial"/>
        </w:rPr>
        <w:t xml:space="preserve">192 </w:t>
      </w:r>
      <w:r w:rsidR="00101E77" w:rsidRPr="005A66F1">
        <w:rPr>
          <w:rFonts w:cs="Arial"/>
        </w:rPr>
        <w:t xml:space="preserve">GB </w:t>
      </w:r>
      <w:r w:rsidR="00F03FF1" w:rsidRPr="005A66F1">
        <w:rPr>
          <w:rFonts w:cs="Arial"/>
        </w:rPr>
        <w:t xml:space="preserve">RAM und </w:t>
      </w:r>
      <w:r w:rsidR="000A46D7" w:rsidRPr="005A66F1">
        <w:rPr>
          <w:rFonts w:cs="Arial"/>
        </w:rPr>
        <w:t>42</w:t>
      </w:r>
      <w:r w:rsidR="00DF46CE" w:rsidRPr="005A66F1">
        <w:rPr>
          <w:rFonts w:cs="Arial"/>
        </w:rPr>
        <w:t xml:space="preserve"> PCIe-Lanes für </w:t>
      </w:r>
      <w:r w:rsidR="00102845" w:rsidRPr="005A66F1">
        <w:rPr>
          <w:rFonts w:cs="Arial"/>
        </w:rPr>
        <w:t>bandbreitenstarke Anbindung</w:t>
      </w:r>
      <w:r w:rsidR="00102845">
        <w:t xml:space="preserve"> fortschrittlicher I/O-Technologie</w:t>
      </w:r>
      <w:r w:rsidR="00AB26A2">
        <w:t>n</w:t>
      </w:r>
      <w:r w:rsidR="00102845">
        <w:t xml:space="preserve"> </w:t>
      </w:r>
      <w:r w:rsidR="000A46D7" w:rsidRPr="005A66F1">
        <w:rPr>
          <w:rFonts w:cs="Arial"/>
        </w:rPr>
        <w:t xml:space="preserve">oder </w:t>
      </w:r>
      <w:r w:rsidR="00DF35D8" w:rsidRPr="005A66F1">
        <w:rPr>
          <w:rFonts w:cs="Arial"/>
        </w:rPr>
        <w:t>KI-</w:t>
      </w:r>
      <w:r w:rsidR="000A46D7" w:rsidRPr="005A66F1">
        <w:rPr>
          <w:rFonts w:cs="Arial"/>
        </w:rPr>
        <w:t>Beschleuniger</w:t>
      </w:r>
      <w:r w:rsidR="00DF35D8" w:rsidRPr="005A66F1">
        <w:rPr>
          <w:rFonts w:cs="Arial"/>
        </w:rPr>
        <w:t>k</w:t>
      </w:r>
      <w:r w:rsidR="000A46D7" w:rsidRPr="005A66F1">
        <w:rPr>
          <w:rFonts w:cs="Arial"/>
        </w:rPr>
        <w:t xml:space="preserve">arten zur Verfügung. </w:t>
      </w:r>
      <w:r w:rsidR="0076456D" w:rsidRPr="005A66F1">
        <w:rPr>
          <w:rFonts w:cs="Arial"/>
        </w:rPr>
        <w:t xml:space="preserve">Dies prädestiniert sie für </w:t>
      </w:r>
      <w:r w:rsidR="005247F3" w:rsidRPr="005A66F1">
        <w:rPr>
          <w:rFonts w:cs="Arial"/>
        </w:rPr>
        <w:t>leistungshungrige Edge-</w:t>
      </w:r>
      <w:r w:rsidR="00585C93" w:rsidRPr="005A66F1">
        <w:rPr>
          <w:rFonts w:cs="Arial"/>
        </w:rPr>
        <w:t>Computing</w:t>
      </w:r>
      <w:r w:rsidR="0043380E" w:rsidRPr="005A66F1">
        <w:rPr>
          <w:rFonts w:cs="Arial"/>
        </w:rPr>
        <w:t>-</w:t>
      </w:r>
      <w:r w:rsidR="005247F3" w:rsidRPr="005A66F1">
        <w:rPr>
          <w:rFonts w:cs="Arial"/>
        </w:rPr>
        <w:t>Applikationen</w:t>
      </w:r>
      <w:r w:rsidR="0076456D" w:rsidRPr="005A66F1">
        <w:rPr>
          <w:rFonts w:cs="Arial"/>
        </w:rPr>
        <w:t xml:space="preserve"> in Märkten wie </w:t>
      </w:r>
      <w:r w:rsidR="0030154B">
        <w:t xml:space="preserve">Test &amp; Measurement, </w:t>
      </w:r>
      <w:r w:rsidR="00564DD6">
        <w:t xml:space="preserve">Medical Imaging, </w:t>
      </w:r>
      <w:r w:rsidR="000F6D61">
        <w:t>Smart Grids</w:t>
      </w:r>
      <w:r w:rsidR="0076456D">
        <w:t xml:space="preserve">, </w:t>
      </w:r>
      <w:r w:rsidR="000F6D61">
        <w:t xml:space="preserve">Energietechnik, Robotik </w:t>
      </w:r>
      <w:r w:rsidR="0076456D">
        <w:t xml:space="preserve">und </w:t>
      </w:r>
      <w:r w:rsidR="000F6D61">
        <w:t>Prozess</w:t>
      </w:r>
      <w:r w:rsidR="00454E1E">
        <w:t>automation</w:t>
      </w:r>
      <w:r w:rsidR="0076456D">
        <w:t>, die Server-Performance in einem Workstation-Design erfordern.</w:t>
      </w:r>
    </w:p>
    <w:p w14:paraId="45A7AD4C" w14:textId="77777777" w:rsidR="00B96241" w:rsidRPr="00C32603" w:rsidRDefault="00B96241" w:rsidP="00061C51"/>
    <w:p w14:paraId="7B8CAAE5" w14:textId="462501E8" w:rsidR="00CE0A12" w:rsidRPr="00C32603" w:rsidRDefault="00B96241" w:rsidP="00061C51">
      <w:pPr>
        <w:rPr>
          <w:b/>
          <w:bCs/>
        </w:rPr>
      </w:pPr>
      <w:r w:rsidRPr="54AA953A">
        <w:rPr>
          <w:b/>
          <w:bCs/>
        </w:rPr>
        <w:t xml:space="preserve">Deterministisches High-End </w:t>
      </w:r>
      <w:r w:rsidR="009F0A27" w:rsidRPr="54AA953A">
        <w:rPr>
          <w:b/>
          <w:bCs/>
        </w:rPr>
        <w:t xml:space="preserve">Embedded </w:t>
      </w:r>
      <w:r w:rsidRPr="54AA953A">
        <w:rPr>
          <w:b/>
          <w:bCs/>
        </w:rPr>
        <w:t>Computing bis zu 5,</w:t>
      </w:r>
      <w:r w:rsidR="5603E5BB" w:rsidRPr="54AA953A">
        <w:rPr>
          <w:b/>
          <w:bCs/>
        </w:rPr>
        <w:t>7</w:t>
      </w:r>
      <w:r w:rsidRPr="54AA953A">
        <w:rPr>
          <w:b/>
          <w:bCs/>
        </w:rPr>
        <w:t>GHz</w:t>
      </w:r>
    </w:p>
    <w:p w14:paraId="34B71D55" w14:textId="5412F804" w:rsidR="00826550" w:rsidRPr="00C32603" w:rsidRDefault="00A45A14" w:rsidP="00061C51">
      <w:r w:rsidRPr="0FE54BA3">
        <w:rPr>
          <w:rFonts w:cs="Arial"/>
        </w:rPr>
        <w:t xml:space="preserve">Die neuen </w:t>
      </w:r>
      <w:r w:rsidR="004F035C" w:rsidRPr="0FE54BA3">
        <w:rPr>
          <w:rFonts w:cs="Arial"/>
        </w:rPr>
        <w:t xml:space="preserve">Module </w:t>
      </w:r>
      <w:r w:rsidR="00A6545F" w:rsidRPr="0FE54BA3">
        <w:rPr>
          <w:rFonts w:cs="Arial"/>
        </w:rPr>
        <w:t xml:space="preserve">bieten Applikationen eine einheitliche CPU-Architektur und einen gemeinsamen Befehlssatz. Das </w:t>
      </w:r>
      <w:r w:rsidR="00AE3001" w:rsidRPr="0FE54BA3">
        <w:rPr>
          <w:rFonts w:cs="Arial"/>
        </w:rPr>
        <w:t>vereinfacht</w:t>
      </w:r>
      <w:r w:rsidR="00A6545F" w:rsidRPr="0FE54BA3">
        <w:rPr>
          <w:rFonts w:cs="Arial"/>
        </w:rPr>
        <w:t xml:space="preserve"> </w:t>
      </w:r>
      <w:r w:rsidR="0059663C" w:rsidRPr="0FE54BA3">
        <w:rPr>
          <w:rFonts w:cs="Arial"/>
        </w:rPr>
        <w:t xml:space="preserve">die Entwicklung von </w:t>
      </w:r>
      <w:r w:rsidR="00F465EE" w:rsidRPr="0FE54BA3">
        <w:rPr>
          <w:rFonts w:cs="Arial"/>
        </w:rPr>
        <w:t>Systemen</w:t>
      </w:r>
      <w:r w:rsidR="00A6545F" w:rsidRPr="0FE54BA3">
        <w:rPr>
          <w:rFonts w:cs="Arial"/>
        </w:rPr>
        <w:t xml:space="preserve"> mit </w:t>
      </w:r>
      <w:r w:rsidR="00B23391" w:rsidRPr="0FE54BA3">
        <w:rPr>
          <w:rFonts w:cs="Arial"/>
        </w:rPr>
        <w:t xml:space="preserve">geringen </w:t>
      </w:r>
      <w:r w:rsidRPr="0FE54BA3">
        <w:rPr>
          <w:rFonts w:cs="Arial"/>
        </w:rPr>
        <w:lastRenderedPageBreak/>
        <w:t>Latenzen und deterministische</w:t>
      </w:r>
      <w:r w:rsidR="00A6545F" w:rsidRPr="0FE54BA3">
        <w:rPr>
          <w:rFonts w:cs="Arial"/>
        </w:rPr>
        <w:t>m Verhalten</w:t>
      </w:r>
      <w:r w:rsidRPr="0FE54BA3">
        <w:rPr>
          <w:rFonts w:cs="Arial"/>
        </w:rPr>
        <w:t xml:space="preserve">. </w:t>
      </w:r>
      <w:r w:rsidR="00524E0F">
        <w:t>Durch die</w:t>
      </w:r>
      <w:r w:rsidR="00806187">
        <w:t xml:space="preserve"> leistungsstarke</w:t>
      </w:r>
      <w:r w:rsidR="00524E0F">
        <w:t>n</w:t>
      </w:r>
      <w:r w:rsidR="00806187">
        <w:t xml:space="preserve"> und zugleich wirtschaftliche</w:t>
      </w:r>
      <w:r w:rsidR="38676C3A">
        <w:t>n</w:t>
      </w:r>
      <w:r w:rsidR="00806187">
        <w:t xml:space="preserve"> LGA-Prozessoren erreicht </w:t>
      </w:r>
      <w:r w:rsidR="00F348CE">
        <w:t xml:space="preserve">das </w:t>
      </w:r>
      <w:r w:rsidR="00F348CE" w:rsidRPr="0FE54BA3">
        <w:rPr>
          <w:rFonts w:cs="Arial"/>
        </w:rPr>
        <w:t xml:space="preserve">conga-HPC/cBLS </w:t>
      </w:r>
      <w:r w:rsidR="00806187">
        <w:t>höchste Rechenleistung</w:t>
      </w:r>
      <w:r w:rsidR="00583995">
        <w:t>en</w:t>
      </w:r>
      <w:r w:rsidR="00806187">
        <w:t xml:space="preserve"> bei CPU-Frequenzen von bis zu 5,</w:t>
      </w:r>
      <w:r w:rsidR="1F8FF7D7">
        <w:t>7</w:t>
      </w:r>
      <w:r w:rsidR="00806187">
        <w:t xml:space="preserve"> GHz</w:t>
      </w:r>
      <w:r w:rsidR="00890F86">
        <w:t xml:space="preserve">. </w:t>
      </w:r>
      <w:r w:rsidR="00457C58">
        <w:t>D</w:t>
      </w:r>
      <w:r w:rsidR="003B5FBB">
        <w:t>a</w:t>
      </w:r>
      <w:r w:rsidR="00457C58">
        <w:t xml:space="preserve">s kommt beispielsweise </w:t>
      </w:r>
      <w:r w:rsidR="00890F86">
        <w:t xml:space="preserve">Datenloggern in stationären oder mobilen Prüfständen, </w:t>
      </w:r>
      <w:r w:rsidR="004A4003">
        <w:t>präzise</w:t>
      </w:r>
      <w:r w:rsidR="00457C58">
        <w:t>n</w:t>
      </w:r>
      <w:r w:rsidR="004A4003">
        <w:t xml:space="preserve"> Echtzeit-Steuerungen für Roboter, CNC-Maschinen und automatisierte</w:t>
      </w:r>
      <w:r w:rsidR="00457C58">
        <w:t>n</w:t>
      </w:r>
      <w:r w:rsidR="004A4003">
        <w:t xml:space="preserve"> </w:t>
      </w:r>
      <w:r w:rsidR="000D7E53">
        <w:t>Produktions</w:t>
      </w:r>
      <w:r w:rsidR="004A4003">
        <w:t>anlagen</w:t>
      </w:r>
      <w:r w:rsidR="00457C58">
        <w:t xml:space="preserve"> </w:t>
      </w:r>
      <w:r w:rsidR="00B649C5">
        <w:t>sowie der KI-basierten Qualitätskontrolle</w:t>
      </w:r>
      <w:r w:rsidR="00EA5C76">
        <w:t xml:space="preserve"> zugute</w:t>
      </w:r>
      <w:r w:rsidR="004A4003">
        <w:t xml:space="preserve">. </w:t>
      </w:r>
      <w:r w:rsidR="00890F86">
        <w:t>Zusätzlich zum modularen Ansatz unterstützt das con</w:t>
      </w:r>
      <w:r w:rsidR="00F3221A">
        <w:t>g</w:t>
      </w:r>
      <w:r w:rsidR="00890F86">
        <w:t xml:space="preserve">a-HPC/cBLS zukunftssichere Upgrades </w:t>
      </w:r>
      <w:r w:rsidR="0033068F">
        <w:t>über</w:t>
      </w:r>
      <w:r w:rsidR="00890F86">
        <w:t xml:space="preserve"> einen einfachen Modultausch bei neuen Sockelgenerationen. </w:t>
      </w:r>
    </w:p>
    <w:p w14:paraId="3EF47F21" w14:textId="77777777" w:rsidR="003E477C" w:rsidRPr="00C32603" w:rsidRDefault="003E477C" w:rsidP="003E477C"/>
    <w:p w14:paraId="44BDF678" w14:textId="0C333E10" w:rsidR="003E477C" w:rsidRPr="00C32603" w:rsidRDefault="003E477C" w:rsidP="003E477C">
      <w:r w:rsidRPr="00C32603">
        <w:t>„</w:t>
      </w:r>
      <w:r w:rsidR="00C43F6D" w:rsidRPr="00C32603">
        <w:t xml:space="preserve">Dank </w:t>
      </w:r>
      <w:r w:rsidR="00CC47DD" w:rsidRPr="00C32603">
        <w:t>ihrer</w:t>
      </w:r>
      <w:r w:rsidR="00C43F6D" w:rsidRPr="00C32603">
        <w:t xml:space="preserve"> exzellenten Performance-pro-Euro </w:t>
      </w:r>
      <w:r w:rsidR="00CC47DD" w:rsidRPr="00C32603">
        <w:t>sind unsere COM-HPC Client Size C Module mit gesockelte</w:t>
      </w:r>
      <w:r w:rsidR="00711B43" w:rsidRPr="00C32603">
        <w:t>m</w:t>
      </w:r>
      <w:r w:rsidR="00CC47DD" w:rsidRPr="00C32603">
        <w:t xml:space="preserve"> Prozessor </w:t>
      </w:r>
      <w:r w:rsidR="00C43F6D" w:rsidRPr="00C32603">
        <w:t xml:space="preserve">eine attraktive Alternative zu klassischen </w:t>
      </w:r>
      <w:r w:rsidR="001A4839" w:rsidRPr="00C32603">
        <w:t>Motherb</w:t>
      </w:r>
      <w:r w:rsidR="00C43F6D" w:rsidRPr="00C32603">
        <w:t>oard</w:t>
      </w:r>
      <w:r w:rsidR="00B95760" w:rsidRPr="00C32603">
        <w:t>s</w:t>
      </w:r>
      <w:r w:rsidR="00CC47DD" w:rsidRPr="00C32603">
        <w:t xml:space="preserve">. Insbesondere </w:t>
      </w:r>
      <w:r w:rsidR="00C43F6D" w:rsidRPr="00C32603">
        <w:t>für System</w:t>
      </w:r>
      <w:r w:rsidR="00CC47DD" w:rsidRPr="00C32603">
        <w:t xml:space="preserve">designs mit </w:t>
      </w:r>
      <w:r w:rsidR="00C43F6D" w:rsidRPr="00C32603">
        <w:t xml:space="preserve">hohen Performance- und Skalierungsanforderungen </w:t>
      </w:r>
      <w:r w:rsidR="00CC47DD" w:rsidRPr="00C32603">
        <w:t xml:space="preserve">die </w:t>
      </w:r>
      <w:r w:rsidR="00C43F6D" w:rsidRPr="00C32603">
        <w:t>regelmäßige Technologie-Up</w:t>
      </w:r>
      <w:r w:rsidR="00F03BD8" w:rsidRPr="00C32603">
        <w:t>grades</w:t>
      </w:r>
      <w:r w:rsidR="00CC47DD" w:rsidRPr="00C32603">
        <w:t xml:space="preserve"> benötigen</w:t>
      </w:r>
      <w:r w:rsidR="00C81FDE" w:rsidRPr="00C32603">
        <w:t xml:space="preserve">. </w:t>
      </w:r>
      <w:r w:rsidR="008D3F2B" w:rsidRPr="00C32603">
        <w:t xml:space="preserve">Die integrierte </w:t>
      </w:r>
      <w:r w:rsidR="00C81FDE" w:rsidRPr="00C32603">
        <w:t xml:space="preserve">Grafik </w:t>
      </w:r>
      <w:r w:rsidR="00AD4FC8" w:rsidRPr="00C32603">
        <w:t>mit</w:t>
      </w:r>
      <w:r w:rsidR="00C81FDE" w:rsidRPr="00C32603">
        <w:t xml:space="preserve"> Deep Learning Boost macht</w:t>
      </w:r>
      <w:r w:rsidR="00283458">
        <w:t>,</w:t>
      </w:r>
      <w:r w:rsidR="00C81FDE" w:rsidRPr="00C32603">
        <w:t xml:space="preserve"> als GPGPU genutzt</w:t>
      </w:r>
      <w:r w:rsidR="00283458">
        <w:t>,</w:t>
      </w:r>
      <w:r w:rsidR="00C81FDE" w:rsidRPr="00C32603">
        <w:t xml:space="preserve"> das Modul darüber hinaus zu einem höchst performanten Low-Power-Server mit KI-Inferenz für leistungshungrige Applikationen am Edge</w:t>
      </w:r>
      <w:r w:rsidRPr="00C32603">
        <w:t>“, erklärt Jürgen Jungbauer, Senior Product Line Manager bei congatec.</w:t>
      </w:r>
    </w:p>
    <w:p w14:paraId="1E83FBB5" w14:textId="77777777" w:rsidR="004A4003" w:rsidRPr="00C32603" w:rsidRDefault="004A4003" w:rsidP="00061C51">
      <w:pPr>
        <w:rPr>
          <w:rFonts w:cs="Arial"/>
          <w:szCs w:val="22"/>
        </w:rPr>
      </w:pPr>
    </w:p>
    <w:p w14:paraId="1AD68DE5" w14:textId="093ED6E5" w:rsidR="00824E3D" w:rsidRPr="00C32603" w:rsidRDefault="00E04445" w:rsidP="00824E3D">
      <w:r w:rsidRPr="00C32603">
        <w:rPr>
          <w:rFonts w:cs="Arial"/>
          <w:b/>
          <w:bCs/>
          <w:szCs w:val="22"/>
        </w:rPr>
        <w:t>Beeindruckende KI-Inferenz-Leistung</w:t>
      </w:r>
      <w:r w:rsidR="00BF4CA5" w:rsidRPr="00C32603">
        <w:rPr>
          <w:rFonts w:cs="Arial"/>
          <w:b/>
          <w:bCs/>
          <w:szCs w:val="22"/>
        </w:rPr>
        <w:t xml:space="preserve"> für Edge-AI</w:t>
      </w:r>
    </w:p>
    <w:p w14:paraId="1F05383C" w14:textId="4E2CD8E7" w:rsidR="00126DCB" w:rsidRPr="00C32603" w:rsidRDefault="008D6307" w:rsidP="00126DCB">
      <w:r>
        <w:t xml:space="preserve">Applikationen profitieren </w:t>
      </w:r>
      <w:r w:rsidR="00F90361">
        <w:t xml:space="preserve">darüber hinaus auch von </w:t>
      </w:r>
      <w:r w:rsidR="00995A77">
        <w:t>der</w:t>
      </w:r>
      <w:r w:rsidR="00F90361">
        <w:t xml:space="preserve"> hohen </w:t>
      </w:r>
      <w:r w:rsidR="00CE6788">
        <w:t>KI-</w:t>
      </w:r>
      <w:r>
        <w:t xml:space="preserve">Performance </w:t>
      </w:r>
      <w:r w:rsidR="00995A77">
        <w:t>der</w:t>
      </w:r>
      <w:r w:rsidR="00CE6788">
        <w:t xml:space="preserve"> </w:t>
      </w:r>
      <w:r w:rsidR="00126DCB">
        <w:t>integrierte</w:t>
      </w:r>
      <w:r w:rsidR="00995A77">
        <w:t>n</w:t>
      </w:r>
      <w:r w:rsidR="00126DCB">
        <w:t xml:space="preserve"> Intel </w:t>
      </w:r>
      <w:r w:rsidR="006979D5">
        <w:t xml:space="preserve">UHD </w:t>
      </w:r>
      <w:r w:rsidR="00126DCB">
        <w:t>Grafik mit bis zu 32 Execution Units</w:t>
      </w:r>
      <w:r w:rsidR="005F697E">
        <w:t xml:space="preserve">. Sie unterstützt </w:t>
      </w:r>
      <w:r w:rsidR="00DC704F">
        <w:t xml:space="preserve">Intel Deep Learning Boost </w:t>
      </w:r>
      <w:r w:rsidR="001527F8">
        <w:t>und Vector Neural Network Instructions (VNNI)</w:t>
      </w:r>
      <w:r w:rsidR="00126DCB">
        <w:t xml:space="preserve">. </w:t>
      </w:r>
      <w:sdt>
        <w:sdtPr>
          <w:tag w:val="goog_rdk_0"/>
          <w:id w:val="1528059625"/>
        </w:sdtPr>
        <w:sdtEndPr/>
        <w:sdtContent/>
      </w:sdt>
      <w:r w:rsidR="00F220EE">
        <w:t>B</w:t>
      </w:r>
      <w:r w:rsidR="00BC5BA2">
        <w:t>is zu 192 GB</w:t>
      </w:r>
      <w:r w:rsidR="004E6502">
        <w:t xml:space="preserve"> </w:t>
      </w:r>
      <w:r w:rsidR="00BC5BA2">
        <w:t xml:space="preserve">auf vier SO-DIMM-Sockeln </w:t>
      </w:r>
      <w:r w:rsidR="00126DCB">
        <w:t xml:space="preserve">mit </w:t>
      </w:r>
      <w:r w:rsidR="00B36BEA">
        <w:t>Error Correction Code (</w:t>
      </w:r>
      <w:r w:rsidR="00126DCB">
        <w:t>ECC</w:t>
      </w:r>
      <w:r w:rsidR="004E6FFE">
        <w:t>)</w:t>
      </w:r>
      <w:r w:rsidR="00126DCB">
        <w:t xml:space="preserve"> </w:t>
      </w:r>
      <w:r w:rsidR="004A23D2">
        <w:t>beschleunig</w:t>
      </w:r>
      <w:r w:rsidR="004C15EC">
        <w:t>en</w:t>
      </w:r>
      <w:r w:rsidR="00126DCB">
        <w:t xml:space="preserve"> </w:t>
      </w:r>
      <w:r w:rsidR="002A6C84">
        <w:t xml:space="preserve">zudem </w:t>
      </w:r>
      <w:r w:rsidR="00CC1A76">
        <w:t>GPGPU und dateninte</w:t>
      </w:r>
      <w:r w:rsidR="00F220EE">
        <w:t>n</w:t>
      </w:r>
      <w:r w:rsidR="00CC1A76">
        <w:t xml:space="preserve">sive </w:t>
      </w:r>
      <w:r w:rsidR="00126DCB">
        <w:t>Applikationen</w:t>
      </w:r>
      <w:r w:rsidR="004A23D2">
        <w:t xml:space="preserve"> am Edge</w:t>
      </w:r>
      <w:r w:rsidR="00126DCB">
        <w:t>.</w:t>
      </w:r>
      <w:r w:rsidR="005D420D">
        <w:t xml:space="preserve"> </w:t>
      </w:r>
      <w:r w:rsidR="00EC672A">
        <w:t>Zweifach 2</w:t>
      </w:r>
      <w:r w:rsidR="00844141">
        <w:t>,</w:t>
      </w:r>
      <w:r w:rsidR="00EC672A">
        <w:t xml:space="preserve">5 Gigabit Ethernet </w:t>
      </w:r>
      <w:r w:rsidR="00844141">
        <w:t>(GbE)</w:t>
      </w:r>
      <w:r w:rsidR="00417A01">
        <w:t>,</w:t>
      </w:r>
      <w:r w:rsidR="00EC672A">
        <w:t xml:space="preserve"> umfangreiche I/Os wie vierfach USB 3.2, vierfach USB 2.0, SATA, UART, GPIOs, I</w:t>
      </w:r>
      <w:r w:rsidR="00EC672A" w:rsidRPr="505AD8C6">
        <w:rPr>
          <w:vertAlign w:val="superscript"/>
        </w:rPr>
        <w:t>2</w:t>
      </w:r>
      <w:r w:rsidR="00EC672A">
        <w:t xml:space="preserve">C sowie High-Definition Audio </w:t>
      </w:r>
      <w:r w:rsidR="00DD50B2">
        <w:t xml:space="preserve">ergänzen </w:t>
      </w:r>
      <w:r w:rsidR="00824E3D">
        <w:t>das Featureset</w:t>
      </w:r>
      <w:r w:rsidR="00DD50B2">
        <w:t>.</w:t>
      </w:r>
      <w:r w:rsidR="00046791">
        <w:t xml:space="preserve"> </w:t>
      </w:r>
      <w:r w:rsidR="0038056C">
        <w:t xml:space="preserve">Umfassende </w:t>
      </w:r>
      <w:r w:rsidR="00BC4B42">
        <w:t xml:space="preserve">aktive </w:t>
      </w:r>
      <w:r w:rsidR="00CA0636">
        <w:t>Kühllösungen</w:t>
      </w:r>
      <w:r w:rsidR="0038056C">
        <w:t xml:space="preserve"> </w:t>
      </w:r>
      <w:r w:rsidR="00BC4B42">
        <w:t>ermöglichen eine effiziente Wärmeabfuhr</w:t>
      </w:r>
      <w:r w:rsidR="00060422">
        <w:t xml:space="preserve">. Über Heatspreader und Heat-Pipe-Adapter lassen sich sogar </w:t>
      </w:r>
      <w:r w:rsidR="00BC4B42">
        <w:t>komplett versiegelten Systemdesigns</w:t>
      </w:r>
      <w:r w:rsidR="00060422">
        <w:t xml:space="preserve"> umsetzen</w:t>
      </w:r>
      <w:r w:rsidR="00BC4B42">
        <w:t xml:space="preserve">. </w:t>
      </w:r>
    </w:p>
    <w:p w14:paraId="22B5DAAE" w14:textId="77777777" w:rsidR="00B06EAF" w:rsidRPr="00C32603" w:rsidRDefault="00B06EAF" w:rsidP="00126DCB"/>
    <w:p w14:paraId="7228DCEA" w14:textId="40D288AD" w:rsidR="00674B5C" w:rsidRPr="00C32603" w:rsidRDefault="001D2DC1">
      <w:r>
        <w:t>Das conga-HPC/cBLS unterstütz</w:t>
      </w:r>
      <w:r w:rsidR="00A82E32">
        <w:t>t</w:t>
      </w:r>
      <w:r>
        <w:t xml:space="preserve"> </w:t>
      </w:r>
      <w:r w:rsidR="00674B5C">
        <w:t>Microsoft Windows 11, Windows 11 IoT Enterprise, Linux sowie Ubuntu Pro. Als applikationsfertige aReady.COMs können sie mit lizenziertem ctrlX OS, Ubuntu Pro und KontronOS vorkonfiguriert werden. Die aReady.VT</w:t>
      </w:r>
      <w:r w:rsidR="00B96241">
        <w:t>-</w:t>
      </w:r>
      <w:r w:rsidR="00674B5C">
        <w:t>Option mit integriertem</w:t>
      </w:r>
      <w:r w:rsidR="00847B75">
        <w:t xml:space="preserve"> </w:t>
      </w:r>
      <w:r w:rsidR="001D0154">
        <w:t xml:space="preserve">conga-zones </w:t>
      </w:r>
      <w:r w:rsidR="00674B5C">
        <w:t xml:space="preserve">Hypervisor ermöglicht es Entwicklern mehrere Workloads, wie Echtzeitsteuerung, HMI, KI und IoT-Gateway-Funktionen auf </w:t>
      </w:r>
      <w:r w:rsidR="00234A55">
        <w:t>lediglich</w:t>
      </w:r>
      <w:r w:rsidR="00674B5C">
        <w:t xml:space="preserve"> einem Modul zu konsolidieren. Für die IIoT-Anbindung </w:t>
      </w:r>
      <w:r w:rsidR="00B87CC3">
        <w:t>können</w:t>
      </w:r>
      <w:r w:rsidR="00340186">
        <w:t xml:space="preserve"> Entwickler die </w:t>
      </w:r>
      <w:r w:rsidR="00554E8A">
        <w:t xml:space="preserve">conga-connect </w:t>
      </w:r>
      <w:r w:rsidR="00674B5C">
        <w:t>Software-</w:t>
      </w:r>
      <w:r w:rsidR="00674B5C">
        <w:lastRenderedPageBreak/>
        <w:t>Building-Blocks</w:t>
      </w:r>
      <w:r w:rsidR="00340186">
        <w:t xml:space="preserve"> </w:t>
      </w:r>
      <w:r w:rsidR="00B87CC3">
        <w:t>nutzen</w:t>
      </w:r>
      <w:r w:rsidR="00674B5C">
        <w:t xml:space="preserve">. </w:t>
      </w:r>
      <w:r w:rsidR="00BC773E">
        <w:t xml:space="preserve">Diese </w:t>
      </w:r>
      <w:r w:rsidR="00674B5C">
        <w:t xml:space="preserve">ermöglichen den Datenaustausch sowie </w:t>
      </w:r>
      <w:r w:rsidR="006F5C88">
        <w:t xml:space="preserve">die </w:t>
      </w:r>
      <w:r w:rsidR="00674B5C">
        <w:t xml:space="preserve">Fernwartung und -management </w:t>
      </w:r>
      <w:r w:rsidR="00A14B76">
        <w:t>von</w:t>
      </w:r>
      <w:r w:rsidR="000E7D9E">
        <w:t xml:space="preserve"> </w:t>
      </w:r>
      <w:r w:rsidR="00674B5C">
        <w:t>Modul, Carrierboard und Peripherie als auch eine Cloudanbindung. Für eine nochmals vereinfachte Applikationsentwicklung bietet congatec ein umfassendes Ecosyste</w:t>
      </w:r>
      <w:r w:rsidR="00F00448">
        <w:t>m.</w:t>
      </w:r>
      <w:r w:rsidR="00674B5C">
        <w:t xml:space="preserve"> </w:t>
      </w:r>
      <w:r w:rsidR="00FD0EA2">
        <w:t xml:space="preserve">Dieses </w:t>
      </w:r>
      <w:r w:rsidR="00F00448">
        <w:t xml:space="preserve">umfasst </w:t>
      </w:r>
      <w:r w:rsidR="00674B5C">
        <w:t>Evaluations- und applikationsfertige Carrierboards,</w:t>
      </w:r>
      <w:r w:rsidR="00B64592">
        <w:t xml:space="preserve"> sowie</w:t>
      </w:r>
      <w:r w:rsidR="00674B5C">
        <w:t xml:space="preserve"> </w:t>
      </w:r>
      <w:r w:rsidR="0099161E">
        <w:t xml:space="preserve">aReady.YOURS </w:t>
      </w:r>
      <w:r w:rsidR="00B64592">
        <w:t>Customization</w:t>
      </w:r>
      <w:r w:rsidR="0099161E">
        <w:t xml:space="preserve">-Services für </w:t>
      </w:r>
      <w:r w:rsidR="00B64592">
        <w:t>COM, Carrier und Kühllösungen bis hin zu Full-Custom-Designs</w:t>
      </w:r>
      <w:r w:rsidR="00674B5C">
        <w:t>.</w:t>
      </w:r>
    </w:p>
    <w:p w14:paraId="6ED93CFA" w14:textId="77777777" w:rsidR="00126DCB" w:rsidRPr="00C32603" w:rsidRDefault="00126DCB" w:rsidP="00061C51">
      <w:pPr>
        <w:rPr>
          <w:rFonts w:cs="Arial"/>
          <w:szCs w:val="22"/>
        </w:rPr>
      </w:pPr>
    </w:p>
    <w:tbl>
      <w:tblPr>
        <w:tblW w:w="8720" w:type="dxa"/>
        <w:tblLayout w:type="fixed"/>
        <w:tblLook w:val="0400" w:firstRow="0" w:lastRow="0" w:firstColumn="0" w:lastColumn="0" w:noHBand="0" w:noVBand="1"/>
      </w:tblPr>
      <w:tblGrid>
        <w:gridCol w:w="2127"/>
        <w:gridCol w:w="254"/>
        <w:gridCol w:w="907"/>
        <w:gridCol w:w="236"/>
        <w:gridCol w:w="1191"/>
        <w:gridCol w:w="236"/>
        <w:gridCol w:w="1191"/>
        <w:gridCol w:w="236"/>
        <w:gridCol w:w="236"/>
        <w:gridCol w:w="1020"/>
        <w:gridCol w:w="236"/>
        <w:gridCol w:w="850"/>
      </w:tblGrid>
      <w:tr w:rsidR="00B06EAF" w:rsidRPr="00C32603" w14:paraId="1E89ADB6" w14:textId="77777777" w:rsidTr="000E1A52">
        <w:tc>
          <w:tcPr>
            <w:tcW w:w="2127" w:type="dxa"/>
            <w:tcBorders>
              <w:bottom w:val="single" w:sz="4" w:space="0" w:color="000000"/>
            </w:tcBorders>
            <w:vAlign w:val="center"/>
          </w:tcPr>
          <w:p w14:paraId="0ADD8869" w14:textId="77777777" w:rsidR="00B06EAF" w:rsidRPr="00C32603" w:rsidRDefault="00B06EAF" w:rsidP="000E1A52">
            <w:pPr>
              <w:spacing w:line="240" w:lineRule="auto"/>
              <w:rPr>
                <w:b/>
                <w:sz w:val="16"/>
                <w:szCs w:val="16"/>
              </w:rPr>
            </w:pPr>
            <w:r w:rsidRPr="00C32603">
              <w:rPr>
                <w:b/>
                <w:sz w:val="16"/>
                <w:szCs w:val="16"/>
              </w:rPr>
              <w:t>Prozessor</w:t>
            </w:r>
          </w:p>
        </w:tc>
        <w:tc>
          <w:tcPr>
            <w:tcW w:w="254" w:type="dxa"/>
            <w:vAlign w:val="center"/>
          </w:tcPr>
          <w:p w14:paraId="6FC6E927" w14:textId="77777777" w:rsidR="00B06EAF" w:rsidRPr="00C32603" w:rsidRDefault="00B06EAF" w:rsidP="000E1A52">
            <w:pPr>
              <w:spacing w:line="240" w:lineRule="auto"/>
              <w:rPr>
                <w:b/>
                <w:sz w:val="16"/>
                <w:szCs w:val="16"/>
              </w:rPr>
            </w:pPr>
          </w:p>
        </w:tc>
        <w:tc>
          <w:tcPr>
            <w:tcW w:w="907" w:type="dxa"/>
            <w:tcBorders>
              <w:bottom w:val="single" w:sz="4" w:space="0" w:color="000000"/>
            </w:tcBorders>
            <w:vAlign w:val="center"/>
          </w:tcPr>
          <w:p w14:paraId="3CEB622C" w14:textId="77777777" w:rsidR="00B06EAF" w:rsidRPr="00C32603" w:rsidRDefault="00B06EAF" w:rsidP="000E1A52">
            <w:pPr>
              <w:spacing w:line="240" w:lineRule="auto"/>
              <w:jc w:val="center"/>
              <w:rPr>
                <w:b/>
                <w:sz w:val="16"/>
                <w:szCs w:val="16"/>
              </w:rPr>
            </w:pPr>
            <w:r w:rsidRPr="00C32603">
              <w:rPr>
                <w:b/>
                <w:sz w:val="16"/>
                <w:szCs w:val="16"/>
              </w:rPr>
              <w:t>Cores/</w:t>
            </w:r>
            <w:r w:rsidRPr="00C32603">
              <w:rPr>
                <w:b/>
                <w:sz w:val="16"/>
                <w:szCs w:val="16"/>
              </w:rPr>
              <w:br/>
              <w:t>(P + E)</w:t>
            </w:r>
          </w:p>
        </w:tc>
        <w:tc>
          <w:tcPr>
            <w:tcW w:w="236" w:type="dxa"/>
            <w:vAlign w:val="center"/>
          </w:tcPr>
          <w:p w14:paraId="2D220621" w14:textId="77777777" w:rsidR="00B06EAF" w:rsidRPr="00C32603" w:rsidRDefault="00B06EAF" w:rsidP="000E1A52">
            <w:pPr>
              <w:spacing w:line="240" w:lineRule="auto"/>
              <w:jc w:val="center"/>
              <w:rPr>
                <w:b/>
                <w:sz w:val="16"/>
                <w:szCs w:val="16"/>
              </w:rPr>
            </w:pPr>
          </w:p>
        </w:tc>
        <w:tc>
          <w:tcPr>
            <w:tcW w:w="1191" w:type="dxa"/>
            <w:tcBorders>
              <w:bottom w:val="single" w:sz="4" w:space="0" w:color="000000"/>
            </w:tcBorders>
            <w:vAlign w:val="center"/>
          </w:tcPr>
          <w:p w14:paraId="0D51F928" w14:textId="77777777" w:rsidR="00B06EAF" w:rsidRPr="00CA0636" w:rsidRDefault="00B06EAF" w:rsidP="000E1A52">
            <w:pPr>
              <w:spacing w:line="240" w:lineRule="auto"/>
              <w:jc w:val="center"/>
              <w:rPr>
                <w:b/>
                <w:sz w:val="16"/>
                <w:szCs w:val="16"/>
                <w:lang w:val="en-US"/>
              </w:rPr>
            </w:pPr>
            <w:r w:rsidRPr="00CA0636">
              <w:rPr>
                <w:b/>
                <w:sz w:val="16"/>
                <w:szCs w:val="16"/>
                <w:lang w:val="en-US"/>
              </w:rPr>
              <w:t>P-cores</w:t>
            </w:r>
            <w:r w:rsidRPr="00CA0636">
              <w:rPr>
                <w:b/>
                <w:sz w:val="16"/>
                <w:szCs w:val="16"/>
                <w:lang w:val="en-US"/>
              </w:rPr>
              <w:br/>
              <w:t xml:space="preserve">Takt [GHz] </w:t>
            </w:r>
          </w:p>
          <w:p w14:paraId="1CD02CDB" w14:textId="4919E90D" w:rsidR="00B06EAF" w:rsidRPr="00CA0636" w:rsidRDefault="00B06EAF" w:rsidP="000E1A52">
            <w:pPr>
              <w:spacing w:line="240" w:lineRule="auto"/>
              <w:jc w:val="center"/>
              <w:rPr>
                <w:b/>
                <w:sz w:val="16"/>
                <w:szCs w:val="16"/>
                <w:lang w:val="en-US"/>
              </w:rPr>
            </w:pPr>
            <w:r w:rsidRPr="00CA0636">
              <w:rPr>
                <w:b/>
                <w:sz w:val="16"/>
                <w:szCs w:val="16"/>
                <w:lang w:val="en-US"/>
              </w:rPr>
              <w:t>(Base)</w:t>
            </w:r>
          </w:p>
        </w:tc>
        <w:tc>
          <w:tcPr>
            <w:tcW w:w="236" w:type="dxa"/>
          </w:tcPr>
          <w:p w14:paraId="79557F4F" w14:textId="77777777" w:rsidR="00B06EAF" w:rsidRPr="00CA0636" w:rsidRDefault="00B06EAF" w:rsidP="000E1A52">
            <w:pPr>
              <w:spacing w:line="240" w:lineRule="auto"/>
              <w:jc w:val="center"/>
              <w:rPr>
                <w:b/>
                <w:sz w:val="16"/>
                <w:szCs w:val="16"/>
                <w:lang w:val="en-US"/>
              </w:rPr>
            </w:pPr>
          </w:p>
        </w:tc>
        <w:tc>
          <w:tcPr>
            <w:tcW w:w="1191" w:type="dxa"/>
            <w:tcBorders>
              <w:bottom w:val="single" w:sz="4" w:space="0" w:color="000000"/>
            </w:tcBorders>
            <w:vAlign w:val="center"/>
          </w:tcPr>
          <w:p w14:paraId="6001EAEA" w14:textId="3C6BEB6D" w:rsidR="00B06EAF" w:rsidRPr="00CA0636" w:rsidRDefault="00596E44" w:rsidP="000E1A52">
            <w:pPr>
              <w:spacing w:line="240" w:lineRule="auto"/>
              <w:jc w:val="center"/>
              <w:rPr>
                <w:b/>
                <w:sz w:val="16"/>
                <w:szCs w:val="16"/>
                <w:lang w:val="en-US"/>
              </w:rPr>
            </w:pPr>
            <w:r w:rsidRPr="00CA0636">
              <w:rPr>
                <w:b/>
                <w:sz w:val="16"/>
                <w:szCs w:val="16"/>
                <w:lang w:val="en-US"/>
              </w:rPr>
              <w:t>P</w:t>
            </w:r>
            <w:r w:rsidR="00B06EAF" w:rsidRPr="00CA0636">
              <w:rPr>
                <w:b/>
                <w:sz w:val="16"/>
                <w:szCs w:val="16"/>
                <w:lang w:val="en-US"/>
              </w:rPr>
              <w:t>-cores</w:t>
            </w:r>
            <w:r w:rsidR="00B06EAF" w:rsidRPr="00CA0636">
              <w:rPr>
                <w:b/>
                <w:sz w:val="16"/>
                <w:szCs w:val="16"/>
                <w:lang w:val="en-US"/>
              </w:rPr>
              <w:br/>
              <w:t>Takt [GHz]</w:t>
            </w:r>
            <w:r w:rsidR="00B06EAF" w:rsidRPr="00CA0636">
              <w:rPr>
                <w:b/>
                <w:sz w:val="16"/>
                <w:szCs w:val="16"/>
                <w:lang w:val="en-US"/>
              </w:rPr>
              <w:br/>
              <w:t>(</w:t>
            </w:r>
            <w:r w:rsidRPr="00CA0636">
              <w:rPr>
                <w:b/>
                <w:sz w:val="16"/>
                <w:szCs w:val="16"/>
                <w:lang w:val="en-US"/>
              </w:rPr>
              <w:t xml:space="preserve">Single </w:t>
            </w:r>
            <w:r w:rsidR="00D4113E" w:rsidRPr="00CA0636">
              <w:rPr>
                <w:b/>
                <w:sz w:val="16"/>
                <w:szCs w:val="16"/>
                <w:lang w:val="en-US"/>
              </w:rPr>
              <w:t xml:space="preserve">P-Core </w:t>
            </w:r>
            <w:r w:rsidRPr="00CA0636">
              <w:rPr>
                <w:b/>
                <w:sz w:val="16"/>
                <w:szCs w:val="16"/>
                <w:lang w:val="en-US"/>
              </w:rPr>
              <w:t>Turbo</w:t>
            </w:r>
            <w:r w:rsidR="00B06EAF" w:rsidRPr="00CA0636">
              <w:rPr>
                <w:b/>
                <w:sz w:val="16"/>
                <w:szCs w:val="16"/>
                <w:lang w:val="en-US"/>
              </w:rPr>
              <w:t xml:space="preserve"> / </w:t>
            </w:r>
            <w:r w:rsidR="00D4113E" w:rsidRPr="00CA0636">
              <w:rPr>
                <w:b/>
                <w:sz w:val="16"/>
                <w:szCs w:val="16"/>
                <w:lang w:val="en-US"/>
              </w:rPr>
              <w:t>All P-Core</w:t>
            </w:r>
            <w:r w:rsidR="00B06EAF" w:rsidRPr="00CA0636">
              <w:rPr>
                <w:b/>
                <w:sz w:val="16"/>
                <w:szCs w:val="16"/>
                <w:lang w:val="en-US"/>
              </w:rPr>
              <w:t xml:space="preserve"> Turbo)</w:t>
            </w:r>
          </w:p>
        </w:tc>
        <w:tc>
          <w:tcPr>
            <w:tcW w:w="236" w:type="dxa"/>
          </w:tcPr>
          <w:p w14:paraId="449DFE88" w14:textId="77777777" w:rsidR="00B06EAF" w:rsidRPr="00CA0636" w:rsidRDefault="00B06EAF" w:rsidP="000E1A52">
            <w:pPr>
              <w:spacing w:line="240" w:lineRule="auto"/>
              <w:jc w:val="center"/>
              <w:rPr>
                <w:b/>
                <w:sz w:val="16"/>
                <w:szCs w:val="16"/>
                <w:lang w:val="en-US"/>
              </w:rPr>
            </w:pPr>
          </w:p>
        </w:tc>
        <w:tc>
          <w:tcPr>
            <w:tcW w:w="236" w:type="dxa"/>
            <w:vAlign w:val="center"/>
          </w:tcPr>
          <w:p w14:paraId="7C3A73FB" w14:textId="77777777" w:rsidR="00B06EAF" w:rsidRPr="00CA0636" w:rsidRDefault="00B06EAF" w:rsidP="000E1A52">
            <w:pPr>
              <w:spacing w:line="240" w:lineRule="auto"/>
              <w:jc w:val="center"/>
              <w:rPr>
                <w:b/>
                <w:sz w:val="16"/>
                <w:szCs w:val="16"/>
                <w:lang w:val="en-US"/>
              </w:rPr>
            </w:pPr>
          </w:p>
        </w:tc>
        <w:tc>
          <w:tcPr>
            <w:tcW w:w="1020" w:type="dxa"/>
            <w:tcBorders>
              <w:bottom w:val="single" w:sz="4" w:space="0" w:color="000000"/>
            </w:tcBorders>
            <w:vAlign w:val="center"/>
          </w:tcPr>
          <w:p w14:paraId="69805672" w14:textId="03315183" w:rsidR="00B06EAF" w:rsidRPr="00C32603" w:rsidRDefault="00B06EAF" w:rsidP="000E1A52">
            <w:pPr>
              <w:spacing w:line="240" w:lineRule="auto"/>
              <w:jc w:val="center"/>
              <w:rPr>
                <w:b/>
                <w:sz w:val="16"/>
                <w:szCs w:val="16"/>
              </w:rPr>
            </w:pPr>
            <w:r w:rsidRPr="00C32603">
              <w:rPr>
                <w:b/>
                <w:sz w:val="16"/>
                <w:szCs w:val="16"/>
              </w:rPr>
              <w:t>G</w:t>
            </w:r>
            <w:r w:rsidR="00B30C3C" w:rsidRPr="00C32603">
              <w:rPr>
                <w:b/>
                <w:sz w:val="16"/>
                <w:szCs w:val="16"/>
              </w:rPr>
              <w:t>FX</w:t>
            </w:r>
            <w:r w:rsidRPr="00C32603">
              <w:rPr>
                <w:b/>
                <w:sz w:val="16"/>
                <w:szCs w:val="16"/>
              </w:rPr>
              <w:t xml:space="preserve"> EUs</w:t>
            </w:r>
          </w:p>
        </w:tc>
        <w:tc>
          <w:tcPr>
            <w:tcW w:w="236" w:type="dxa"/>
            <w:vAlign w:val="center"/>
          </w:tcPr>
          <w:p w14:paraId="7B8153C3" w14:textId="77777777" w:rsidR="00B06EAF" w:rsidRPr="00C32603" w:rsidRDefault="00B06EAF" w:rsidP="000E1A52">
            <w:pPr>
              <w:spacing w:line="240" w:lineRule="auto"/>
              <w:jc w:val="center"/>
              <w:rPr>
                <w:b/>
                <w:sz w:val="16"/>
                <w:szCs w:val="16"/>
              </w:rPr>
            </w:pPr>
          </w:p>
        </w:tc>
        <w:tc>
          <w:tcPr>
            <w:tcW w:w="850" w:type="dxa"/>
            <w:tcBorders>
              <w:bottom w:val="single" w:sz="4" w:space="0" w:color="000000"/>
            </w:tcBorders>
            <w:vAlign w:val="center"/>
          </w:tcPr>
          <w:p w14:paraId="2B7765D0" w14:textId="77777777" w:rsidR="00B06EAF" w:rsidRPr="00C32603" w:rsidRDefault="00B06EAF" w:rsidP="000E1A52">
            <w:pPr>
              <w:spacing w:line="240" w:lineRule="auto"/>
              <w:jc w:val="center"/>
              <w:rPr>
                <w:b/>
                <w:color w:val="262626"/>
                <w:sz w:val="16"/>
                <w:szCs w:val="16"/>
              </w:rPr>
            </w:pPr>
            <w:r w:rsidRPr="00C32603">
              <w:rPr>
                <w:b/>
                <w:sz w:val="16"/>
                <w:szCs w:val="16"/>
              </w:rPr>
              <w:t>CPU Base Power [W]</w:t>
            </w:r>
          </w:p>
        </w:tc>
      </w:tr>
      <w:tr w:rsidR="00B06EAF" w:rsidRPr="00C32603" w14:paraId="0F5E4623" w14:textId="77777777" w:rsidTr="000E1A52">
        <w:tc>
          <w:tcPr>
            <w:tcW w:w="2127" w:type="dxa"/>
            <w:tcBorders>
              <w:top w:val="single" w:sz="4" w:space="0" w:color="000000"/>
              <w:bottom w:val="single" w:sz="4" w:space="0" w:color="000000"/>
            </w:tcBorders>
            <w:vAlign w:val="center"/>
          </w:tcPr>
          <w:p w14:paraId="4A442E3A" w14:textId="3051D592" w:rsidR="00B06EAF" w:rsidRPr="00C32603" w:rsidRDefault="00D83324" w:rsidP="000E1A52">
            <w:pPr>
              <w:spacing w:line="240" w:lineRule="auto"/>
              <w:rPr>
                <w:sz w:val="16"/>
                <w:szCs w:val="16"/>
              </w:rPr>
            </w:pPr>
            <w:r w:rsidRPr="00C32603">
              <w:rPr>
                <w:sz w:val="16"/>
                <w:szCs w:val="16"/>
              </w:rPr>
              <w:t>Intel Core 9 273PE</w:t>
            </w:r>
          </w:p>
        </w:tc>
        <w:tc>
          <w:tcPr>
            <w:tcW w:w="254" w:type="dxa"/>
            <w:vAlign w:val="center"/>
          </w:tcPr>
          <w:p w14:paraId="34AE5644" w14:textId="77777777" w:rsidR="00B06EAF" w:rsidRPr="00C32603" w:rsidRDefault="00B06EAF" w:rsidP="000E1A52">
            <w:pPr>
              <w:spacing w:line="240" w:lineRule="auto"/>
              <w:rPr>
                <w:sz w:val="16"/>
                <w:szCs w:val="16"/>
              </w:rPr>
            </w:pPr>
          </w:p>
        </w:tc>
        <w:tc>
          <w:tcPr>
            <w:tcW w:w="907" w:type="dxa"/>
            <w:tcBorders>
              <w:top w:val="single" w:sz="4" w:space="0" w:color="000000"/>
              <w:bottom w:val="single" w:sz="4" w:space="0" w:color="000000"/>
            </w:tcBorders>
            <w:vAlign w:val="center"/>
          </w:tcPr>
          <w:p w14:paraId="1F303776" w14:textId="35B3D567" w:rsidR="00B06EAF" w:rsidRPr="00C32603" w:rsidRDefault="00B06EAF" w:rsidP="000E1A52">
            <w:pPr>
              <w:spacing w:line="240" w:lineRule="auto"/>
              <w:rPr>
                <w:sz w:val="16"/>
                <w:szCs w:val="16"/>
              </w:rPr>
            </w:pPr>
            <w:r w:rsidRPr="00C32603">
              <w:rPr>
                <w:sz w:val="16"/>
                <w:szCs w:val="16"/>
              </w:rPr>
              <w:t>1</w:t>
            </w:r>
            <w:r w:rsidR="002827A9" w:rsidRPr="00C32603">
              <w:rPr>
                <w:sz w:val="16"/>
                <w:szCs w:val="16"/>
              </w:rPr>
              <w:t>2</w:t>
            </w:r>
            <w:r w:rsidRPr="00C32603">
              <w:rPr>
                <w:sz w:val="16"/>
                <w:szCs w:val="16"/>
              </w:rPr>
              <w:t xml:space="preserve"> (</w:t>
            </w:r>
            <w:r w:rsidR="002827A9" w:rsidRPr="00C32603">
              <w:rPr>
                <w:sz w:val="16"/>
                <w:szCs w:val="16"/>
              </w:rPr>
              <w:t>12+0</w:t>
            </w:r>
            <w:r w:rsidRPr="00C32603">
              <w:rPr>
                <w:sz w:val="16"/>
                <w:szCs w:val="16"/>
              </w:rPr>
              <w:t>)</w:t>
            </w:r>
          </w:p>
        </w:tc>
        <w:tc>
          <w:tcPr>
            <w:tcW w:w="236" w:type="dxa"/>
            <w:vAlign w:val="center"/>
          </w:tcPr>
          <w:p w14:paraId="17CC6BA8" w14:textId="77777777" w:rsidR="00B06EAF" w:rsidRPr="00C32603" w:rsidRDefault="00B06EAF" w:rsidP="000E1A52">
            <w:pPr>
              <w:spacing w:line="240" w:lineRule="auto"/>
              <w:rPr>
                <w:sz w:val="16"/>
                <w:szCs w:val="16"/>
              </w:rPr>
            </w:pPr>
          </w:p>
        </w:tc>
        <w:tc>
          <w:tcPr>
            <w:tcW w:w="1191" w:type="dxa"/>
            <w:tcBorders>
              <w:top w:val="single" w:sz="4" w:space="0" w:color="000000"/>
              <w:bottom w:val="single" w:sz="4" w:space="0" w:color="000000"/>
            </w:tcBorders>
            <w:vAlign w:val="center"/>
          </w:tcPr>
          <w:p w14:paraId="184AD1F1" w14:textId="79CA239D" w:rsidR="00B06EAF" w:rsidRPr="00C32603" w:rsidRDefault="00596E44" w:rsidP="000E1A52">
            <w:pPr>
              <w:spacing w:line="240" w:lineRule="auto"/>
              <w:jc w:val="center"/>
              <w:rPr>
                <w:sz w:val="16"/>
                <w:szCs w:val="16"/>
              </w:rPr>
            </w:pPr>
            <w:r w:rsidRPr="00C32603">
              <w:rPr>
                <w:sz w:val="16"/>
                <w:szCs w:val="16"/>
              </w:rPr>
              <w:t>2,3</w:t>
            </w:r>
          </w:p>
        </w:tc>
        <w:tc>
          <w:tcPr>
            <w:tcW w:w="236" w:type="dxa"/>
          </w:tcPr>
          <w:p w14:paraId="0964D017" w14:textId="77777777" w:rsidR="00B06EAF" w:rsidRPr="00C32603" w:rsidRDefault="00B06EAF" w:rsidP="000E1A52">
            <w:pPr>
              <w:spacing w:line="240" w:lineRule="auto"/>
              <w:rPr>
                <w:sz w:val="16"/>
                <w:szCs w:val="16"/>
              </w:rPr>
            </w:pPr>
          </w:p>
        </w:tc>
        <w:tc>
          <w:tcPr>
            <w:tcW w:w="1191" w:type="dxa"/>
            <w:tcBorders>
              <w:top w:val="single" w:sz="4" w:space="0" w:color="000000"/>
              <w:bottom w:val="single" w:sz="4" w:space="0" w:color="000000"/>
            </w:tcBorders>
            <w:vAlign w:val="center"/>
          </w:tcPr>
          <w:p w14:paraId="7B8FA50B" w14:textId="006FEBDE" w:rsidR="00B06EAF" w:rsidRPr="00C32603" w:rsidRDefault="00632960" w:rsidP="000E1A52">
            <w:pPr>
              <w:spacing w:line="240" w:lineRule="auto"/>
              <w:jc w:val="center"/>
              <w:rPr>
                <w:sz w:val="16"/>
                <w:szCs w:val="16"/>
              </w:rPr>
            </w:pPr>
            <w:r w:rsidRPr="00C32603">
              <w:rPr>
                <w:sz w:val="16"/>
                <w:szCs w:val="16"/>
              </w:rPr>
              <w:t>5,7 / 5,2</w:t>
            </w:r>
          </w:p>
        </w:tc>
        <w:tc>
          <w:tcPr>
            <w:tcW w:w="236" w:type="dxa"/>
          </w:tcPr>
          <w:p w14:paraId="50BB9B05" w14:textId="77777777" w:rsidR="00B06EAF" w:rsidRPr="00C32603" w:rsidRDefault="00B06EAF" w:rsidP="000E1A52">
            <w:pPr>
              <w:spacing w:line="240" w:lineRule="auto"/>
              <w:rPr>
                <w:sz w:val="16"/>
                <w:szCs w:val="16"/>
              </w:rPr>
            </w:pPr>
          </w:p>
        </w:tc>
        <w:tc>
          <w:tcPr>
            <w:tcW w:w="236" w:type="dxa"/>
            <w:vAlign w:val="center"/>
          </w:tcPr>
          <w:p w14:paraId="4836EAC1" w14:textId="77777777" w:rsidR="00B06EAF" w:rsidRPr="00C32603" w:rsidRDefault="00B06EAF" w:rsidP="000E1A52">
            <w:pPr>
              <w:spacing w:line="240" w:lineRule="auto"/>
              <w:rPr>
                <w:sz w:val="16"/>
                <w:szCs w:val="16"/>
              </w:rPr>
            </w:pPr>
          </w:p>
        </w:tc>
        <w:tc>
          <w:tcPr>
            <w:tcW w:w="1020" w:type="dxa"/>
            <w:tcBorders>
              <w:top w:val="single" w:sz="4" w:space="0" w:color="000000"/>
              <w:bottom w:val="single" w:sz="4" w:space="0" w:color="000000"/>
            </w:tcBorders>
            <w:vAlign w:val="center"/>
          </w:tcPr>
          <w:p w14:paraId="7DD8C314" w14:textId="2AE572C2" w:rsidR="00B06EAF" w:rsidRPr="00C32603" w:rsidRDefault="00451880" w:rsidP="000E1A52">
            <w:pPr>
              <w:spacing w:line="240" w:lineRule="auto"/>
              <w:jc w:val="center"/>
              <w:rPr>
                <w:sz w:val="16"/>
                <w:szCs w:val="16"/>
              </w:rPr>
            </w:pPr>
            <w:r w:rsidRPr="00C32603">
              <w:rPr>
                <w:sz w:val="16"/>
                <w:szCs w:val="16"/>
              </w:rPr>
              <w:t>32</w:t>
            </w:r>
          </w:p>
        </w:tc>
        <w:tc>
          <w:tcPr>
            <w:tcW w:w="236" w:type="dxa"/>
            <w:vAlign w:val="center"/>
          </w:tcPr>
          <w:p w14:paraId="7FC0D5B7" w14:textId="77777777" w:rsidR="00B06EAF" w:rsidRPr="00C32603" w:rsidRDefault="00B06EAF" w:rsidP="000E1A52">
            <w:pPr>
              <w:spacing w:line="240" w:lineRule="auto"/>
              <w:rPr>
                <w:sz w:val="16"/>
                <w:szCs w:val="16"/>
              </w:rPr>
            </w:pPr>
          </w:p>
        </w:tc>
        <w:tc>
          <w:tcPr>
            <w:tcW w:w="850" w:type="dxa"/>
            <w:tcBorders>
              <w:top w:val="single" w:sz="4" w:space="0" w:color="000000"/>
              <w:bottom w:val="single" w:sz="4" w:space="0" w:color="000000"/>
            </w:tcBorders>
            <w:vAlign w:val="center"/>
          </w:tcPr>
          <w:p w14:paraId="23D3CCA3" w14:textId="77777777" w:rsidR="00B06EAF" w:rsidRPr="00C32603" w:rsidRDefault="00B06EAF" w:rsidP="000E1A52">
            <w:pPr>
              <w:spacing w:line="240" w:lineRule="auto"/>
              <w:jc w:val="center"/>
              <w:rPr>
                <w:sz w:val="16"/>
                <w:szCs w:val="16"/>
              </w:rPr>
            </w:pPr>
            <w:r w:rsidRPr="00C32603">
              <w:rPr>
                <w:sz w:val="16"/>
                <w:szCs w:val="16"/>
              </w:rPr>
              <w:t>65</w:t>
            </w:r>
          </w:p>
        </w:tc>
      </w:tr>
      <w:tr w:rsidR="00B10D4B" w:rsidRPr="00C32603" w14:paraId="2F2A0B63" w14:textId="77777777" w:rsidTr="00B10D4B">
        <w:tc>
          <w:tcPr>
            <w:tcW w:w="2127" w:type="dxa"/>
            <w:tcBorders>
              <w:top w:val="single" w:sz="4" w:space="0" w:color="000000"/>
            </w:tcBorders>
            <w:vAlign w:val="center"/>
          </w:tcPr>
          <w:p w14:paraId="593BBD2A" w14:textId="52C30407" w:rsidR="00B10D4B" w:rsidRPr="00C32603" w:rsidRDefault="00D83324" w:rsidP="000E1A52">
            <w:pPr>
              <w:spacing w:line="240" w:lineRule="auto"/>
              <w:rPr>
                <w:sz w:val="16"/>
                <w:szCs w:val="16"/>
              </w:rPr>
            </w:pPr>
            <w:r w:rsidRPr="00C32603">
              <w:rPr>
                <w:sz w:val="16"/>
                <w:szCs w:val="16"/>
              </w:rPr>
              <w:t>Intel Core 7 253PE</w:t>
            </w:r>
          </w:p>
        </w:tc>
        <w:tc>
          <w:tcPr>
            <w:tcW w:w="254" w:type="dxa"/>
            <w:vAlign w:val="center"/>
          </w:tcPr>
          <w:p w14:paraId="63D4E59F" w14:textId="77777777" w:rsidR="00B10D4B" w:rsidRPr="00C32603" w:rsidRDefault="00B10D4B" w:rsidP="000E1A52">
            <w:pPr>
              <w:spacing w:line="240" w:lineRule="auto"/>
              <w:rPr>
                <w:sz w:val="16"/>
                <w:szCs w:val="16"/>
              </w:rPr>
            </w:pPr>
          </w:p>
        </w:tc>
        <w:tc>
          <w:tcPr>
            <w:tcW w:w="907" w:type="dxa"/>
            <w:tcBorders>
              <w:top w:val="single" w:sz="4" w:space="0" w:color="000000"/>
            </w:tcBorders>
            <w:vAlign w:val="center"/>
          </w:tcPr>
          <w:p w14:paraId="7979FE24" w14:textId="6ACF20F4" w:rsidR="00B10D4B" w:rsidRPr="00C32603" w:rsidRDefault="002827A9" w:rsidP="000E1A52">
            <w:pPr>
              <w:spacing w:line="240" w:lineRule="auto"/>
              <w:jc w:val="center"/>
              <w:rPr>
                <w:sz w:val="16"/>
                <w:szCs w:val="16"/>
              </w:rPr>
            </w:pPr>
            <w:r w:rsidRPr="00C32603">
              <w:rPr>
                <w:sz w:val="16"/>
                <w:szCs w:val="16"/>
              </w:rPr>
              <w:t>10</w:t>
            </w:r>
            <w:r w:rsidR="00B10D4B" w:rsidRPr="00C32603">
              <w:rPr>
                <w:sz w:val="16"/>
                <w:szCs w:val="16"/>
              </w:rPr>
              <w:t xml:space="preserve"> (</w:t>
            </w:r>
            <w:r w:rsidRPr="00C32603">
              <w:rPr>
                <w:sz w:val="16"/>
                <w:szCs w:val="16"/>
              </w:rPr>
              <w:t>10+</w:t>
            </w:r>
            <w:r w:rsidR="00B10D4B" w:rsidRPr="00C32603">
              <w:rPr>
                <w:sz w:val="16"/>
                <w:szCs w:val="16"/>
              </w:rPr>
              <w:t>0)</w:t>
            </w:r>
          </w:p>
        </w:tc>
        <w:tc>
          <w:tcPr>
            <w:tcW w:w="236" w:type="dxa"/>
            <w:vAlign w:val="center"/>
          </w:tcPr>
          <w:p w14:paraId="5817B52B" w14:textId="77777777" w:rsidR="00B10D4B" w:rsidRPr="00C32603" w:rsidRDefault="00B10D4B" w:rsidP="000E1A52">
            <w:pPr>
              <w:spacing w:line="240" w:lineRule="auto"/>
              <w:jc w:val="center"/>
              <w:rPr>
                <w:sz w:val="16"/>
                <w:szCs w:val="16"/>
              </w:rPr>
            </w:pPr>
          </w:p>
        </w:tc>
        <w:tc>
          <w:tcPr>
            <w:tcW w:w="1191" w:type="dxa"/>
            <w:tcBorders>
              <w:top w:val="single" w:sz="4" w:space="0" w:color="000000"/>
            </w:tcBorders>
            <w:vAlign w:val="center"/>
          </w:tcPr>
          <w:p w14:paraId="208E29D6" w14:textId="7E07D58E" w:rsidR="00B10D4B" w:rsidRPr="00C32603" w:rsidRDefault="00596E44" w:rsidP="000E1A52">
            <w:pPr>
              <w:spacing w:line="240" w:lineRule="auto"/>
              <w:jc w:val="center"/>
              <w:rPr>
                <w:sz w:val="16"/>
                <w:szCs w:val="16"/>
              </w:rPr>
            </w:pPr>
            <w:r w:rsidRPr="00C32603">
              <w:rPr>
                <w:sz w:val="16"/>
                <w:szCs w:val="16"/>
              </w:rPr>
              <w:t>2,5</w:t>
            </w:r>
          </w:p>
        </w:tc>
        <w:tc>
          <w:tcPr>
            <w:tcW w:w="236" w:type="dxa"/>
          </w:tcPr>
          <w:p w14:paraId="08E7A9D9" w14:textId="77777777" w:rsidR="00B10D4B" w:rsidRPr="00C32603" w:rsidRDefault="00B10D4B" w:rsidP="000E1A52">
            <w:pPr>
              <w:spacing w:line="240" w:lineRule="auto"/>
              <w:jc w:val="center"/>
              <w:rPr>
                <w:sz w:val="16"/>
                <w:szCs w:val="16"/>
              </w:rPr>
            </w:pPr>
          </w:p>
        </w:tc>
        <w:tc>
          <w:tcPr>
            <w:tcW w:w="1191" w:type="dxa"/>
            <w:tcBorders>
              <w:top w:val="single" w:sz="4" w:space="0" w:color="000000"/>
            </w:tcBorders>
            <w:vAlign w:val="center"/>
          </w:tcPr>
          <w:p w14:paraId="3A6B98AA" w14:textId="14D4F78E" w:rsidR="00B10D4B" w:rsidRPr="00C32603" w:rsidRDefault="00632960" w:rsidP="000E1A52">
            <w:pPr>
              <w:spacing w:line="240" w:lineRule="auto"/>
              <w:jc w:val="center"/>
              <w:rPr>
                <w:sz w:val="16"/>
                <w:szCs w:val="16"/>
              </w:rPr>
            </w:pPr>
            <w:r w:rsidRPr="00C32603">
              <w:rPr>
                <w:sz w:val="16"/>
                <w:szCs w:val="16"/>
              </w:rPr>
              <w:t>5,5 / 5,1</w:t>
            </w:r>
          </w:p>
        </w:tc>
        <w:tc>
          <w:tcPr>
            <w:tcW w:w="236" w:type="dxa"/>
          </w:tcPr>
          <w:p w14:paraId="4CCC7964" w14:textId="77777777" w:rsidR="00B10D4B" w:rsidRPr="00C32603" w:rsidRDefault="00B10D4B" w:rsidP="000E1A52">
            <w:pPr>
              <w:spacing w:line="240" w:lineRule="auto"/>
              <w:jc w:val="center"/>
              <w:rPr>
                <w:sz w:val="16"/>
                <w:szCs w:val="16"/>
              </w:rPr>
            </w:pPr>
          </w:p>
        </w:tc>
        <w:tc>
          <w:tcPr>
            <w:tcW w:w="236" w:type="dxa"/>
            <w:vAlign w:val="center"/>
          </w:tcPr>
          <w:p w14:paraId="5B59BDAE" w14:textId="77777777" w:rsidR="00B10D4B" w:rsidRPr="00C32603" w:rsidRDefault="00B10D4B" w:rsidP="000E1A52">
            <w:pPr>
              <w:spacing w:line="240" w:lineRule="auto"/>
              <w:jc w:val="center"/>
              <w:rPr>
                <w:sz w:val="16"/>
                <w:szCs w:val="16"/>
              </w:rPr>
            </w:pPr>
          </w:p>
        </w:tc>
        <w:tc>
          <w:tcPr>
            <w:tcW w:w="1020" w:type="dxa"/>
            <w:tcBorders>
              <w:top w:val="single" w:sz="4" w:space="0" w:color="000000"/>
            </w:tcBorders>
            <w:vAlign w:val="center"/>
          </w:tcPr>
          <w:p w14:paraId="1CCE9993" w14:textId="16494E67" w:rsidR="00B10D4B" w:rsidRPr="00C32603" w:rsidRDefault="00451880" w:rsidP="000E1A52">
            <w:pPr>
              <w:spacing w:line="240" w:lineRule="auto"/>
              <w:jc w:val="center"/>
              <w:rPr>
                <w:sz w:val="16"/>
                <w:szCs w:val="16"/>
              </w:rPr>
            </w:pPr>
            <w:r w:rsidRPr="00C32603">
              <w:rPr>
                <w:sz w:val="16"/>
                <w:szCs w:val="16"/>
              </w:rPr>
              <w:t>32</w:t>
            </w:r>
          </w:p>
        </w:tc>
        <w:tc>
          <w:tcPr>
            <w:tcW w:w="236" w:type="dxa"/>
            <w:vAlign w:val="center"/>
          </w:tcPr>
          <w:p w14:paraId="3CE65C51" w14:textId="77777777" w:rsidR="00B10D4B" w:rsidRPr="00C32603" w:rsidRDefault="00B10D4B" w:rsidP="000E1A52">
            <w:pPr>
              <w:spacing w:line="240" w:lineRule="auto"/>
              <w:rPr>
                <w:sz w:val="16"/>
                <w:szCs w:val="16"/>
              </w:rPr>
            </w:pPr>
          </w:p>
        </w:tc>
        <w:tc>
          <w:tcPr>
            <w:tcW w:w="850" w:type="dxa"/>
            <w:tcBorders>
              <w:top w:val="single" w:sz="4" w:space="0" w:color="000000"/>
            </w:tcBorders>
            <w:vAlign w:val="center"/>
          </w:tcPr>
          <w:p w14:paraId="6C7066F1" w14:textId="72897E14" w:rsidR="00B10D4B" w:rsidRPr="00C32603" w:rsidRDefault="00B10D4B" w:rsidP="000E1A52">
            <w:pPr>
              <w:spacing w:line="240" w:lineRule="auto"/>
              <w:jc w:val="center"/>
              <w:rPr>
                <w:sz w:val="16"/>
                <w:szCs w:val="16"/>
              </w:rPr>
            </w:pPr>
            <w:r w:rsidRPr="00C32603">
              <w:rPr>
                <w:sz w:val="16"/>
                <w:szCs w:val="16"/>
              </w:rPr>
              <w:t>6</w:t>
            </w:r>
            <w:r w:rsidR="00975EAE" w:rsidRPr="00C32603">
              <w:rPr>
                <w:sz w:val="16"/>
                <w:szCs w:val="16"/>
              </w:rPr>
              <w:t>5</w:t>
            </w:r>
          </w:p>
        </w:tc>
      </w:tr>
      <w:tr w:rsidR="00B10D4B" w:rsidRPr="00C32603" w14:paraId="4DB69DD1" w14:textId="77777777" w:rsidTr="00B10D4B">
        <w:tc>
          <w:tcPr>
            <w:tcW w:w="2127" w:type="dxa"/>
            <w:tcBorders>
              <w:top w:val="single" w:sz="4" w:space="0" w:color="000000"/>
            </w:tcBorders>
            <w:vAlign w:val="center"/>
          </w:tcPr>
          <w:p w14:paraId="58DA49E7" w14:textId="3C1A66A4" w:rsidR="00B10D4B" w:rsidRPr="00C32603" w:rsidRDefault="00D83324" w:rsidP="000E1A52">
            <w:pPr>
              <w:spacing w:line="240" w:lineRule="auto"/>
              <w:rPr>
                <w:sz w:val="16"/>
                <w:szCs w:val="16"/>
              </w:rPr>
            </w:pPr>
            <w:r w:rsidRPr="00C32603">
              <w:rPr>
                <w:sz w:val="16"/>
                <w:szCs w:val="16"/>
              </w:rPr>
              <w:t>Intel Core 5 213PE</w:t>
            </w:r>
          </w:p>
        </w:tc>
        <w:tc>
          <w:tcPr>
            <w:tcW w:w="254" w:type="dxa"/>
            <w:vAlign w:val="center"/>
          </w:tcPr>
          <w:p w14:paraId="4951F544" w14:textId="77777777" w:rsidR="00B10D4B" w:rsidRPr="00C32603" w:rsidRDefault="00B10D4B" w:rsidP="000E1A52">
            <w:pPr>
              <w:spacing w:line="240" w:lineRule="auto"/>
              <w:rPr>
                <w:sz w:val="16"/>
                <w:szCs w:val="16"/>
              </w:rPr>
            </w:pPr>
          </w:p>
        </w:tc>
        <w:tc>
          <w:tcPr>
            <w:tcW w:w="907" w:type="dxa"/>
            <w:tcBorders>
              <w:top w:val="single" w:sz="4" w:space="0" w:color="000000"/>
            </w:tcBorders>
            <w:vAlign w:val="center"/>
          </w:tcPr>
          <w:p w14:paraId="683AFD14" w14:textId="66B704F4" w:rsidR="00B10D4B" w:rsidRPr="00C32603" w:rsidRDefault="002827A9" w:rsidP="000E1A52">
            <w:pPr>
              <w:spacing w:line="240" w:lineRule="auto"/>
              <w:jc w:val="center"/>
              <w:rPr>
                <w:sz w:val="16"/>
                <w:szCs w:val="16"/>
              </w:rPr>
            </w:pPr>
            <w:r w:rsidRPr="00C32603">
              <w:rPr>
                <w:sz w:val="16"/>
                <w:szCs w:val="16"/>
              </w:rPr>
              <w:t>8</w:t>
            </w:r>
            <w:r w:rsidR="00B10D4B" w:rsidRPr="00C32603">
              <w:rPr>
                <w:sz w:val="16"/>
                <w:szCs w:val="16"/>
              </w:rPr>
              <w:t xml:space="preserve"> (</w:t>
            </w:r>
            <w:r w:rsidRPr="00C32603">
              <w:rPr>
                <w:sz w:val="16"/>
                <w:szCs w:val="16"/>
              </w:rPr>
              <w:t>8</w:t>
            </w:r>
            <w:r w:rsidR="00B10D4B" w:rsidRPr="00C32603">
              <w:rPr>
                <w:sz w:val="16"/>
                <w:szCs w:val="16"/>
              </w:rPr>
              <w:t>+0)</w:t>
            </w:r>
          </w:p>
        </w:tc>
        <w:tc>
          <w:tcPr>
            <w:tcW w:w="236" w:type="dxa"/>
            <w:vAlign w:val="center"/>
          </w:tcPr>
          <w:p w14:paraId="3A0BDE21" w14:textId="77777777" w:rsidR="00B10D4B" w:rsidRPr="00C32603" w:rsidRDefault="00B10D4B" w:rsidP="000E1A52">
            <w:pPr>
              <w:spacing w:line="240" w:lineRule="auto"/>
              <w:jc w:val="center"/>
              <w:rPr>
                <w:sz w:val="16"/>
                <w:szCs w:val="16"/>
              </w:rPr>
            </w:pPr>
          </w:p>
        </w:tc>
        <w:tc>
          <w:tcPr>
            <w:tcW w:w="1191" w:type="dxa"/>
            <w:tcBorders>
              <w:top w:val="single" w:sz="4" w:space="0" w:color="000000"/>
            </w:tcBorders>
            <w:vAlign w:val="center"/>
          </w:tcPr>
          <w:p w14:paraId="7455671C" w14:textId="7DCF8683" w:rsidR="00B10D4B" w:rsidRPr="00C32603" w:rsidRDefault="00596E44" w:rsidP="000E1A52">
            <w:pPr>
              <w:spacing w:line="240" w:lineRule="auto"/>
              <w:jc w:val="center"/>
              <w:rPr>
                <w:sz w:val="16"/>
                <w:szCs w:val="16"/>
              </w:rPr>
            </w:pPr>
            <w:r w:rsidRPr="00C32603">
              <w:rPr>
                <w:sz w:val="16"/>
                <w:szCs w:val="16"/>
              </w:rPr>
              <w:t>2,7</w:t>
            </w:r>
          </w:p>
        </w:tc>
        <w:tc>
          <w:tcPr>
            <w:tcW w:w="236" w:type="dxa"/>
          </w:tcPr>
          <w:p w14:paraId="0B61962F" w14:textId="77777777" w:rsidR="00B10D4B" w:rsidRPr="00C32603" w:rsidRDefault="00B10D4B" w:rsidP="000E1A52">
            <w:pPr>
              <w:spacing w:line="240" w:lineRule="auto"/>
              <w:jc w:val="center"/>
              <w:rPr>
                <w:sz w:val="16"/>
                <w:szCs w:val="16"/>
              </w:rPr>
            </w:pPr>
          </w:p>
        </w:tc>
        <w:tc>
          <w:tcPr>
            <w:tcW w:w="1191" w:type="dxa"/>
            <w:tcBorders>
              <w:top w:val="single" w:sz="4" w:space="0" w:color="000000"/>
            </w:tcBorders>
            <w:vAlign w:val="center"/>
          </w:tcPr>
          <w:p w14:paraId="39CB4A0A" w14:textId="418B4FD5" w:rsidR="00B10D4B" w:rsidRPr="00C32603" w:rsidRDefault="00632960" w:rsidP="000E1A52">
            <w:pPr>
              <w:spacing w:line="240" w:lineRule="auto"/>
              <w:jc w:val="center"/>
              <w:rPr>
                <w:sz w:val="16"/>
                <w:szCs w:val="16"/>
              </w:rPr>
            </w:pPr>
            <w:r w:rsidRPr="00C32603">
              <w:rPr>
                <w:sz w:val="16"/>
                <w:szCs w:val="16"/>
              </w:rPr>
              <w:t>5,2 / 4,6</w:t>
            </w:r>
          </w:p>
        </w:tc>
        <w:tc>
          <w:tcPr>
            <w:tcW w:w="236" w:type="dxa"/>
          </w:tcPr>
          <w:p w14:paraId="46E4279E" w14:textId="77777777" w:rsidR="00B10D4B" w:rsidRPr="00C32603" w:rsidRDefault="00B10D4B" w:rsidP="000E1A52">
            <w:pPr>
              <w:spacing w:line="240" w:lineRule="auto"/>
              <w:jc w:val="center"/>
              <w:rPr>
                <w:sz w:val="16"/>
                <w:szCs w:val="16"/>
              </w:rPr>
            </w:pPr>
          </w:p>
        </w:tc>
        <w:tc>
          <w:tcPr>
            <w:tcW w:w="236" w:type="dxa"/>
            <w:vAlign w:val="center"/>
          </w:tcPr>
          <w:p w14:paraId="39D0A4E7" w14:textId="77777777" w:rsidR="00B10D4B" w:rsidRPr="00C32603" w:rsidRDefault="00B10D4B" w:rsidP="000E1A52">
            <w:pPr>
              <w:spacing w:line="240" w:lineRule="auto"/>
              <w:jc w:val="center"/>
              <w:rPr>
                <w:sz w:val="16"/>
                <w:szCs w:val="16"/>
              </w:rPr>
            </w:pPr>
          </w:p>
        </w:tc>
        <w:tc>
          <w:tcPr>
            <w:tcW w:w="1020" w:type="dxa"/>
            <w:tcBorders>
              <w:top w:val="single" w:sz="4" w:space="0" w:color="000000"/>
            </w:tcBorders>
            <w:vAlign w:val="center"/>
          </w:tcPr>
          <w:p w14:paraId="1452F6DB" w14:textId="77777777" w:rsidR="00B10D4B" w:rsidRPr="00C32603" w:rsidRDefault="00B10D4B" w:rsidP="000E1A52">
            <w:pPr>
              <w:spacing w:line="240" w:lineRule="auto"/>
              <w:jc w:val="center"/>
              <w:rPr>
                <w:sz w:val="16"/>
                <w:szCs w:val="16"/>
              </w:rPr>
            </w:pPr>
            <w:r w:rsidRPr="00C32603">
              <w:rPr>
                <w:sz w:val="16"/>
                <w:szCs w:val="16"/>
              </w:rPr>
              <w:t>24</w:t>
            </w:r>
          </w:p>
        </w:tc>
        <w:tc>
          <w:tcPr>
            <w:tcW w:w="236" w:type="dxa"/>
            <w:vAlign w:val="center"/>
          </w:tcPr>
          <w:p w14:paraId="4DD4E73B" w14:textId="77777777" w:rsidR="00B10D4B" w:rsidRPr="00C32603" w:rsidRDefault="00B10D4B" w:rsidP="000E1A52">
            <w:pPr>
              <w:spacing w:line="240" w:lineRule="auto"/>
              <w:rPr>
                <w:sz w:val="16"/>
                <w:szCs w:val="16"/>
              </w:rPr>
            </w:pPr>
          </w:p>
        </w:tc>
        <w:tc>
          <w:tcPr>
            <w:tcW w:w="850" w:type="dxa"/>
            <w:tcBorders>
              <w:top w:val="single" w:sz="4" w:space="0" w:color="000000"/>
            </w:tcBorders>
            <w:vAlign w:val="center"/>
          </w:tcPr>
          <w:p w14:paraId="7BB79AB2" w14:textId="6FF48883" w:rsidR="00B10D4B" w:rsidRPr="00C32603" w:rsidRDefault="00B10D4B" w:rsidP="000E1A52">
            <w:pPr>
              <w:spacing w:line="240" w:lineRule="auto"/>
              <w:jc w:val="center"/>
              <w:rPr>
                <w:sz w:val="16"/>
                <w:szCs w:val="16"/>
              </w:rPr>
            </w:pPr>
            <w:r w:rsidRPr="00C32603">
              <w:rPr>
                <w:sz w:val="16"/>
                <w:szCs w:val="16"/>
              </w:rPr>
              <w:t>6</w:t>
            </w:r>
            <w:r w:rsidR="00975EAE" w:rsidRPr="00C32603">
              <w:rPr>
                <w:sz w:val="16"/>
                <w:szCs w:val="16"/>
              </w:rPr>
              <w:t>5</w:t>
            </w:r>
          </w:p>
        </w:tc>
      </w:tr>
    </w:tbl>
    <w:p w14:paraId="2E5D3445" w14:textId="77777777" w:rsidR="00B54193" w:rsidRPr="00C32603" w:rsidRDefault="00B54193" w:rsidP="00061C51">
      <w:pPr>
        <w:rPr>
          <w:rFonts w:cs="Arial"/>
          <w:szCs w:val="22"/>
        </w:rPr>
      </w:pPr>
    </w:p>
    <w:p w14:paraId="538209BF" w14:textId="77777777" w:rsidR="00467E79" w:rsidRPr="00C32603" w:rsidRDefault="00467E79" w:rsidP="00467E79">
      <w:pPr>
        <w:pStyle w:val="Standard1"/>
        <w:spacing w:line="360" w:lineRule="auto"/>
        <w:jc w:val="center"/>
        <w:rPr>
          <w:rFonts w:ascii="Arial" w:hAnsi="Arial" w:cs="Arial"/>
          <w:sz w:val="16"/>
          <w:szCs w:val="16"/>
        </w:rPr>
      </w:pPr>
      <w:r w:rsidRPr="00C32603">
        <w:rPr>
          <w:rFonts w:ascii="Arial" w:hAnsi="Arial" w:cs="Arial"/>
          <w:sz w:val="16"/>
          <w:szCs w:val="16"/>
        </w:rPr>
        <w:t>* * *</w:t>
      </w:r>
    </w:p>
    <w:p w14:paraId="3EBCB84F" w14:textId="77777777" w:rsidR="00467E79" w:rsidRPr="00C32603" w:rsidRDefault="00467E79" w:rsidP="00467E79">
      <w:pPr>
        <w:pStyle w:val="Standard1"/>
        <w:ind w:right="283"/>
        <w:rPr>
          <w:rFonts w:ascii="Arial" w:hAnsi="Arial" w:cs="Arial"/>
          <w:b/>
          <w:bCs/>
          <w:sz w:val="16"/>
          <w:szCs w:val="16"/>
        </w:rPr>
      </w:pPr>
    </w:p>
    <w:p w14:paraId="3A4317D7" w14:textId="77777777" w:rsidR="00A157CC" w:rsidRPr="00C32603" w:rsidRDefault="00A157CC" w:rsidP="00A157CC">
      <w:pPr>
        <w:rPr>
          <w:rFonts w:eastAsia="Arial" w:cs="Arial"/>
          <w:b/>
          <w:bCs/>
          <w:sz w:val="18"/>
          <w:szCs w:val="18"/>
        </w:rPr>
      </w:pPr>
      <w:r w:rsidRPr="00C32603">
        <w:rPr>
          <w:rFonts w:eastAsia="Arial" w:cs="Arial"/>
          <w:b/>
          <w:bCs/>
          <w:sz w:val="18"/>
          <w:szCs w:val="18"/>
        </w:rPr>
        <w:t>Über congatec</w:t>
      </w:r>
    </w:p>
    <w:p w14:paraId="3AF67723" w14:textId="77777777" w:rsidR="00A157CC" w:rsidRPr="00C32603" w:rsidRDefault="00A157CC" w:rsidP="00A157CC">
      <w:r w:rsidRPr="00C32603">
        <w:rPr>
          <w:rFonts w:eastAsia="Arial" w:cs="Arial"/>
          <w:sz w:val="18"/>
          <w:szCs w:val="18"/>
        </w:rPr>
        <w:t xml:space="preserve">congatec ist der weltweit führende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1">
        <w:r w:rsidRPr="00C32603">
          <w:rPr>
            <w:rStyle w:val="Hyperlink"/>
            <w:rFonts w:eastAsia="Arial" w:cs="Arial"/>
            <w:sz w:val="18"/>
            <w:szCs w:val="18"/>
          </w:rPr>
          <w:t>www.congatec.de</w:t>
        </w:r>
      </w:hyperlink>
      <w:r w:rsidRPr="00C32603">
        <w:rPr>
          <w:rFonts w:eastAsia="Arial" w:cs="Arial"/>
          <w:sz w:val="18"/>
          <w:szCs w:val="18"/>
        </w:rPr>
        <w:t xml:space="preserve">, </w:t>
      </w:r>
      <w:hyperlink r:id="rId12" w:history="1">
        <w:r w:rsidRPr="00C32603">
          <w:rPr>
            <w:rStyle w:val="Hyperlink"/>
            <w:rFonts w:eastAsia="Arial" w:cs="Arial"/>
            <w:sz w:val="18"/>
            <w:szCs w:val="18"/>
          </w:rPr>
          <w:t>aready.com</w:t>
        </w:r>
      </w:hyperlink>
      <w:r w:rsidRPr="00C32603">
        <w:rPr>
          <w:rFonts w:eastAsia="Arial" w:cs="Arial"/>
          <w:sz w:val="18"/>
          <w:szCs w:val="18"/>
        </w:rPr>
        <w:t xml:space="preserve"> sowie auf </w:t>
      </w:r>
      <w:hyperlink r:id="rId13">
        <w:r w:rsidRPr="00C32603">
          <w:rPr>
            <w:rStyle w:val="Hyperlink"/>
            <w:rFonts w:eastAsia="Arial" w:cs="Arial"/>
            <w:sz w:val="18"/>
            <w:szCs w:val="18"/>
          </w:rPr>
          <w:t>LinkedIn</w:t>
        </w:r>
      </w:hyperlink>
      <w:r w:rsidRPr="00C32603">
        <w:rPr>
          <w:rFonts w:eastAsia="Arial" w:cs="Arial"/>
          <w:sz w:val="18"/>
          <w:szCs w:val="18"/>
        </w:rPr>
        <w:t xml:space="preserve"> und </w:t>
      </w:r>
      <w:hyperlink r:id="rId14">
        <w:r w:rsidRPr="00C32603">
          <w:rPr>
            <w:rStyle w:val="Hyperlink"/>
            <w:rFonts w:eastAsia="Arial" w:cs="Arial"/>
            <w:sz w:val="18"/>
            <w:szCs w:val="18"/>
          </w:rPr>
          <w:t>YouTube</w:t>
        </w:r>
      </w:hyperlink>
      <w:r w:rsidRPr="00C32603">
        <w:rPr>
          <w:rFonts w:eastAsia="Arial" w:cs="Arial"/>
          <w:sz w:val="18"/>
          <w:szCs w:val="18"/>
        </w:rPr>
        <w:t>.</w:t>
      </w:r>
    </w:p>
    <w:p w14:paraId="53753EAB" w14:textId="77777777" w:rsidR="00264B1C" w:rsidRPr="00C32603" w:rsidRDefault="00264B1C" w:rsidP="00264B1C">
      <w:pPr>
        <w:rPr>
          <w:rFonts w:eastAsia="Arial" w:cs="Arial"/>
          <w:sz w:val="16"/>
          <w:szCs w:val="16"/>
        </w:rPr>
      </w:pPr>
    </w:p>
    <w:p w14:paraId="11927BFA" w14:textId="53F21756" w:rsidR="00467E79" w:rsidRPr="00C32603" w:rsidRDefault="00264B1C" w:rsidP="00264B1C">
      <w:pPr>
        <w:pStyle w:val="Standard1"/>
        <w:rPr>
          <w:rFonts w:ascii="Arial" w:hAnsi="Arial" w:cs="Arial"/>
          <w:sz w:val="16"/>
          <w:szCs w:val="16"/>
        </w:rPr>
      </w:pPr>
      <w:r w:rsidRPr="00C32603">
        <w:rPr>
          <w:rFonts w:ascii="Arial" w:hAnsi="Arial" w:cs="Arial"/>
          <w:sz w:val="16"/>
          <w:szCs w:val="16"/>
        </w:rPr>
        <w:t>Intel, das Intel Logo und andere Intel Marken sind Handelsmarken der Intel Corporation oder ihrer Tochtergesellschaften</w:t>
      </w:r>
    </w:p>
    <w:p w14:paraId="465F7BEA" w14:textId="77777777" w:rsidR="00C25460" w:rsidRPr="00C32603" w:rsidRDefault="00C25460" w:rsidP="00294514">
      <w:pPr>
        <w:pStyle w:val="Standard1"/>
        <w:snapToGrid w:val="0"/>
        <w:spacing w:line="276" w:lineRule="auto"/>
        <w:rPr>
          <w:rFonts w:ascii="Arial" w:hAnsi="Arial" w:cs="Arial"/>
          <w:b/>
          <w:sz w:val="22"/>
          <w:szCs w:val="22"/>
        </w:rPr>
      </w:pPr>
    </w:p>
    <w:p w14:paraId="4BAD84BE" w14:textId="65314590" w:rsidR="00294514" w:rsidRPr="00C32603" w:rsidRDefault="00294514" w:rsidP="00264B1C">
      <w:pPr>
        <w:pStyle w:val="Standard1"/>
        <w:snapToGrid w:val="0"/>
        <w:rPr>
          <w:rFonts w:ascii="Arial" w:hAnsi="Arial" w:cs="Arial"/>
          <w:b/>
          <w:sz w:val="22"/>
          <w:szCs w:val="22"/>
        </w:rPr>
      </w:pPr>
      <w:r w:rsidRPr="00C32603">
        <w:rPr>
          <w:rFonts w:ascii="Arial" w:hAnsi="Arial" w:cs="Arial"/>
          <w:b/>
          <w:sz w:val="22"/>
          <w:szCs w:val="22"/>
        </w:rPr>
        <w:t>Leserkontakt:</w:t>
      </w:r>
    </w:p>
    <w:p w14:paraId="5ACA3CF8" w14:textId="77777777" w:rsidR="00294514" w:rsidRPr="00C32603" w:rsidRDefault="00294514" w:rsidP="00264B1C">
      <w:pPr>
        <w:pStyle w:val="Standard1"/>
        <w:snapToGrid w:val="0"/>
        <w:rPr>
          <w:rFonts w:ascii="Arial" w:hAnsi="Arial" w:cs="Arial"/>
          <w:sz w:val="22"/>
          <w:szCs w:val="22"/>
          <w:u w:val="single"/>
        </w:rPr>
      </w:pPr>
      <w:r w:rsidRPr="00C32603">
        <w:rPr>
          <w:rFonts w:ascii="Arial" w:hAnsi="Arial" w:cs="Arial"/>
          <w:sz w:val="22"/>
          <w:szCs w:val="22"/>
        </w:rPr>
        <w:t>congatec</w:t>
      </w:r>
    </w:p>
    <w:p w14:paraId="488BBFD3" w14:textId="7F2422AC" w:rsidR="00294514" w:rsidRPr="00C32603" w:rsidRDefault="00294514" w:rsidP="00264B1C">
      <w:pPr>
        <w:pStyle w:val="Standard1"/>
        <w:snapToGrid w:val="0"/>
        <w:rPr>
          <w:rFonts w:ascii="Arial" w:hAnsi="Arial" w:cs="Arial"/>
          <w:b/>
          <w:sz w:val="22"/>
          <w:szCs w:val="22"/>
          <w:u w:val="single"/>
        </w:rPr>
      </w:pPr>
      <w:r w:rsidRPr="00C32603">
        <w:rPr>
          <w:rFonts w:ascii="Arial" w:hAnsi="Arial" w:cs="Arial"/>
          <w:sz w:val="22"/>
          <w:szCs w:val="22"/>
        </w:rPr>
        <w:t>Telefon: +49-991-2700-0</w:t>
      </w:r>
    </w:p>
    <w:p w14:paraId="344AEB27" w14:textId="0EAB174B" w:rsidR="00294514" w:rsidRPr="00C32603" w:rsidRDefault="00294514" w:rsidP="00264B1C">
      <w:pPr>
        <w:pStyle w:val="Standard1"/>
        <w:snapToGrid w:val="0"/>
        <w:rPr>
          <w:rStyle w:val="Hyperlink"/>
          <w:rFonts w:ascii="Arial" w:hAnsi="Arial" w:cs="Arial"/>
          <w:sz w:val="22"/>
          <w:szCs w:val="22"/>
        </w:rPr>
      </w:pPr>
      <w:r w:rsidRPr="00C32603">
        <w:rPr>
          <w:rStyle w:val="Hyperlink"/>
          <w:rFonts w:ascii="Arial" w:hAnsi="Arial" w:cs="Arial"/>
          <w:sz w:val="22"/>
          <w:szCs w:val="22"/>
        </w:rPr>
        <w:t xml:space="preserve">info@congatec.com </w:t>
      </w:r>
    </w:p>
    <w:p w14:paraId="015ECFA2" w14:textId="0A5A4090" w:rsidR="00294514" w:rsidRPr="00CA0636" w:rsidRDefault="00294514" w:rsidP="00264B1C">
      <w:pPr>
        <w:pStyle w:val="Standard1"/>
        <w:rPr>
          <w:rStyle w:val="Hyperlink"/>
          <w:rFonts w:ascii="Arial" w:hAnsi="Arial" w:cs="Arial"/>
          <w:sz w:val="22"/>
          <w:szCs w:val="22"/>
          <w:lang w:val="en-US"/>
        </w:rPr>
      </w:pPr>
      <w:hyperlink r:id="rId15" w:history="1">
        <w:r w:rsidRPr="00CA0636">
          <w:rPr>
            <w:rStyle w:val="Hyperlink"/>
            <w:rFonts w:ascii="Arial" w:hAnsi="Arial" w:cs="Arial"/>
            <w:sz w:val="22"/>
            <w:szCs w:val="22"/>
            <w:lang w:val="en-US"/>
          </w:rPr>
          <w:t>www.congatec.com</w:t>
        </w:r>
      </w:hyperlink>
    </w:p>
    <w:p w14:paraId="6DC199A3" w14:textId="77777777" w:rsidR="00294514" w:rsidRPr="00CA0636" w:rsidRDefault="00294514" w:rsidP="00264B1C">
      <w:pPr>
        <w:pStyle w:val="Standard1"/>
        <w:snapToGrid w:val="0"/>
        <w:rPr>
          <w:rFonts w:ascii="Arial" w:hAnsi="Arial" w:cs="Arial"/>
          <w:b/>
          <w:sz w:val="22"/>
          <w:szCs w:val="22"/>
          <w:lang w:val="en-US"/>
        </w:rPr>
      </w:pPr>
    </w:p>
    <w:p w14:paraId="2D7AE1CC" w14:textId="7CD0B520" w:rsidR="00294514" w:rsidRPr="00CA0636" w:rsidRDefault="00294514" w:rsidP="00264B1C">
      <w:pPr>
        <w:pStyle w:val="Standard1"/>
        <w:snapToGrid w:val="0"/>
        <w:rPr>
          <w:rFonts w:ascii="Arial" w:hAnsi="Arial" w:cs="Arial"/>
          <w:b/>
          <w:sz w:val="22"/>
          <w:szCs w:val="22"/>
          <w:lang w:val="en-US"/>
        </w:rPr>
      </w:pPr>
      <w:r w:rsidRPr="00CA0636">
        <w:rPr>
          <w:rFonts w:ascii="Arial" w:hAnsi="Arial" w:cs="Arial"/>
          <w:b/>
          <w:sz w:val="22"/>
          <w:szCs w:val="22"/>
          <w:lang w:val="en-US"/>
        </w:rPr>
        <w:t>Pressekontakt congatec:</w:t>
      </w:r>
    </w:p>
    <w:p w14:paraId="5E350B46" w14:textId="77777777" w:rsidR="00294514" w:rsidRPr="00CA0636" w:rsidRDefault="00294514" w:rsidP="00264B1C">
      <w:pPr>
        <w:pStyle w:val="Standard1"/>
        <w:snapToGrid w:val="0"/>
        <w:rPr>
          <w:rFonts w:ascii="Arial" w:hAnsi="Arial" w:cs="Arial"/>
          <w:sz w:val="22"/>
          <w:szCs w:val="22"/>
          <w:u w:val="single"/>
          <w:lang w:val="en-US"/>
        </w:rPr>
      </w:pPr>
      <w:r w:rsidRPr="00CA0636">
        <w:rPr>
          <w:rFonts w:ascii="Arial" w:hAnsi="Arial" w:cs="Arial"/>
          <w:sz w:val="22"/>
          <w:szCs w:val="22"/>
          <w:lang w:val="en-US"/>
        </w:rPr>
        <w:t>congatec</w:t>
      </w:r>
    </w:p>
    <w:p w14:paraId="33FE772A" w14:textId="77777777" w:rsidR="00294514" w:rsidRPr="00CA0636" w:rsidRDefault="00294514" w:rsidP="00264B1C">
      <w:pPr>
        <w:pStyle w:val="Standard1"/>
        <w:snapToGrid w:val="0"/>
        <w:rPr>
          <w:rFonts w:ascii="Arial" w:hAnsi="Arial" w:cs="Arial"/>
          <w:b/>
          <w:sz w:val="22"/>
          <w:szCs w:val="22"/>
          <w:u w:val="single"/>
          <w:lang w:val="en-US"/>
        </w:rPr>
      </w:pPr>
      <w:r w:rsidRPr="00CA0636">
        <w:rPr>
          <w:rFonts w:ascii="Arial" w:hAnsi="Arial" w:cs="Arial"/>
          <w:sz w:val="22"/>
          <w:szCs w:val="22"/>
          <w:lang w:val="en-US"/>
        </w:rPr>
        <w:t>Christof Wilde</w:t>
      </w:r>
    </w:p>
    <w:p w14:paraId="442E4DF7" w14:textId="77777777" w:rsidR="00294514" w:rsidRPr="00CA0636" w:rsidRDefault="00294514" w:rsidP="00264B1C">
      <w:pPr>
        <w:pStyle w:val="Standard1"/>
        <w:snapToGrid w:val="0"/>
        <w:rPr>
          <w:rFonts w:ascii="Arial" w:hAnsi="Arial" w:cs="Arial"/>
          <w:b/>
          <w:sz w:val="22"/>
          <w:szCs w:val="22"/>
          <w:u w:val="single"/>
          <w:lang w:val="en-US"/>
        </w:rPr>
      </w:pPr>
      <w:r w:rsidRPr="00CA0636">
        <w:rPr>
          <w:rFonts w:ascii="Arial" w:hAnsi="Arial" w:cs="Arial"/>
          <w:sz w:val="22"/>
          <w:szCs w:val="22"/>
          <w:lang w:val="en-US"/>
        </w:rPr>
        <w:t>Telefon: +49-991-2700-2822</w:t>
      </w:r>
    </w:p>
    <w:p w14:paraId="3F71D00D" w14:textId="77777777" w:rsidR="00294514" w:rsidRPr="00CA0636" w:rsidRDefault="00294514" w:rsidP="00264B1C">
      <w:pPr>
        <w:pStyle w:val="Standard1"/>
        <w:snapToGrid w:val="0"/>
        <w:rPr>
          <w:rStyle w:val="Hyperlink"/>
          <w:rFonts w:ascii="Arial" w:hAnsi="Arial" w:cs="Arial"/>
          <w:sz w:val="22"/>
          <w:szCs w:val="22"/>
          <w:lang w:val="en-US"/>
        </w:rPr>
      </w:pPr>
      <w:r w:rsidRPr="00CA0636">
        <w:rPr>
          <w:rStyle w:val="Hyperlink"/>
          <w:rFonts w:ascii="Arial" w:hAnsi="Arial" w:cs="Arial"/>
          <w:sz w:val="22"/>
          <w:szCs w:val="22"/>
          <w:lang w:val="en-US"/>
        </w:rPr>
        <w:t xml:space="preserve">christof.wilde@congatec.com </w:t>
      </w:r>
    </w:p>
    <w:p w14:paraId="5DF4BEC3" w14:textId="13F89224" w:rsidR="00294514" w:rsidRPr="00CA0636" w:rsidRDefault="00294514" w:rsidP="27322D3C">
      <w:pPr>
        <w:pStyle w:val="Standard1"/>
        <w:rPr>
          <w:rFonts w:ascii="Arial" w:hAnsi="Arial" w:cs="Arial"/>
          <w:sz w:val="22"/>
          <w:szCs w:val="22"/>
          <w:lang w:val="en-US"/>
        </w:rPr>
      </w:pPr>
    </w:p>
    <w:sectPr w:rsidR="00294514" w:rsidRPr="00CA0636" w:rsidSect="009C4B5D">
      <w:headerReference w:type="default" r:id="rId16"/>
      <w:footerReference w:type="defaul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BBB6" w14:textId="77777777" w:rsidR="003E2442" w:rsidRDefault="003E2442" w:rsidP="00680509">
      <w:pPr>
        <w:spacing w:line="240" w:lineRule="auto"/>
      </w:pPr>
      <w:r>
        <w:separator/>
      </w:r>
    </w:p>
  </w:endnote>
  <w:endnote w:type="continuationSeparator" w:id="0">
    <w:p w14:paraId="60D43814" w14:textId="77777777" w:rsidR="003E2442" w:rsidRDefault="003E2442" w:rsidP="00680509">
      <w:pPr>
        <w:spacing w:line="240" w:lineRule="auto"/>
      </w:pPr>
      <w:r>
        <w:continuationSeparator/>
      </w:r>
    </w:p>
  </w:endnote>
  <w:endnote w:type="continuationNotice" w:id="1">
    <w:p w14:paraId="48EEE8BA" w14:textId="77777777" w:rsidR="003E2442" w:rsidRDefault="003E24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44750D2D"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C775" w14:textId="77777777" w:rsidR="003E2442" w:rsidRDefault="003E2442" w:rsidP="00680509">
      <w:pPr>
        <w:spacing w:line="240" w:lineRule="auto"/>
      </w:pPr>
      <w:r>
        <w:separator/>
      </w:r>
    </w:p>
  </w:footnote>
  <w:footnote w:type="continuationSeparator" w:id="0">
    <w:p w14:paraId="20685800" w14:textId="77777777" w:rsidR="003E2442" w:rsidRDefault="003E2442" w:rsidP="00680509">
      <w:pPr>
        <w:spacing w:line="240" w:lineRule="auto"/>
      </w:pPr>
      <w:r>
        <w:continuationSeparator/>
      </w:r>
    </w:p>
  </w:footnote>
  <w:footnote w:type="continuationNotice" w:id="1">
    <w:p w14:paraId="7658404A" w14:textId="77777777" w:rsidR="003E2442" w:rsidRDefault="003E24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6A08"/>
    <w:rsid w:val="00015117"/>
    <w:rsid w:val="00036799"/>
    <w:rsid w:val="00045A32"/>
    <w:rsid w:val="00046791"/>
    <w:rsid w:val="0005565F"/>
    <w:rsid w:val="000558FE"/>
    <w:rsid w:val="00056E66"/>
    <w:rsid w:val="00060422"/>
    <w:rsid w:val="00061C51"/>
    <w:rsid w:val="000A2F13"/>
    <w:rsid w:val="000A46D7"/>
    <w:rsid w:val="000B5153"/>
    <w:rsid w:val="000D0F7C"/>
    <w:rsid w:val="000D3309"/>
    <w:rsid w:val="000D7E53"/>
    <w:rsid w:val="000E3699"/>
    <w:rsid w:val="000E7D9E"/>
    <w:rsid w:val="000F6D61"/>
    <w:rsid w:val="00101E77"/>
    <w:rsid w:val="00102845"/>
    <w:rsid w:val="00124B96"/>
    <w:rsid w:val="0012537C"/>
    <w:rsid w:val="00126DCB"/>
    <w:rsid w:val="0013466A"/>
    <w:rsid w:val="0013690F"/>
    <w:rsid w:val="0014127A"/>
    <w:rsid w:val="001527F8"/>
    <w:rsid w:val="00165526"/>
    <w:rsid w:val="0017062B"/>
    <w:rsid w:val="001759FE"/>
    <w:rsid w:val="001811C3"/>
    <w:rsid w:val="00190D9C"/>
    <w:rsid w:val="00196D03"/>
    <w:rsid w:val="001A4839"/>
    <w:rsid w:val="001B38FD"/>
    <w:rsid w:val="001C121D"/>
    <w:rsid w:val="001D0154"/>
    <w:rsid w:val="001D2DC1"/>
    <w:rsid w:val="001D6C91"/>
    <w:rsid w:val="001E428D"/>
    <w:rsid w:val="001F06E3"/>
    <w:rsid w:val="002007BC"/>
    <w:rsid w:val="0020305C"/>
    <w:rsid w:val="002038F4"/>
    <w:rsid w:val="00234A55"/>
    <w:rsid w:val="0023751B"/>
    <w:rsid w:val="002500AB"/>
    <w:rsid w:val="00264B1C"/>
    <w:rsid w:val="002827A9"/>
    <w:rsid w:val="00283458"/>
    <w:rsid w:val="00294514"/>
    <w:rsid w:val="002A6C84"/>
    <w:rsid w:val="002B6FAE"/>
    <w:rsid w:val="002B77AD"/>
    <w:rsid w:val="002C6EBB"/>
    <w:rsid w:val="002D4F30"/>
    <w:rsid w:val="002E426A"/>
    <w:rsid w:val="002F030F"/>
    <w:rsid w:val="002F74BC"/>
    <w:rsid w:val="002F78C6"/>
    <w:rsid w:val="00300A4C"/>
    <w:rsid w:val="0030154B"/>
    <w:rsid w:val="003020CC"/>
    <w:rsid w:val="00303A37"/>
    <w:rsid w:val="00304045"/>
    <w:rsid w:val="00315B89"/>
    <w:rsid w:val="0032083E"/>
    <w:rsid w:val="00324E28"/>
    <w:rsid w:val="003264A2"/>
    <w:rsid w:val="0033068F"/>
    <w:rsid w:val="00340186"/>
    <w:rsid w:val="00356A51"/>
    <w:rsid w:val="00360027"/>
    <w:rsid w:val="00363127"/>
    <w:rsid w:val="00364232"/>
    <w:rsid w:val="00367F0C"/>
    <w:rsid w:val="0038056C"/>
    <w:rsid w:val="003817B7"/>
    <w:rsid w:val="0039015B"/>
    <w:rsid w:val="003B5FBB"/>
    <w:rsid w:val="003E2442"/>
    <w:rsid w:val="003E477C"/>
    <w:rsid w:val="003F1D54"/>
    <w:rsid w:val="00402FFD"/>
    <w:rsid w:val="004065E9"/>
    <w:rsid w:val="00412AAC"/>
    <w:rsid w:val="004152C2"/>
    <w:rsid w:val="00417A01"/>
    <w:rsid w:val="00422EFF"/>
    <w:rsid w:val="00431991"/>
    <w:rsid w:val="0043380E"/>
    <w:rsid w:val="0043494D"/>
    <w:rsid w:val="00437F6E"/>
    <w:rsid w:val="00446C20"/>
    <w:rsid w:val="00451880"/>
    <w:rsid w:val="00453601"/>
    <w:rsid w:val="00454E1E"/>
    <w:rsid w:val="004550D9"/>
    <w:rsid w:val="00457C58"/>
    <w:rsid w:val="00464353"/>
    <w:rsid w:val="00467E79"/>
    <w:rsid w:val="00481582"/>
    <w:rsid w:val="00496F60"/>
    <w:rsid w:val="004A23D2"/>
    <w:rsid w:val="004A4003"/>
    <w:rsid w:val="004A5743"/>
    <w:rsid w:val="004B2A6A"/>
    <w:rsid w:val="004C15EC"/>
    <w:rsid w:val="004C550D"/>
    <w:rsid w:val="004C7041"/>
    <w:rsid w:val="004D74E3"/>
    <w:rsid w:val="004E6502"/>
    <w:rsid w:val="004E6FFE"/>
    <w:rsid w:val="004F035C"/>
    <w:rsid w:val="00520293"/>
    <w:rsid w:val="005247F3"/>
    <w:rsid w:val="00524E0F"/>
    <w:rsid w:val="005322C6"/>
    <w:rsid w:val="0053391D"/>
    <w:rsid w:val="00543292"/>
    <w:rsid w:val="00554E8A"/>
    <w:rsid w:val="00564DD6"/>
    <w:rsid w:val="0057795E"/>
    <w:rsid w:val="00580984"/>
    <w:rsid w:val="0058344B"/>
    <w:rsid w:val="00583995"/>
    <w:rsid w:val="00585C93"/>
    <w:rsid w:val="00587B69"/>
    <w:rsid w:val="00590C41"/>
    <w:rsid w:val="0059663C"/>
    <w:rsid w:val="00596E44"/>
    <w:rsid w:val="005A66F1"/>
    <w:rsid w:val="005B4F0D"/>
    <w:rsid w:val="005C2300"/>
    <w:rsid w:val="005D420D"/>
    <w:rsid w:val="005E31A4"/>
    <w:rsid w:val="005E4E76"/>
    <w:rsid w:val="005F014C"/>
    <w:rsid w:val="005F4E02"/>
    <w:rsid w:val="005F697E"/>
    <w:rsid w:val="005F6F21"/>
    <w:rsid w:val="006005CC"/>
    <w:rsid w:val="00603E27"/>
    <w:rsid w:val="00607573"/>
    <w:rsid w:val="006213AD"/>
    <w:rsid w:val="006271DE"/>
    <w:rsid w:val="00631B9D"/>
    <w:rsid w:val="00632960"/>
    <w:rsid w:val="0064222F"/>
    <w:rsid w:val="00656374"/>
    <w:rsid w:val="006611BA"/>
    <w:rsid w:val="006617B9"/>
    <w:rsid w:val="006628A2"/>
    <w:rsid w:val="00672C39"/>
    <w:rsid w:val="006743A5"/>
    <w:rsid w:val="00674B5C"/>
    <w:rsid w:val="00680509"/>
    <w:rsid w:val="006979D5"/>
    <w:rsid w:val="006A472C"/>
    <w:rsid w:val="006B42B6"/>
    <w:rsid w:val="006B627C"/>
    <w:rsid w:val="006C3BB8"/>
    <w:rsid w:val="006C43CD"/>
    <w:rsid w:val="006D4F63"/>
    <w:rsid w:val="006E6C78"/>
    <w:rsid w:val="006F1483"/>
    <w:rsid w:val="006F5C88"/>
    <w:rsid w:val="006F687A"/>
    <w:rsid w:val="00706005"/>
    <w:rsid w:val="00710F05"/>
    <w:rsid w:val="00711B43"/>
    <w:rsid w:val="00727307"/>
    <w:rsid w:val="00732A99"/>
    <w:rsid w:val="007451D4"/>
    <w:rsid w:val="00745218"/>
    <w:rsid w:val="00757545"/>
    <w:rsid w:val="0076456D"/>
    <w:rsid w:val="00771A04"/>
    <w:rsid w:val="00795278"/>
    <w:rsid w:val="00795600"/>
    <w:rsid w:val="007D5DD1"/>
    <w:rsid w:val="007E01B3"/>
    <w:rsid w:val="00806187"/>
    <w:rsid w:val="0081369A"/>
    <w:rsid w:val="008155F0"/>
    <w:rsid w:val="008241CF"/>
    <w:rsid w:val="00824E3D"/>
    <w:rsid w:val="00826550"/>
    <w:rsid w:val="00835D39"/>
    <w:rsid w:val="00836487"/>
    <w:rsid w:val="00837F38"/>
    <w:rsid w:val="00844141"/>
    <w:rsid w:val="00847B75"/>
    <w:rsid w:val="00851B53"/>
    <w:rsid w:val="00855251"/>
    <w:rsid w:val="00856F30"/>
    <w:rsid w:val="0086262B"/>
    <w:rsid w:val="00890F86"/>
    <w:rsid w:val="008965E1"/>
    <w:rsid w:val="008A71EA"/>
    <w:rsid w:val="008A748E"/>
    <w:rsid w:val="008B2678"/>
    <w:rsid w:val="008C18D4"/>
    <w:rsid w:val="008C3702"/>
    <w:rsid w:val="008C76DC"/>
    <w:rsid w:val="008D3F2B"/>
    <w:rsid w:val="008D6307"/>
    <w:rsid w:val="00917081"/>
    <w:rsid w:val="00917D63"/>
    <w:rsid w:val="00920686"/>
    <w:rsid w:val="00921D97"/>
    <w:rsid w:val="00932915"/>
    <w:rsid w:val="009525F0"/>
    <w:rsid w:val="00964031"/>
    <w:rsid w:val="00974319"/>
    <w:rsid w:val="00975EAE"/>
    <w:rsid w:val="0097641D"/>
    <w:rsid w:val="00976B88"/>
    <w:rsid w:val="0098453A"/>
    <w:rsid w:val="0099161E"/>
    <w:rsid w:val="00994A16"/>
    <w:rsid w:val="00995A77"/>
    <w:rsid w:val="009A28B3"/>
    <w:rsid w:val="009A6FD3"/>
    <w:rsid w:val="009B5F59"/>
    <w:rsid w:val="009C4B5D"/>
    <w:rsid w:val="009D0A2B"/>
    <w:rsid w:val="009F0A27"/>
    <w:rsid w:val="00A10E08"/>
    <w:rsid w:val="00A14B76"/>
    <w:rsid w:val="00A157CC"/>
    <w:rsid w:val="00A32809"/>
    <w:rsid w:val="00A45A14"/>
    <w:rsid w:val="00A57323"/>
    <w:rsid w:val="00A6545F"/>
    <w:rsid w:val="00A74067"/>
    <w:rsid w:val="00A82E32"/>
    <w:rsid w:val="00A90EB3"/>
    <w:rsid w:val="00AA22C9"/>
    <w:rsid w:val="00AB26A2"/>
    <w:rsid w:val="00AC222A"/>
    <w:rsid w:val="00AD4FC8"/>
    <w:rsid w:val="00AE3001"/>
    <w:rsid w:val="00B06EAF"/>
    <w:rsid w:val="00B10D4B"/>
    <w:rsid w:val="00B23391"/>
    <w:rsid w:val="00B30C3C"/>
    <w:rsid w:val="00B34089"/>
    <w:rsid w:val="00B34CE0"/>
    <w:rsid w:val="00B36590"/>
    <w:rsid w:val="00B36BEA"/>
    <w:rsid w:val="00B46544"/>
    <w:rsid w:val="00B52654"/>
    <w:rsid w:val="00B54193"/>
    <w:rsid w:val="00B57190"/>
    <w:rsid w:val="00B64592"/>
    <w:rsid w:val="00B649C5"/>
    <w:rsid w:val="00B66036"/>
    <w:rsid w:val="00B75948"/>
    <w:rsid w:val="00B769E7"/>
    <w:rsid w:val="00B8162E"/>
    <w:rsid w:val="00B81983"/>
    <w:rsid w:val="00B81D53"/>
    <w:rsid w:val="00B85679"/>
    <w:rsid w:val="00B87CC3"/>
    <w:rsid w:val="00B95760"/>
    <w:rsid w:val="00B96241"/>
    <w:rsid w:val="00B97C21"/>
    <w:rsid w:val="00BC4B42"/>
    <w:rsid w:val="00BC5BA2"/>
    <w:rsid w:val="00BC773E"/>
    <w:rsid w:val="00BC7B04"/>
    <w:rsid w:val="00BD2645"/>
    <w:rsid w:val="00BE5243"/>
    <w:rsid w:val="00BF4CA5"/>
    <w:rsid w:val="00C23645"/>
    <w:rsid w:val="00C25460"/>
    <w:rsid w:val="00C257BA"/>
    <w:rsid w:val="00C32603"/>
    <w:rsid w:val="00C43F6D"/>
    <w:rsid w:val="00C56015"/>
    <w:rsid w:val="00C61367"/>
    <w:rsid w:val="00C64155"/>
    <w:rsid w:val="00C67628"/>
    <w:rsid w:val="00C745BB"/>
    <w:rsid w:val="00C81FDE"/>
    <w:rsid w:val="00C971F6"/>
    <w:rsid w:val="00CA0636"/>
    <w:rsid w:val="00CC1A76"/>
    <w:rsid w:val="00CC47DD"/>
    <w:rsid w:val="00CC689C"/>
    <w:rsid w:val="00CD3205"/>
    <w:rsid w:val="00CE0A12"/>
    <w:rsid w:val="00CE6788"/>
    <w:rsid w:val="00D01145"/>
    <w:rsid w:val="00D17B3A"/>
    <w:rsid w:val="00D2374A"/>
    <w:rsid w:val="00D27830"/>
    <w:rsid w:val="00D34FA0"/>
    <w:rsid w:val="00D4113E"/>
    <w:rsid w:val="00D6524D"/>
    <w:rsid w:val="00D70BC3"/>
    <w:rsid w:val="00D820C2"/>
    <w:rsid w:val="00D82333"/>
    <w:rsid w:val="00D83324"/>
    <w:rsid w:val="00D921F8"/>
    <w:rsid w:val="00D92417"/>
    <w:rsid w:val="00D93A38"/>
    <w:rsid w:val="00D9542C"/>
    <w:rsid w:val="00DB3B14"/>
    <w:rsid w:val="00DB6FED"/>
    <w:rsid w:val="00DC48AB"/>
    <w:rsid w:val="00DC4F15"/>
    <w:rsid w:val="00DC704F"/>
    <w:rsid w:val="00DD50B2"/>
    <w:rsid w:val="00DD5FB5"/>
    <w:rsid w:val="00DD6073"/>
    <w:rsid w:val="00DE1158"/>
    <w:rsid w:val="00DF35D8"/>
    <w:rsid w:val="00DF46CE"/>
    <w:rsid w:val="00E04445"/>
    <w:rsid w:val="00E36BEE"/>
    <w:rsid w:val="00E40A8A"/>
    <w:rsid w:val="00E41C0F"/>
    <w:rsid w:val="00E54941"/>
    <w:rsid w:val="00E574B4"/>
    <w:rsid w:val="00E60EEC"/>
    <w:rsid w:val="00E76612"/>
    <w:rsid w:val="00E856D4"/>
    <w:rsid w:val="00EA4C75"/>
    <w:rsid w:val="00EA5C76"/>
    <w:rsid w:val="00EA5FBB"/>
    <w:rsid w:val="00EC0071"/>
    <w:rsid w:val="00EC46ED"/>
    <w:rsid w:val="00EC5D89"/>
    <w:rsid w:val="00EC672A"/>
    <w:rsid w:val="00ED62ED"/>
    <w:rsid w:val="00ED7BCA"/>
    <w:rsid w:val="00EE3B30"/>
    <w:rsid w:val="00F00448"/>
    <w:rsid w:val="00F00A5A"/>
    <w:rsid w:val="00F015CF"/>
    <w:rsid w:val="00F03BD8"/>
    <w:rsid w:val="00F03FF1"/>
    <w:rsid w:val="00F1218A"/>
    <w:rsid w:val="00F1260C"/>
    <w:rsid w:val="00F15830"/>
    <w:rsid w:val="00F163DF"/>
    <w:rsid w:val="00F205D4"/>
    <w:rsid w:val="00F220EE"/>
    <w:rsid w:val="00F25A0A"/>
    <w:rsid w:val="00F3221A"/>
    <w:rsid w:val="00F348CE"/>
    <w:rsid w:val="00F465EE"/>
    <w:rsid w:val="00F46861"/>
    <w:rsid w:val="00F5417A"/>
    <w:rsid w:val="00F72F5B"/>
    <w:rsid w:val="00F85FD0"/>
    <w:rsid w:val="00F90361"/>
    <w:rsid w:val="00FD0EA2"/>
    <w:rsid w:val="00FD105B"/>
    <w:rsid w:val="00FD5523"/>
    <w:rsid w:val="00FE1636"/>
    <w:rsid w:val="00FE6BEB"/>
    <w:rsid w:val="00FF75BA"/>
    <w:rsid w:val="0759AAE9"/>
    <w:rsid w:val="0AA4C8D8"/>
    <w:rsid w:val="0E2A0F2D"/>
    <w:rsid w:val="0FE54BA3"/>
    <w:rsid w:val="1CF526C0"/>
    <w:rsid w:val="1F8FF7D7"/>
    <w:rsid w:val="27322D3C"/>
    <w:rsid w:val="30E11E87"/>
    <w:rsid w:val="30FAABDA"/>
    <w:rsid w:val="32B0E51B"/>
    <w:rsid w:val="32BEB4AB"/>
    <w:rsid w:val="38676C3A"/>
    <w:rsid w:val="3CB0E1EE"/>
    <w:rsid w:val="41EBDA92"/>
    <w:rsid w:val="43462FF3"/>
    <w:rsid w:val="46E5E262"/>
    <w:rsid w:val="4719A497"/>
    <w:rsid w:val="4E57D6BB"/>
    <w:rsid w:val="505AD8C6"/>
    <w:rsid w:val="50E9D240"/>
    <w:rsid w:val="54AA953A"/>
    <w:rsid w:val="5603E5BB"/>
    <w:rsid w:val="57D53937"/>
    <w:rsid w:val="5F3E7085"/>
    <w:rsid w:val="68B6000F"/>
    <w:rsid w:val="70C34133"/>
    <w:rsid w:val="7101CC69"/>
    <w:rsid w:val="7323C040"/>
    <w:rsid w:val="744A0F77"/>
    <w:rsid w:val="74C9B8AD"/>
    <w:rsid w:val="7B76D20B"/>
    <w:rsid w:val="7D40C0C0"/>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8B2678"/>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congate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aread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de/" TargetMode="External"/><Relationship Id="rId5" Type="http://schemas.openxmlformats.org/officeDocument/2006/relationships/settings" Target="settings.xml"/><Relationship Id="rId15" Type="http://schemas.openxmlformats.org/officeDocument/2006/relationships/hyperlink" Target="http://www.congatec.com" TargetMode="Externa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youtube.com/congatecA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796CFFFC-56FB-41FA-A756-2B22C4530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5297</Characters>
  <Application>Microsoft Office Word</Application>
  <DocSecurity>0</DocSecurity>
  <Lines>44</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22</cp:revision>
  <dcterms:created xsi:type="dcterms:W3CDTF">2026-03-02T06:47:00Z</dcterms:created>
  <dcterms:modified xsi:type="dcterms:W3CDTF">2026-03-04T06:50:00Z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2026-03-02T06:47:40Z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7a7faa1a-d162-4c21-833f-14e21f63ab14</vt:lpwstr>
  </property>
  <property fmtid="{D5CDD505-2E9C-101B-9397-08002B2CF9AE}" pid="37" name="MSIP_Label_97dc01f6-6546-49ee-9e99-394813d5515e_ContentBits">
    <vt:lpwstr>0</vt:lpwstr>
  </property>
  <property fmtid="{D5CDD505-2E9C-101B-9397-08002B2CF9AE}" pid="38" name="MSIP_Label_97dc01f6-6546-49ee-9e99-394813d5515e_Tag">
    <vt:lpwstr>10, 0, 1, 2</vt:lpwstr>
  </property>
</Properties>
</file>