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03A07A93" w14:textId="600AC618" w:rsidR="00AC5648" w:rsidRDefault="00AC5648" w:rsidP="00AC5648">
      <w:r>
        <w:t>c</w:t>
      </w:r>
      <w:r w:rsidRPr="00E84BCE">
        <w:t>ongatec startet aReady.YOURS</w:t>
      </w:r>
      <w:r w:rsidR="00A25AAA">
        <w:t>-</w:t>
      </w:r>
      <w:r w:rsidRPr="00E84BCE">
        <w:t>Partner</w:t>
      </w:r>
      <w:r w:rsidR="00A25AAA">
        <w:t>-</w:t>
      </w:r>
      <w:r w:rsidRPr="00E84BCE">
        <w:t>Programm für die</w:t>
      </w:r>
      <w:r>
        <w:t xml:space="preserve"> Entwicklung marktspezifischer System</w:t>
      </w:r>
      <w:r w:rsidR="00246C2D">
        <w:t>lösungen</w:t>
      </w:r>
    </w:p>
    <w:p w14:paraId="1634F36D" w14:textId="77777777" w:rsidR="009D0A2B" w:rsidRPr="009C4B5D" w:rsidRDefault="009D0A2B" w:rsidP="00F015CF">
      <w:pPr>
        <w:spacing w:line="240" w:lineRule="auto"/>
        <w:rPr>
          <w:rFonts w:cs="Arial"/>
        </w:rPr>
      </w:pPr>
    </w:p>
    <w:p w14:paraId="086B6488" w14:textId="73ACFAFD" w:rsidR="009D0A2B" w:rsidRPr="009C4B5D" w:rsidRDefault="00AC5648" w:rsidP="00F015CF">
      <w:pPr>
        <w:pStyle w:val="berschrift1"/>
        <w:spacing w:line="240" w:lineRule="auto"/>
        <w:rPr>
          <w:rFonts w:cs="Arial"/>
        </w:rPr>
      </w:pPr>
      <w:r>
        <w:rPr>
          <w:rFonts w:cs="Arial"/>
        </w:rPr>
        <w:t>congatec und Kontron schließen Partnersc</w:t>
      </w:r>
      <w:r w:rsidR="00732DBB">
        <w:rPr>
          <w:rFonts w:cs="Arial"/>
        </w:rPr>
        <w:t>h</w:t>
      </w:r>
      <w:r>
        <w:rPr>
          <w:rFonts w:cs="Arial"/>
        </w:rPr>
        <w:t xml:space="preserve">aft für Embedded Computing </w:t>
      </w:r>
      <w:r w:rsidR="006345AF">
        <w:rPr>
          <w:rFonts w:cs="Arial"/>
        </w:rPr>
        <w:t>Lösungen</w:t>
      </w:r>
    </w:p>
    <w:p w14:paraId="1AFC7745" w14:textId="77777777" w:rsidR="00B54193" w:rsidRDefault="00B54193" w:rsidP="00F015CF">
      <w:pPr>
        <w:spacing w:line="240" w:lineRule="auto"/>
        <w:rPr>
          <w:rFonts w:cs="Arial"/>
        </w:rPr>
      </w:pPr>
    </w:p>
    <w:p w14:paraId="3ECF2528" w14:textId="17F587CE" w:rsidR="005468DF" w:rsidRPr="009C4B5D" w:rsidRDefault="005468DF" w:rsidP="00F015CF">
      <w:pPr>
        <w:spacing w:line="240" w:lineRule="auto"/>
        <w:rPr>
          <w:rFonts w:cs="Arial"/>
        </w:rPr>
      </w:pPr>
      <w:r>
        <w:rPr>
          <w:rFonts w:cs="Arial"/>
          <w:noProof/>
        </w:rPr>
        <w:drawing>
          <wp:inline distT="0" distB="0" distL="0" distR="0" wp14:anchorId="4167B1D8" wp14:editId="106816A6">
            <wp:extent cx="5760720" cy="3423285"/>
            <wp:effectExtent l="0" t="0" r="0" b="5715"/>
            <wp:docPr id="2116159302" name="Grafik 1" descr="Ein Bild, das Kleidung, Mann, Anzu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59302" name="Grafik 1" descr="Ein Bild, das Kleidung, Mann, Anzug, Perso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23285"/>
                    </a:xfrm>
                    <a:prstGeom prst="rect">
                      <a:avLst/>
                    </a:prstGeom>
                  </pic:spPr>
                </pic:pic>
              </a:graphicData>
            </a:graphic>
          </wp:inline>
        </w:drawing>
      </w:r>
    </w:p>
    <w:p w14:paraId="3EDF2B54" w14:textId="77777777" w:rsidR="00B54193" w:rsidRPr="00F15830" w:rsidRDefault="00B54193" w:rsidP="00F015CF">
      <w:pPr>
        <w:spacing w:line="240" w:lineRule="auto"/>
        <w:rPr>
          <w:rFonts w:cs="Arial"/>
          <w:szCs w:val="22"/>
        </w:rPr>
      </w:pPr>
    </w:p>
    <w:p w14:paraId="077EB1C2" w14:textId="77777777" w:rsidR="00CC79C2" w:rsidRDefault="008E0048" w:rsidP="00DD24BD">
      <w:r w:rsidRPr="008E0048">
        <w:rPr>
          <w:rFonts w:cs="Arial"/>
          <w:b/>
          <w:szCs w:val="22"/>
        </w:rPr>
        <w:t>Deggendorf/Nürnberg, Deutschland, 10. März 2026</w:t>
      </w:r>
      <w:r w:rsidR="00B54193" w:rsidRPr="00F15830">
        <w:rPr>
          <w:rFonts w:cs="Arial"/>
          <w:b/>
          <w:szCs w:val="22"/>
        </w:rPr>
        <w:t xml:space="preserve"> * *</w:t>
      </w:r>
      <w:r w:rsidR="00B54193" w:rsidRPr="00F15830">
        <w:rPr>
          <w:rFonts w:cs="Arial"/>
          <w:szCs w:val="22"/>
        </w:rPr>
        <w:t xml:space="preserve"> * congatec – </w:t>
      </w:r>
      <w:r w:rsidR="006C43CD">
        <w:rPr>
          <w:rFonts w:cs="Arial"/>
          <w:szCs w:val="22"/>
        </w:rPr>
        <w:t>der</w:t>
      </w:r>
      <w:r w:rsidR="00B54193" w:rsidRPr="00F15830">
        <w:rPr>
          <w:rFonts w:cs="Arial"/>
          <w:szCs w:val="22"/>
        </w:rPr>
        <w:t xml:space="preserve"> führende Anbieter von Embedded und Edge Comput</w:t>
      </w:r>
      <w:r w:rsidR="0053391D">
        <w:rPr>
          <w:rFonts w:cs="Arial"/>
          <w:szCs w:val="22"/>
        </w:rPr>
        <w:t>ing</w:t>
      </w:r>
      <w:r w:rsidR="00B54193" w:rsidRPr="00F15830">
        <w:rPr>
          <w:rFonts w:cs="Arial"/>
          <w:szCs w:val="22"/>
        </w:rPr>
        <w:t xml:space="preserve"> Technologie – </w:t>
      </w:r>
      <w:r w:rsidR="00DA085D" w:rsidRPr="00DA085D">
        <w:t>erweitert sein Lösungsangebot für kundenspezifische Embedded-Computing-Plattformen. Mit dem aReady.YOURS-Partner</w:t>
      </w:r>
      <w:r w:rsidR="00A25AAA">
        <w:t>-P</w:t>
      </w:r>
      <w:r w:rsidR="00DA085D" w:rsidRPr="00DA085D">
        <w:t xml:space="preserve">rogramm zündet das Unternehmen die nächste Wertschöpfungsstufe für OEMs. </w:t>
      </w:r>
      <w:r w:rsidR="009C095B">
        <w:t>Ziel</w:t>
      </w:r>
      <w:r w:rsidR="00DD24BD">
        <w:t xml:space="preserve"> ist es, </w:t>
      </w:r>
      <w:r w:rsidR="00DA085D">
        <w:t>gemeinsam</w:t>
      </w:r>
      <w:r w:rsidR="00DD24BD">
        <w:t xml:space="preserve"> mit Lösungspartnern schlüsselfertige Systemdesigns für Märkte </w:t>
      </w:r>
      <w:r w:rsidR="00DD24BD" w:rsidRPr="00856036">
        <w:t xml:space="preserve">mit hohen regulatorischen Anforderungen </w:t>
      </w:r>
      <w:r w:rsidR="00DD24BD">
        <w:t xml:space="preserve">und </w:t>
      </w:r>
      <w:r w:rsidR="00E808FF">
        <w:t xml:space="preserve">hohen bautechnischen Anforderungen </w:t>
      </w:r>
      <w:r w:rsidR="00DD24BD">
        <w:t xml:space="preserve">zu entwickeln. </w:t>
      </w:r>
    </w:p>
    <w:p w14:paraId="24D9424D" w14:textId="77777777" w:rsidR="00CC79C2" w:rsidRDefault="00CC79C2" w:rsidP="00DD24BD"/>
    <w:p w14:paraId="0BB5148F" w14:textId="22760637" w:rsidR="00AF2B12" w:rsidRDefault="00AF2B12" w:rsidP="00DD24BD">
      <w:r>
        <w:t xml:space="preserve">Mit </w:t>
      </w:r>
      <w:r w:rsidRPr="00E13A4D">
        <w:t xml:space="preserve">aReady.YOURS </w:t>
      </w:r>
      <w:r w:rsidRPr="00457C7E">
        <w:t>übernimmt congatec die Entwicklung der integrierten Embedded-Computing-Plattformen inklusive der hardwarenahen Software-Building-Blocks wie Betriebssystem</w:t>
      </w:r>
      <w:r>
        <w:t>e</w:t>
      </w:r>
      <w:r w:rsidRPr="00457C7E">
        <w:t>, IoT-Anbindung und Hypervisor für die Systemkonsolidierung.</w:t>
      </w:r>
      <w:r>
        <w:t xml:space="preserve"> </w:t>
      </w:r>
      <w:r w:rsidRPr="00575A5D">
        <w:t>Der aReady.</w:t>
      </w:r>
      <w:r w:rsidR="002A6F00">
        <w:t>YOURS</w:t>
      </w:r>
      <w:r w:rsidR="00983C77">
        <w:t>-</w:t>
      </w:r>
      <w:r w:rsidRPr="00575A5D">
        <w:t xml:space="preserve">Partner ist </w:t>
      </w:r>
      <w:r w:rsidR="00CE73EF">
        <w:t xml:space="preserve">unter anderem </w:t>
      </w:r>
      <w:r w:rsidRPr="00575A5D">
        <w:t>für die spezifische Ausformung des Gesamtsystems inklusive Gehäuse, spezifischer Schnittstellen und eventuell benötigter Zertifizierungen verantwortlich.</w:t>
      </w:r>
      <w:r>
        <w:t xml:space="preserve"> </w:t>
      </w:r>
      <w:r w:rsidRPr="00575A5D">
        <w:t xml:space="preserve">Im Ergebnis werden OEMs dadurch wirkungsvoll von zeitraubenden Basisarbeiten entlastet. Sie können sich besser auf ihre Kernkompetenzen </w:t>
      </w:r>
      <w:r w:rsidRPr="00575A5D">
        <w:lastRenderedPageBreak/>
        <w:t>fokussieren und profitieren von einer schnellen Systementwicklung, hoher Design-Sicherheit, geringem Implementierungsaufwand und einer verbesserten Gesamtrentabilität ihrer Lösungen.</w:t>
      </w:r>
    </w:p>
    <w:p w14:paraId="557E00B1" w14:textId="77777777" w:rsidR="00AF2B12" w:rsidRDefault="00AF2B12" w:rsidP="00DD24BD"/>
    <w:p w14:paraId="0B05A6EE" w14:textId="6236CB8B" w:rsidR="003418DF" w:rsidRPr="003418DF" w:rsidRDefault="003418DF" w:rsidP="00DD24BD">
      <w:pPr>
        <w:rPr>
          <w:b/>
        </w:rPr>
      </w:pPr>
      <w:r w:rsidRPr="003418DF">
        <w:rPr>
          <w:b/>
        </w:rPr>
        <w:t>Kontron ist erster aReady.YOURS Partner</w:t>
      </w:r>
    </w:p>
    <w:p w14:paraId="42475C0C" w14:textId="61FAD504" w:rsidR="008416CD" w:rsidRDefault="00090D27" w:rsidP="00DD24BD">
      <w:r>
        <w:t xml:space="preserve">Kontron ist der erste </w:t>
      </w:r>
      <w:r w:rsidR="00DD24BD">
        <w:t>aReady.YOUR</w:t>
      </w:r>
      <w:r w:rsidR="00F12F0D">
        <w:t>S</w:t>
      </w:r>
      <w:r w:rsidR="00B55F18">
        <w:t>-</w:t>
      </w:r>
      <w:r>
        <w:t>Lösungspartner</w:t>
      </w:r>
      <w:r w:rsidR="00394E25">
        <w:t xml:space="preserve"> von congatec</w:t>
      </w:r>
      <w:r w:rsidR="00DD24BD">
        <w:t xml:space="preserve">. </w:t>
      </w:r>
      <w:r w:rsidR="00C5143C" w:rsidRPr="00C5143C">
        <w:t xml:space="preserve">Die bestehende Partnerschaft umfasst die Nutzung von congatec-Modulen in den modulbasierten Standard-Systemen von Kontron – seit kurzem auch Arm-basierte Module mit </w:t>
      </w:r>
      <w:r w:rsidR="00023CC0">
        <w:t xml:space="preserve">Qualcomm Dragonwing IQ-X </w:t>
      </w:r>
      <w:r w:rsidR="00C5143C" w:rsidRPr="00C5143C">
        <w:t xml:space="preserve">Prozessoren. Mit aReady.YOURS wird diese Zusammenarbeit nun auf kundenspezifische </w:t>
      </w:r>
      <w:r w:rsidR="00E13A4D">
        <w:t>Custom-Designs</w:t>
      </w:r>
      <w:r w:rsidR="00E13A4D" w:rsidRPr="00C5143C">
        <w:t xml:space="preserve"> </w:t>
      </w:r>
      <w:r w:rsidR="00C5143C" w:rsidRPr="00C5143C">
        <w:t>ausgeweitet, die über Standardsysteme hinausgehen.</w:t>
      </w:r>
      <w:r w:rsidR="00C5143C">
        <w:t xml:space="preserve"> </w:t>
      </w:r>
      <w:r w:rsidR="005E76BF" w:rsidRPr="005E76BF">
        <w:t>Dank der eingespielten Prozesse aus bestehenden Projekten profitieren Kunden von höherer Agilität und kürzere</w:t>
      </w:r>
      <w:r w:rsidR="002619A9">
        <w:t>r</w:t>
      </w:r>
      <w:r w:rsidR="005E76BF" w:rsidRPr="005E76BF">
        <w:t xml:space="preserve"> Time-to-Market.</w:t>
      </w:r>
      <w:r w:rsidR="005E76BF">
        <w:t xml:space="preserve"> </w:t>
      </w:r>
    </w:p>
    <w:p w14:paraId="0BDF9A1F" w14:textId="77777777" w:rsidR="00F62DA5" w:rsidRDefault="00F62DA5" w:rsidP="00DD24BD"/>
    <w:p w14:paraId="48D11440" w14:textId="23B8F88A" w:rsidR="00AF2B12" w:rsidRDefault="00DD24BD" w:rsidP="00DD24BD">
      <w:r>
        <w:t>Zudem ist congatecs aReady.YOURS Entwickler</w:t>
      </w:r>
      <w:r w:rsidR="00EF4816">
        <w:t>-T</w:t>
      </w:r>
      <w:r>
        <w:t xml:space="preserve">eam durch die Übernahme des Modulgeschäfts von Kontron bestens vertraut mit der Auslegung von embedded </w:t>
      </w:r>
      <w:r w:rsidR="00C92E89">
        <w:t>Plattformen</w:t>
      </w:r>
      <w:r>
        <w:t xml:space="preserve"> für Kontron</w:t>
      </w:r>
      <w:r w:rsidR="00552094">
        <w:t>-</w:t>
      </w:r>
      <w:r w:rsidR="00C92E89">
        <w:t>Systeme</w:t>
      </w:r>
      <w:r>
        <w:t xml:space="preserve">. </w:t>
      </w:r>
      <w:r w:rsidR="00FF30DA">
        <w:t xml:space="preserve">Mit ihrem Lösungsangebot adressieren die beiden Unternehmen schwerpunktmäßig stark regulierte Märkte wie die </w:t>
      </w:r>
      <w:proofErr w:type="spellStart"/>
      <w:r w:rsidR="00AE3A60">
        <w:t>Avionics</w:t>
      </w:r>
      <w:proofErr w:type="spellEnd"/>
      <w:r w:rsidR="00FF30DA">
        <w:t xml:space="preserve">, </w:t>
      </w:r>
      <w:r w:rsidR="004C7478">
        <w:t xml:space="preserve">Railway, </w:t>
      </w:r>
      <w:r w:rsidR="00B121A5">
        <w:t>Communications</w:t>
      </w:r>
      <w:r w:rsidR="005920DD">
        <w:t>,</w:t>
      </w:r>
      <w:r w:rsidR="00B121A5">
        <w:t xml:space="preserve"> </w:t>
      </w:r>
      <w:r w:rsidR="00AE3A60">
        <w:t>Transportation, Medical</w:t>
      </w:r>
      <w:r w:rsidR="00FF30DA">
        <w:t xml:space="preserve">, industrielle Automatisierung, </w:t>
      </w:r>
      <w:r w:rsidR="00AE3A60">
        <w:t xml:space="preserve">Robotics </w:t>
      </w:r>
      <w:r w:rsidR="00FF30DA">
        <w:t xml:space="preserve">und weitere vertikale Märkte, die robuste und zertifizierte Designs benötigen. </w:t>
      </w:r>
      <w:r w:rsidR="00A24ACC">
        <w:t xml:space="preserve">Kontron </w:t>
      </w:r>
      <w:r w:rsidR="00C308E7">
        <w:t xml:space="preserve">bringt hier eine hohe </w:t>
      </w:r>
      <w:r w:rsidR="00D859DB">
        <w:t>Erfahrung über bereits getätigte Systemdesigns, erfolgreiche</w:t>
      </w:r>
      <w:r w:rsidR="00C308E7">
        <w:t xml:space="preserve"> Zertifizierungen </w:t>
      </w:r>
      <w:r w:rsidR="00D859DB">
        <w:t xml:space="preserve">und auch </w:t>
      </w:r>
      <w:r w:rsidR="00C308E7">
        <w:t xml:space="preserve">5G-Konnektivität für mobile Edge Applikationen </w:t>
      </w:r>
      <w:r w:rsidR="00987E39">
        <w:t xml:space="preserve">mit. </w:t>
      </w:r>
      <w:r w:rsidR="00FF30DA">
        <w:t>Geografisch stehen Nordamerika und der EMEA-Raum im Fokus des Angebots.</w:t>
      </w:r>
      <w:r w:rsidR="005C420A">
        <w:t xml:space="preserve"> </w:t>
      </w:r>
    </w:p>
    <w:p w14:paraId="0758563A" w14:textId="77777777" w:rsidR="002506EC" w:rsidRDefault="002506EC" w:rsidP="00DD24BD"/>
    <w:p w14:paraId="44476933" w14:textId="799279E1" w:rsidR="00DD24BD" w:rsidRDefault="00F31471" w:rsidP="00DD24BD">
      <w:r w:rsidRPr="00F31471">
        <w:t>„Mit aReady.YOURS heben wir kundenspezifische Lösungsdesigns auf ein neues Level: Wir sind schneller, verlässlicher und deutlich näher an den Anforderungen der OEMs</w:t>
      </w:r>
      <w:r w:rsidR="00F723AA">
        <w:t xml:space="preserve"> und ihrer Kunden</w:t>
      </w:r>
      <w:r w:rsidRPr="00F31471">
        <w:t xml:space="preserve">. Die Kooperation mit Kontron als erstem aReady.YOURS-Partner ist ein zentraler Baustein dieser Strategie. </w:t>
      </w:r>
      <w:r w:rsidR="008074FD">
        <w:t>Kunden erhalten applikationsspezifische Komplettsysteme inklusive Zertifizierungen und werden damit noch umfassender von aufwendigen Grundlagenarbeiten entlastet</w:t>
      </w:r>
      <w:r w:rsidR="007823EC" w:rsidRPr="007823EC">
        <w:t xml:space="preserve">“, erklärt </w:t>
      </w:r>
      <w:r w:rsidR="00AD3D33">
        <w:t>Konrad Garhammer</w:t>
      </w:r>
      <w:r w:rsidR="007823EC" w:rsidRPr="007823EC">
        <w:t xml:space="preserve">, </w:t>
      </w:r>
      <w:r w:rsidR="00AD3D33">
        <w:t xml:space="preserve">COO &amp; CTO </w:t>
      </w:r>
      <w:r w:rsidR="007823EC" w:rsidRPr="007823EC">
        <w:t>von congatec.</w:t>
      </w:r>
    </w:p>
    <w:p w14:paraId="4797A1A0" w14:textId="77777777" w:rsidR="00D83CC6" w:rsidRDefault="00D83CC6" w:rsidP="00DD24BD"/>
    <w:p w14:paraId="275E6441" w14:textId="7A18D1B0" w:rsidR="00DD24BD" w:rsidRDefault="0006248E" w:rsidP="00DD24BD">
      <w:r w:rsidRPr="0006248E">
        <w:t>„</w:t>
      </w:r>
      <w:r w:rsidR="00363D36" w:rsidRPr="00363D36">
        <w:t xml:space="preserve">Mit diesem Schritt zünden Kontron und congatec die nächste Stufe ihrer Zusammenarbeit: Als global führender Anbieter von IoT- und Embedded-Computing-Technologien bringt Kontron seine umfassende Hard-, Software-, und Systemkompetenz in die Partnerschaft ein, </w:t>
      </w:r>
      <w:r w:rsidR="005D46A9">
        <w:t>die</w:t>
      </w:r>
      <w:r w:rsidR="006A495C">
        <w:t xml:space="preserve"> sich optimal mit</w:t>
      </w:r>
      <w:r w:rsidR="00363D36" w:rsidRPr="00363D36">
        <w:t xml:space="preserve"> congatec</w:t>
      </w:r>
      <w:r w:rsidR="006A495C">
        <w:t>s</w:t>
      </w:r>
      <w:r w:rsidR="00363D36" w:rsidRPr="00363D36">
        <w:t xml:space="preserve"> applikationsfertig</w:t>
      </w:r>
      <w:r w:rsidR="006A495C">
        <w:t>en</w:t>
      </w:r>
      <w:r w:rsidR="00363D36" w:rsidRPr="00363D36">
        <w:t xml:space="preserve"> Board- und Modul-Portfolio</w:t>
      </w:r>
      <w:r w:rsidR="006A495C">
        <w:t xml:space="preserve"> ergänzt</w:t>
      </w:r>
      <w:r w:rsidR="00363D36" w:rsidRPr="00363D36">
        <w:t xml:space="preserve">. </w:t>
      </w:r>
      <w:r w:rsidR="00363D36" w:rsidRPr="00363D36">
        <w:lastRenderedPageBreak/>
        <w:t>Durch die enge Verzahnung erhalten OEMs komplette, hochintegrierte Embedded-Systeme in „</w:t>
      </w:r>
      <w:proofErr w:type="spellStart"/>
      <w:r w:rsidR="00363D36" w:rsidRPr="00363D36">
        <w:t>Designed</w:t>
      </w:r>
      <w:proofErr w:type="spellEnd"/>
      <w:r w:rsidR="00363D36" w:rsidRPr="00363D36">
        <w:t xml:space="preserve"> in Germany“-Qualität mit verkürzter Time-to-Market, hoher Liefersicherheit und langfristigem Lifecycle-Support</w:t>
      </w:r>
      <w:r w:rsidR="0064081C">
        <w:t xml:space="preserve">, </w:t>
      </w:r>
      <w:r w:rsidRPr="0006248E">
        <w:t>s</w:t>
      </w:r>
      <w:r w:rsidR="0064081C">
        <w:t>agt</w:t>
      </w:r>
      <w:r w:rsidRPr="0006248E">
        <w:t xml:space="preserve"> Hannes Niederhauser, CEO der Kontron AG, über die Value-</w:t>
      </w:r>
      <w:proofErr w:type="spellStart"/>
      <w:r w:rsidRPr="0006248E">
        <w:t>Adds</w:t>
      </w:r>
      <w:proofErr w:type="spellEnd"/>
      <w:r w:rsidRPr="0006248E">
        <w:t xml:space="preserve"> der </w:t>
      </w:r>
      <w:proofErr w:type="spellStart"/>
      <w:r w:rsidRPr="0006248E">
        <w:t>aReady.YOURS</w:t>
      </w:r>
      <w:proofErr w:type="spellEnd"/>
      <w:r w:rsidRPr="0006248E">
        <w:t>-Partnerschaft.</w:t>
      </w:r>
    </w:p>
    <w:p w14:paraId="55696F91" w14:textId="77777777" w:rsidR="005C60F4" w:rsidRDefault="005C60F4" w:rsidP="00DD24BD"/>
    <w:p w14:paraId="2E5D3445" w14:textId="7D594845" w:rsidR="00B54193" w:rsidRPr="00F15830" w:rsidRDefault="005C60F4" w:rsidP="00061C51">
      <w:pPr>
        <w:rPr>
          <w:rFonts w:cs="Arial"/>
          <w:szCs w:val="22"/>
        </w:rPr>
      </w:pPr>
      <w:r w:rsidRPr="005C60F4">
        <w:t xml:space="preserve">„Aufgrund der zunehmenden Anforderungen durch disruptive Technologien wie KI und aufwendige Zertifizierungen sind unsere Kunden darauf angewiesen, applikationsfertige Embedded-Systemlösungen zu erhalten, um sich voll auf ihre Kernkompetenzen konzentrieren zu können. Maßgeschneiderte Embedded-Computing-Lösungen, die nicht nur technisch präzise sind, sondern auch hinsichtlich Zertifizierungen und Compliance umfassend abgesichert sind, bieten </w:t>
      </w:r>
      <w:r>
        <w:t xml:space="preserve">deutliche </w:t>
      </w:r>
      <w:r w:rsidRPr="005C60F4">
        <w:t xml:space="preserve">Vorteile bei der </w:t>
      </w:r>
      <w:r>
        <w:t xml:space="preserve">Designsicherheit, </w:t>
      </w:r>
      <w:r w:rsidRPr="005C60F4">
        <w:t xml:space="preserve">Time-to-Market und </w:t>
      </w:r>
      <w:r w:rsidR="00375416">
        <w:t>der</w:t>
      </w:r>
      <w:r w:rsidRPr="005C60F4">
        <w:t xml:space="preserve"> Total Cost of Ownership“, so Peter Müller, VP Global Customer </w:t>
      </w:r>
      <w:proofErr w:type="spellStart"/>
      <w:r w:rsidRPr="005C60F4">
        <w:t>Application</w:t>
      </w:r>
      <w:proofErr w:type="spellEnd"/>
      <w:r w:rsidRPr="005C60F4">
        <w:t xml:space="preserve"> Center bei </w:t>
      </w:r>
      <w:proofErr w:type="spellStart"/>
      <w:r w:rsidRPr="005C60F4">
        <w:t>congatec</w:t>
      </w:r>
      <w:proofErr w:type="spellEnd"/>
      <w:r w:rsidRPr="005C60F4">
        <w:t>.</w:t>
      </w:r>
    </w:p>
    <w:p w14:paraId="24545D0A" w14:textId="77777777" w:rsidR="00467E79" w:rsidRDefault="00467E79" w:rsidP="00061C51">
      <w:pPr>
        <w:rPr>
          <w:rFonts w:cs="Arial"/>
        </w:rPr>
      </w:pPr>
    </w:p>
    <w:p w14:paraId="4CF7A7DC" w14:textId="4387D2CC" w:rsidR="007B031E" w:rsidRDefault="007B031E" w:rsidP="00061C51">
      <w:pPr>
        <w:rPr>
          <w:rFonts w:cs="Arial"/>
        </w:rPr>
      </w:pPr>
      <w:r>
        <w:rPr>
          <w:rFonts w:cs="Arial"/>
        </w:rPr>
        <w:t xml:space="preserve">Weitere Informationen finden Sie unter </w:t>
      </w:r>
      <w:hyperlink r:id="rId11" w:history="1">
        <w:r w:rsidRPr="00B91B23">
          <w:rPr>
            <w:rStyle w:val="Hyperlink"/>
            <w:rFonts w:cs="Arial"/>
          </w:rPr>
          <w:t>https://</w:t>
        </w:r>
        <w:r w:rsidRPr="00B91B23">
          <w:rPr>
            <w:rStyle w:val="Hyperlink"/>
          </w:rPr>
          <w:t>www.congatec.com/de/areadyyours/</w:t>
        </w:r>
      </w:hyperlink>
    </w:p>
    <w:p w14:paraId="27C57D2A" w14:textId="77777777" w:rsidR="007B031E" w:rsidRPr="009C4B5D" w:rsidRDefault="007B031E" w:rsidP="00061C51">
      <w:pPr>
        <w:rPr>
          <w:rFonts w:cs="Arial"/>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3A4317D7" w14:textId="77777777" w:rsidR="00A157CC" w:rsidRDefault="00A157CC" w:rsidP="00A157CC">
      <w:pPr>
        <w:rPr>
          <w:rFonts w:eastAsia="Arial" w:cs="Arial"/>
          <w:b/>
          <w:bCs/>
          <w:sz w:val="18"/>
          <w:szCs w:val="18"/>
        </w:rPr>
      </w:pPr>
      <w:r w:rsidRPr="44A8751A">
        <w:rPr>
          <w:rFonts w:eastAsia="Arial" w:cs="Arial"/>
          <w:b/>
          <w:bCs/>
          <w:sz w:val="18"/>
          <w:szCs w:val="18"/>
        </w:rPr>
        <w:t>Über congatec</w:t>
      </w:r>
    </w:p>
    <w:p w14:paraId="3AF67723" w14:textId="77777777" w:rsidR="00A157CC" w:rsidRPr="00BB4A5C" w:rsidRDefault="00A157CC" w:rsidP="00A157CC">
      <w:r w:rsidRPr="55EAE1F9">
        <w:rPr>
          <w:rFonts w:eastAsia="Arial" w:cs="Arial"/>
          <w:sz w:val="18"/>
          <w:szCs w:val="18"/>
        </w:rPr>
        <w:t xml:space="preserve">congatec ist </w:t>
      </w:r>
      <w:r>
        <w:rPr>
          <w:rFonts w:eastAsia="Arial" w:cs="Arial"/>
          <w:sz w:val="18"/>
          <w:szCs w:val="18"/>
        </w:rPr>
        <w:t>der</w:t>
      </w:r>
      <w:r w:rsidRPr="55EAE1F9">
        <w:rPr>
          <w:rFonts w:eastAsia="Arial" w:cs="Arial"/>
          <w:sz w:val="18"/>
          <w:szCs w:val="18"/>
        </w:rPr>
        <w:t xml:space="preserve"> weltweit führende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w:t>
      </w:r>
      <w:proofErr w:type="gramStart"/>
      <w:r w:rsidRPr="55EAE1F9">
        <w:rPr>
          <w:rFonts w:eastAsia="Arial" w:cs="Arial"/>
          <w:sz w:val="18"/>
          <w:szCs w:val="18"/>
        </w:rPr>
        <w:t>auf wachsende</w:t>
      </w:r>
      <w:proofErr w:type="gramEnd"/>
      <w:r w:rsidRPr="55EAE1F9">
        <w:rPr>
          <w:rFonts w:eastAsia="Arial" w:cs="Arial"/>
          <w:sz w:val="18"/>
          <w:szCs w:val="18"/>
        </w:rPr>
        <w:t xml:space="preserve"> Industrieunternehmen, verfügt congatec über die Finanzierungs- und M&amp;A Erfahrung, um diese expandierenden Marktchancen zu nutzen. Weitere Informationen finden Sie unter </w:t>
      </w:r>
      <w:hyperlink r:id="rId12">
        <w:r w:rsidRPr="55EAE1F9">
          <w:rPr>
            <w:rStyle w:val="Hyperlink"/>
            <w:rFonts w:eastAsia="Arial" w:cs="Arial"/>
            <w:sz w:val="18"/>
            <w:szCs w:val="18"/>
          </w:rPr>
          <w:t>www.congatec.de</w:t>
        </w:r>
      </w:hyperlink>
      <w:r>
        <w:rPr>
          <w:rFonts w:eastAsia="Arial" w:cs="Arial"/>
          <w:sz w:val="18"/>
          <w:szCs w:val="18"/>
        </w:rPr>
        <w:t xml:space="preserve">, </w:t>
      </w:r>
      <w:hyperlink r:id="rId13" w:history="1">
        <w:r w:rsidRPr="009D6364">
          <w:rPr>
            <w:rStyle w:val="Hyperlink"/>
            <w:rFonts w:eastAsia="Arial" w:cs="Arial"/>
            <w:sz w:val="18"/>
            <w:szCs w:val="18"/>
          </w:rPr>
          <w:t>aready.com</w:t>
        </w:r>
      </w:hyperlink>
      <w:r>
        <w:rPr>
          <w:rFonts w:eastAsia="Arial" w:cs="Arial"/>
          <w:sz w:val="18"/>
          <w:szCs w:val="18"/>
        </w:rPr>
        <w:t xml:space="preserve"> sowie</w:t>
      </w:r>
      <w:r w:rsidRPr="55EAE1F9">
        <w:rPr>
          <w:rFonts w:eastAsia="Arial" w:cs="Arial"/>
          <w:sz w:val="18"/>
          <w:szCs w:val="18"/>
        </w:rPr>
        <w:t xml:space="preserve"> auf </w:t>
      </w:r>
      <w:hyperlink r:id="rId14">
        <w:r w:rsidRPr="55EAE1F9">
          <w:rPr>
            <w:rStyle w:val="Hyperlink"/>
            <w:rFonts w:eastAsia="Arial" w:cs="Arial"/>
            <w:sz w:val="18"/>
            <w:szCs w:val="18"/>
          </w:rPr>
          <w:t>LinkedIn</w:t>
        </w:r>
      </w:hyperlink>
      <w:r w:rsidRPr="55EAE1F9">
        <w:rPr>
          <w:rFonts w:eastAsia="Arial" w:cs="Arial"/>
          <w:sz w:val="18"/>
          <w:szCs w:val="18"/>
        </w:rPr>
        <w:t xml:space="preserve"> und </w:t>
      </w:r>
      <w:hyperlink r:id="rId15">
        <w:r w:rsidRPr="55EAE1F9">
          <w:rPr>
            <w:rStyle w:val="Hyperlink"/>
            <w:rFonts w:eastAsia="Arial" w:cs="Arial"/>
            <w:sz w:val="18"/>
            <w:szCs w:val="18"/>
          </w:rPr>
          <w:t>YouTube</w:t>
        </w:r>
      </w:hyperlink>
      <w:r w:rsidRPr="55EAE1F9">
        <w:rPr>
          <w:rFonts w:eastAsia="Arial" w:cs="Arial"/>
          <w:sz w:val="18"/>
          <w:szCs w:val="18"/>
        </w:rPr>
        <w:t>.</w:t>
      </w:r>
    </w:p>
    <w:p w14:paraId="53753EAB" w14:textId="77777777" w:rsidR="00264B1C" w:rsidRPr="00264B1C" w:rsidRDefault="00264B1C" w:rsidP="00264B1C">
      <w:pPr>
        <w:rPr>
          <w:rFonts w:eastAsia="Arial" w:cs="Arial"/>
          <w:sz w:val="16"/>
          <w:szCs w:val="16"/>
        </w:rPr>
      </w:pP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745218" w:rsidRDefault="00294514" w:rsidP="00264B1C">
      <w:pPr>
        <w:pStyle w:val="Standard1"/>
        <w:rPr>
          <w:rStyle w:val="Hyperlink"/>
          <w:rFonts w:ascii="Arial" w:hAnsi="Arial" w:cs="Arial"/>
          <w:sz w:val="22"/>
          <w:szCs w:val="22"/>
          <w:lang w:val="en-US"/>
        </w:rPr>
      </w:pPr>
      <w:hyperlink r:id="rId16" w:history="1">
        <w:r w:rsidRPr="00745218">
          <w:rPr>
            <w:rStyle w:val="Hyperlink"/>
            <w:rFonts w:ascii="Arial" w:hAnsi="Arial" w:cs="Arial"/>
            <w:sz w:val="22"/>
            <w:szCs w:val="22"/>
            <w:lang w:val="en-US"/>
          </w:rPr>
          <w:t>www.congatec.com</w:t>
        </w:r>
      </w:hyperlink>
    </w:p>
    <w:p w14:paraId="6DC199A3" w14:textId="77777777" w:rsidR="00294514" w:rsidRPr="00745218" w:rsidRDefault="00294514" w:rsidP="00264B1C">
      <w:pPr>
        <w:pStyle w:val="Standard1"/>
        <w:snapToGrid w:val="0"/>
        <w:rPr>
          <w:rFonts w:ascii="Arial" w:hAnsi="Arial" w:cs="Arial"/>
          <w:b/>
          <w:sz w:val="22"/>
          <w:szCs w:val="22"/>
          <w:lang w:val="en-US"/>
        </w:rPr>
      </w:pPr>
    </w:p>
    <w:p w14:paraId="2D7AE1CC" w14:textId="7CD0B520" w:rsidR="00294514" w:rsidRPr="00745218" w:rsidRDefault="00294514" w:rsidP="00264B1C">
      <w:pPr>
        <w:pStyle w:val="Standard1"/>
        <w:snapToGrid w:val="0"/>
        <w:rPr>
          <w:rFonts w:ascii="Arial" w:hAnsi="Arial" w:cs="Arial"/>
          <w:b/>
          <w:sz w:val="22"/>
          <w:szCs w:val="22"/>
          <w:lang w:val="en-US"/>
        </w:rPr>
      </w:pPr>
      <w:proofErr w:type="spellStart"/>
      <w:r w:rsidRPr="00745218">
        <w:rPr>
          <w:rFonts w:ascii="Arial" w:hAnsi="Arial" w:cs="Arial"/>
          <w:b/>
          <w:sz w:val="22"/>
          <w:szCs w:val="22"/>
          <w:lang w:val="en-US"/>
        </w:rPr>
        <w:t>Pressekontakt</w:t>
      </w:r>
      <w:proofErr w:type="spellEnd"/>
      <w:r w:rsidRPr="00745218">
        <w:rPr>
          <w:rFonts w:ascii="Arial" w:hAnsi="Arial" w:cs="Arial"/>
          <w:b/>
          <w:sz w:val="22"/>
          <w:szCs w:val="22"/>
          <w:lang w:val="en-US"/>
        </w:rPr>
        <w:t xml:space="preserve"> </w:t>
      </w:r>
      <w:proofErr w:type="spellStart"/>
      <w:r w:rsidRPr="00745218">
        <w:rPr>
          <w:rFonts w:ascii="Arial" w:hAnsi="Arial" w:cs="Arial"/>
          <w:b/>
          <w:sz w:val="22"/>
          <w:szCs w:val="22"/>
          <w:lang w:val="en-US"/>
        </w:rPr>
        <w:t>congatec</w:t>
      </w:r>
      <w:proofErr w:type="spellEnd"/>
      <w:r w:rsidRPr="00745218">
        <w:rPr>
          <w:rFonts w:ascii="Arial" w:hAnsi="Arial" w:cs="Arial"/>
          <w:b/>
          <w:sz w:val="22"/>
          <w:szCs w:val="22"/>
          <w:lang w:val="en-US"/>
        </w:rPr>
        <w:t>:</w:t>
      </w:r>
    </w:p>
    <w:p w14:paraId="5E350B46" w14:textId="77777777" w:rsidR="00294514" w:rsidRPr="00745218" w:rsidRDefault="00294514" w:rsidP="00264B1C">
      <w:pPr>
        <w:pStyle w:val="Standard1"/>
        <w:snapToGrid w:val="0"/>
        <w:rPr>
          <w:rFonts w:ascii="Arial" w:hAnsi="Arial" w:cs="Arial"/>
          <w:sz w:val="22"/>
          <w:szCs w:val="22"/>
          <w:u w:val="single"/>
          <w:lang w:val="en-US"/>
        </w:rPr>
      </w:pPr>
      <w:r w:rsidRPr="00745218">
        <w:rPr>
          <w:rFonts w:ascii="Arial" w:hAnsi="Arial" w:cs="Arial"/>
          <w:sz w:val="22"/>
          <w:szCs w:val="22"/>
          <w:lang w:val="en-US"/>
        </w:rPr>
        <w:t>congatec</w:t>
      </w:r>
    </w:p>
    <w:p w14:paraId="33FE772A" w14:textId="77777777" w:rsidR="00294514" w:rsidRPr="00745218" w:rsidRDefault="00294514" w:rsidP="00264B1C">
      <w:pPr>
        <w:pStyle w:val="Standard1"/>
        <w:snapToGrid w:val="0"/>
        <w:rPr>
          <w:rFonts w:ascii="Arial" w:hAnsi="Arial" w:cs="Arial"/>
          <w:b/>
          <w:sz w:val="22"/>
          <w:szCs w:val="22"/>
          <w:u w:val="single"/>
          <w:lang w:val="en-US"/>
        </w:rPr>
      </w:pPr>
      <w:r w:rsidRPr="00745218">
        <w:rPr>
          <w:rFonts w:ascii="Arial" w:hAnsi="Arial" w:cs="Arial"/>
          <w:sz w:val="22"/>
          <w:szCs w:val="22"/>
          <w:lang w:val="en-US"/>
        </w:rPr>
        <w:lastRenderedPageBreak/>
        <w:t>Christof Wilde</w:t>
      </w:r>
    </w:p>
    <w:p w14:paraId="442E4DF7" w14:textId="77777777" w:rsidR="00294514" w:rsidRPr="007451D4" w:rsidRDefault="00294514" w:rsidP="00264B1C">
      <w:pPr>
        <w:pStyle w:val="Standard1"/>
        <w:snapToGrid w:val="0"/>
        <w:rPr>
          <w:rFonts w:ascii="Arial" w:hAnsi="Arial" w:cs="Arial"/>
          <w:b/>
          <w:sz w:val="22"/>
          <w:szCs w:val="22"/>
          <w:u w:val="single"/>
        </w:rPr>
      </w:pPr>
      <w:r w:rsidRPr="007451D4">
        <w:rPr>
          <w:rFonts w:ascii="Arial" w:hAnsi="Arial" w:cs="Arial"/>
          <w:sz w:val="22"/>
          <w:szCs w:val="22"/>
        </w:rPr>
        <w:t>Telefon: +49-991-2700-2822</w:t>
      </w:r>
    </w:p>
    <w:p w14:paraId="3F71D00D" w14:textId="77777777" w:rsidR="00294514" w:rsidRPr="007451D4" w:rsidRDefault="00294514" w:rsidP="00264B1C">
      <w:pPr>
        <w:pStyle w:val="Standard1"/>
        <w:snapToGrid w:val="0"/>
        <w:rPr>
          <w:rStyle w:val="Hyperlink"/>
          <w:rFonts w:ascii="Arial" w:hAnsi="Arial" w:cs="Arial"/>
          <w:sz w:val="22"/>
          <w:szCs w:val="22"/>
        </w:rPr>
      </w:pPr>
      <w:r w:rsidRPr="007451D4">
        <w:rPr>
          <w:rStyle w:val="Hyperlink"/>
          <w:rFonts w:ascii="Arial" w:hAnsi="Arial" w:cs="Arial"/>
          <w:sz w:val="22"/>
          <w:szCs w:val="22"/>
        </w:rPr>
        <w:t xml:space="preserve">christof.wilde@congatec.com </w:t>
      </w:r>
    </w:p>
    <w:p w14:paraId="217C028F" w14:textId="54A94534" w:rsidR="00294514" w:rsidRPr="007451D4" w:rsidRDefault="00294514" w:rsidP="00264B1C">
      <w:pPr>
        <w:pStyle w:val="Standard1"/>
        <w:snapToGrid w:val="0"/>
        <w:rPr>
          <w:rStyle w:val="Hyperlink"/>
          <w:rFonts w:ascii="Arial" w:hAnsi="Arial" w:cs="Arial"/>
          <w:sz w:val="22"/>
          <w:szCs w:val="22"/>
        </w:rPr>
      </w:pPr>
    </w:p>
    <w:p w14:paraId="4CCBC859" w14:textId="77777777" w:rsidR="00294514" w:rsidRPr="00264B1C" w:rsidRDefault="00294514" w:rsidP="00264B1C">
      <w:pPr>
        <w:pStyle w:val="Standard1"/>
        <w:rPr>
          <w:rFonts w:ascii="Arial" w:eastAsia="Times New Roman" w:hAnsi="Arial" w:cs="Arial"/>
          <w:sz w:val="22"/>
          <w:szCs w:val="22"/>
        </w:rPr>
      </w:pPr>
    </w:p>
    <w:p w14:paraId="5DF4BEC3" w14:textId="13F89224" w:rsidR="00294514" w:rsidRPr="009C4B5D" w:rsidRDefault="00294514" w:rsidP="27322D3C">
      <w:pPr>
        <w:pStyle w:val="Standard1"/>
        <w:rPr>
          <w:rFonts w:ascii="Arial" w:hAnsi="Arial" w:cs="Arial"/>
          <w:sz w:val="22"/>
          <w:szCs w:val="22"/>
          <w:lang w:val="en-US"/>
        </w:rPr>
      </w:pPr>
    </w:p>
    <w:sectPr w:rsidR="00294514" w:rsidRPr="009C4B5D" w:rsidSect="009C4B5D">
      <w:headerReference w:type="default" r:id="rId17"/>
      <w:footerReference w:type="defaul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FF59" w14:textId="77777777" w:rsidR="00E13A4D" w:rsidRDefault="00E13A4D" w:rsidP="00680509">
      <w:pPr>
        <w:spacing w:line="240" w:lineRule="auto"/>
      </w:pPr>
      <w:r>
        <w:separator/>
      </w:r>
    </w:p>
  </w:endnote>
  <w:endnote w:type="continuationSeparator" w:id="0">
    <w:p w14:paraId="7280C63D" w14:textId="77777777" w:rsidR="00E13A4D" w:rsidRDefault="00E13A4D" w:rsidP="00680509">
      <w:pPr>
        <w:spacing w:line="240" w:lineRule="auto"/>
      </w:pPr>
      <w:r>
        <w:continuationSeparator/>
      </w:r>
    </w:p>
  </w:endnote>
  <w:endnote w:type="continuationNotice" w:id="1">
    <w:p w14:paraId="6AB99A4B" w14:textId="77777777" w:rsidR="00E13A4D" w:rsidRDefault="00E13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0940A772"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3F5B" w14:textId="77777777" w:rsidR="00E13A4D" w:rsidRDefault="00E13A4D" w:rsidP="00680509">
      <w:pPr>
        <w:spacing w:line="240" w:lineRule="auto"/>
      </w:pPr>
      <w:r>
        <w:separator/>
      </w:r>
    </w:p>
  </w:footnote>
  <w:footnote w:type="continuationSeparator" w:id="0">
    <w:p w14:paraId="4444C3F3" w14:textId="77777777" w:rsidR="00E13A4D" w:rsidRDefault="00E13A4D" w:rsidP="00680509">
      <w:pPr>
        <w:spacing w:line="240" w:lineRule="auto"/>
      </w:pPr>
      <w:r>
        <w:continuationSeparator/>
      </w:r>
    </w:p>
  </w:footnote>
  <w:footnote w:type="continuationNotice" w:id="1">
    <w:p w14:paraId="27AF97D0" w14:textId="77777777" w:rsidR="00E13A4D" w:rsidRDefault="00E13A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12589"/>
    <w:rsid w:val="000141C5"/>
    <w:rsid w:val="00023CC0"/>
    <w:rsid w:val="00030080"/>
    <w:rsid w:val="000322DB"/>
    <w:rsid w:val="00032A9F"/>
    <w:rsid w:val="00033AD3"/>
    <w:rsid w:val="00043FAA"/>
    <w:rsid w:val="0005565F"/>
    <w:rsid w:val="00061C51"/>
    <w:rsid w:val="0006248E"/>
    <w:rsid w:val="00063180"/>
    <w:rsid w:val="0007324F"/>
    <w:rsid w:val="00077804"/>
    <w:rsid w:val="00090D27"/>
    <w:rsid w:val="000A0490"/>
    <w:rsid w:val="000B4B8A"/>
    <w:rsid w:val="000B5153"/>
    <w:rsid w:val="000D2D8D"/>
    <w:rsid w:val="000F6C2D"/>
    <w:rsid w:val="00104BB2"/>
    <w:rsid w:val="001229B7"/>
    <w:rsid w:val="00123B85"/>
    <w:rsid w:val="001273D2"/>
    <w:rsid w:val="00150307"/>
    <w:rsid w:val="001529A1"/>
    <w:rsid w:val="00165526"/>
    <w:rsid w:val="00190D9C"/>
    <w:rsid w:val="001B38FD"/>
    <w:rsid w:val="001F1BB0"/>
    <w:rsid w:val="0021113F"/>
    <w:rsid w:val="00216A19"/>
    <w:rsid w:val="002214EF"/>
    <w:rsid w:val="00222836"/>
    <w:rsid w:val="00230AC7"/>
    <w:rsid w:val="00246C2D"/>
    <w:rsid w:val="002506EC"/>
    <w:rsid w:val="0025782B"/>
    <w:rsid w:val="002619A9"/>
    <w:rsid w:val="00264B1C"/>
    <w:rsid w:val="00294514"/>
    <w:rsid w:val="002A6F00"/>
    <w:rsid w:val="002C415B"/>
    <w:rsid w:val="002D5156"/>
    <w:rsid w:val="002E6EF2"/>
    <w:rsid w:val="002E7219"/>
    <w:rsid w:val="00304B77"/>
    <w:rsid w:val="00313A7A"/>
    <w:rsid w:val="00315B89"/>
    <w:rsid w:val="0032083E"/>
    <w:rsid w:val="00324E28"/>
    <w:rsid w:val="003418DF"/>
    <w:rsid w:val="00342E99"/>
    <w:rsid w:val="003471D4"/>
    <w:rsid w:val="00355EF7"/>
    <w:rsid w:val="00363127"/>
    <w:rsid w:val="00363D36"/>
    <w:rsid w:val="0036403A"/>
    <w:rsid w:val="00364232"/>
    <w:rsid w:val="00364931"/>
    <w:rsid w:val="003665A8"/>
    <w:rsid w:val="00367F0C"/>
    <w:rsid w:val="00371C48"/>
    <w:rsid w:val="00374397"/>
    <w:rsid w:val="00375416"/>
    <w:rsid w:val="00376E79"/>
    <w:rsid w:val="003817B7"/>
    <w:rsid w:val="00383C50"/>
    <w:rsid w:val="0039015B"/>
    <w:rsid w:val="00394E25"/>
    <w:rsid w:val="003A2479"/>
    <w:rsid w:val="003C1BF4"/>
    <w:rsid w:val="003D762C"/>
    <w:rsid w:val="003E1801"/>
    <w:rsid w:val="00412730"/>
    <w:rsid w:val="00423574"/>
    <w:rsid w:val="0042532D"/>
    <w:rsid w:val="00440468"/>
    <w:rsid w:val="00457C7E"/>
    <w:rsid w:val="00461202"/>
    <w:rsid w:val="00465BFC"/>
    <w:rsid w:val="00467E79"/>
    <w:rsid w:val="00496DA1"/>
    <w:rsid w:val="00496F60"/>
    <w:rsid w:val="004A0A53"/>
    <w:rsid w:val="004A0E2E"/>
    <w:rsid w:val="004A4316"/>
    <w:rsid w:val="004B05CB"/>
    <w:rsid w:val="004B0F1C"/>
    <w:rsid w:val="004C53B3"/>
    <w:rsid w:val="004C7478"/>
    <w:rsid w:val="004D74E3"/>
    <w:rsid w:val="004F1E62"/>
    <w:rsid w:val="00500AD6"/>
    <w:rsid w:val="0051735D"/>
    <w:rsid w:val="005322C6"/>
    <w:rsid w:val="0053391D"/>
    <w:rsid w:val="00542E14"/>
    <w:rsid w:val="005468DF"/>
    <w:rsid w:val="00552094"/>
    <w:rsid w:val="005668DB"/>
    <w:rsid w:val="00575A5D"/>
    <w:rsid w:val="00580984"/>
    <w:rsid w:val="00587B69"/>
    <w:rsid w:val="005920DD"/>
    <w:rsid w:val="00592C57"/>
    <w:rsid w:val="005C1B1B"/>
    <w:rsid w:val="005C2300"/>
    <w:rsid w:val="005C420A"/>
    <w:rsid w:val="005C60F4"/>
    <w:rsid w:val="005C753C"/>
    <w:rsid w:val="005D06A2"/>
    <w:rsid w:val="005D46A9"/>
    <w:rsid w:val="005E76BF"/>
    <w:rsid w:val="006005CC"/>
    <w:rsid w:val="0061635C"/>
    <w:rsid w:val="006345AF"/>
    <w:rsid w:val="0064081C"/>
    <w:rsid w:val="0064222F"/>
    <w:rsid w:val="00642DB0"/>
    <w:rsid w:val="006431FB"/>
    <w:rsid w:val="00670DCC"/>
    <w:rsid w:val="006743A5"/>
    <w:rsid w:val="00675541"/>
    <w:rsid w:val="00680509"/>
    <w:rsid w:val="006866B8"/>
    <w:rsid w:val="00696778"/>
    <w:rsid w:val="00697D48"/>
    <w:rsid w:val="006A3CB3"/>
    <w:rsid w:val="006A495C"/>
    <w:rsid w:val="006B42B6"/>
    <w:rsid w:val="006B627C"/>
    <w:rsid w:val="006C43CD"/>
    <w:rsid w:val="006D7C24"/>
    <w:rsid w:val="006F0EDD"/>
    <w:rsid w:val="006F1483"/>
    <w:rsid w:val="006F2402"/>
    <w:rsid w:val="007019E0"/>
    <w:rsid w:val="00704757"/>
    <w:rsid w:val="007205BB"/>
    <w:rsid w:val="00727307"/>
    <w:rsid w:val="0073185F"/>
    <w:rsid w:val="00732DBB"/>
    <w:rsid w:val="007451D4"/>
    <w:rsid w:val="00745218"/>
    <w:rsid w:val="00762A9A"/>
    <w:rsid w:val="00764CB3"/>
    <w:rsid w:val="007823EC"/>
    <w:rsid w:val="00783297"/>
    <w:rsid w:val="0078547C"/>
    <w:rsid w:val="00786F77"/>
    <w:rsid w:val="007944F2"/>
    <w:rsid w:val="007B031E"/>
    <w:rsid w:val="007D2633"/>
    <w:rsid w:val="007D2E28"/>
    <w:rsid w:val="007E01B3"/>
    <w:rsid w:val="007F25F6"/>
    <w:rsid w:val="007F75E1"/>
    <w:rsid w:val="008074FD"/>
    <w:rsid w:val="0083482B"/>
    <w:rsid w:val="00835D39"/>
    <w:rsid w:val="008416CD"/>
    <w:rsid w:val="008760CC"/>
    <w:rsid w:val="00890DAA"/>
    <w:rsid w:val="0089242F"/>
    <w:rsid w:val="008B5A8B"/>
    <w:rsid w:val="008D5FE3"/>
    <w:rsid w:val="008E0048"/>
    <w:rsid w:val="008F143C"/>
    <w:rsid w:val="00902171"/>
    <w:rsid w:val="009032C9"/>
    <w:rsid w:val="00907CE0"/>
    <w:rsid w:val="0091174A"/>
    <w:rsid w:val="00920686"/>
    <w:rsid w:val="00925D5F"/>
    <w:rsid w:val="009347D4"/>
    <w:rsid w:val="00937104"/>
    <w:rsid w:val="009525F0"/>
    <w:rsid w:val="00955B41"/>
    <w:rsid w:val="009570FB"/>
    <w:rsid w:val="00966521"/>
    <w:rsid w:val="00974B72"/>
    <w:rsid w:val="00983C77"/>
    <w:rsid w:val="0098453A"/>
    <w:rsid w:val="009856C7"/>
    <w:rsid w:val="00987E39"/>
    <w:rsid w:val="00994A16"/>
    <w:rsid w:val="009A6BE8"/>
    <w:rsid w:val="009A6FD3"/>
    <w:rsid w:val="009B7E9C"/>
    <w:rsid w:val="009C095B"/>
    <w:rsid w:val="009C4B5D"/>
    <w:rsid w:val="009D0A2B"/>
    <w:rsid w:val="009D5C4E"/>
    <w:rsid w:val="009E67CD"/>
    <w:rsid w:val="00A00A38"/>
    <w:rsid w:val="00A135BB"/>
    <w:rsid w:val="00A157CC"/>
    <w:rsid w:val="00A24ACC"/>
    <w:rsid w:val="00A25AAA"/>
    <w:rsid w:val="00A428A8"/>
    <w:rsid w:val="00A61D8F"/>
    <w:rsid w:val="00A74067"/>
    <w:rsid w:val="00A75C6A"/>
    <w:rsid w:val="00A764C4"/>
    <w:rsid w:val="00A81619"/>
    <w:rsid w:val="00A91A04"/>
    <w:rsid w:val="00A96620"/>
    <w:rsid w:val="00AA734E"/>
    <w:rsid w:val="00AB5427"/>
    <w:rsid w:val="00AB7CB2"/>
    <w:rsid w:val="00AC5648"/>
    <w:rsid w:val="00AD3D33"/>
    <w:rsid w:val="00AE1480"/>
    <w:rsid w:val="00AE3A60"/>
    <w:rsid w:val="00AF2B12"/>
    <w:rsid w:val="00B1210E"/>
    <w:rsid w:val="00B121A5"/>
    <w:rsid w:val="00B54193"/>
    <w:rsid w:val="00B55F18"/>
    <w:rsid w:val="00B61221"/>
    <w:rsid w:val="00B66036"/>
    <w:rsid w:val="00B75C3A"/>
    <w:rsid w:val="00B769E7"/>
    <w:rsid w:val="00B81D53"/>
    <w:rsid w:val="00BA44F8"/>
    <w:rsid w:val="00BB530A"/>
    <w:rsid w:val="00BC40FC"/>
    <w:rsid w:val="00BD2645"/>
    <w:rsid w:val="00BD6967"/>
    <w:rsid w:val="00BF079E"/>
    <w:rsid w:val="00C02773"/>
    <w:rsid w:val="00C1443C"/>
    <w:rsid w:val="00C16211"/>
    <w:rsid w:val="00C16835"/>
    <w:rsid w:val="00C17DD0"/>
    <w:rsid w:val="00C25460"/>
    <w:rsid w:val="00C308E7"/>
    <w:rsid w:val="00C464A3"/>
    <w:rsid w:val="00C5143C"/>
    <w:rsid w:val="00C56015"/>
    <w:rsid w:val="00C567D6"/>
    <w:rsid w:val="00C61367"/>
    <w:rsid w:val="00C64155"/>
    <w:rsid w:val="00C745BB"/>
    <w:rsid w:val="00C77336"/>
    <w:rsid w:val="00C92E89"/>
    <w:rsid w:val="00C96B40"/>
    <w:rsid w:val="00CA3199"/>
    <w:rsid w:val="00CB020D"/>
    <w:rsid w:val="00CB416E"/>
    <w:rsid w:val="00CC79C2"/>
    <w:rsid w:val="00CD02F7"/>
    <w:rsid w:val="00CD3205"/>
    <w:rsid w:val="00CD4D4B"/>
    <w:rsid w:val="00CE3DF6"/>
    <w:rsid w:val="00CE73EF"/>
    <w:rsid w:val="00D31976"/>
    <w:rsid w:val="00D52F7C"/>
    <w:rsid w:val="00D64A98"/>
    <w:rsid w:val="00D83CC6"/>
    <w:rsid w:val="00D859DB"/>
    <w:rsid w:val="00D944FC"/>
    <w:rsid w:val="00DA085D"/>
    <w:rsid w:val="00DA3E79"/>
    <w:rsid w:val="00DA4AA8"/>
    <w:rsid w:val="00DB365E"/>
    <w:rsid w:val="00DD24BD"/>
    <w:rsid w:val="00DD4450"/>
    <w:rsid w:val="00DD6073"/>
    <w:rsid w:val="00DF2B19"/>
    <w:rsid w:val="00E12365"/>
    <w:rsid w:val="00E13A4D"/>
    <w:rsid w:val="00E20967"/>
    <w:rsid w:val="00E223D7"/>
    <w:rsid w:val="00E45AEF"/>
    <w:rsid w:val="00E47690"/>
    <w:rsid w:val="00E574B4"/>
    <w:rsid w:val="00E72689"/>
    <w:rsid w:val="00E76612"/>
    <w:rsid w:val="00E77B9B"/>
    <w:rsid w:val="00E808FF"/>
    <w:rsid w:val="00E8426F"/>
    <w:rsid w:val="00E87DCD"/>
    <w:rsid w:val="00E94B7F"/>
    <w:rsid w:val="00EA5A4E"/>
    <w:rsid w:val="00EB24D2"/>
    <w:rsid w:val="00EC46ED"/>
    <w:rsid w:val="00ED62ED"/>
    <w:rsid w:val="00EF4816"/>
    <w:rsid w:val="00EF5D42"/>
    <w:rsid w:val="00F015CF"/>
    <w:rsid w:val="00F06250"/>
    <w:rsid w:val="00F12F0D"/>
    <w:rsid w:val="00F14F24"/>
    <w:rsid w:val="00F15830"/>
    <w:rsid w:val="00F205D4"/>
    <w:rsid w:val="00F31471"/>
    <w:rsid w:val="00F62DA5"/>
    <w:rsid w:val="00F723AA"/>
    <w:rsid w:val="00F85FD0"/>
    <w:rsid w:val="00FD109A"/>
    <w:rsid w:val="00FE1F8E"/>
    <w:rsid w:val="00FE3AEE"/>
    <w:rsid w:val="00FF30DA"/>
    <w:rsid w:val="00FF75BA"/>
    <w:rsid w:val="27322D3C"/>
    <w:rsid w:val="291086F8"/>
    <w:rsid w:val="2A9A63EA"/>
    <w:rsid w:val="32B0E51B"/>
    <w:rsid w:val="35B227D6"/>
    <w:rsid w:val="46E5E262"/>
    <w:rsid w:val="48F0D1F9"/>
    <w:rsid w:val="5F3E7085"/>
    <w:rsid w:val="68B6000F"/>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7D2633"/>
    <w:pPr>
      <w:spacing w:after="0" w:line="240" w:lineRule="auto"/>
    </w:pPr>
    <w:rPr>
      <w:rFonts w:ascii="Arial" w:hAnsi="Arial" w:cs="Times New Roman"/>
      <w:kern w:val="24"/>
      <w:szCs w:val="24"/>
      <w:lang w:eastAsia="ar-SA"/>
    </w:rPr>
  </w:style>
  <w:style w:type="character" w:styleId="Erwhnung">
    <w:name w:val="Mention"/>
    <w:basedOn w:val="Absatz-Standardschriftart"/>
    <w:uiPriority w:val="99"/>
    <w:unhideWhenUsed/>
    <w:rsid w:val="004A4316"/>
    <w:rPr>
      <w:color w:val="2B579A"/>
      <w:shd w:val="clear" w:color="auto" w:fill="E1DFDD"/>
    </w:rPr>
  </w:style>
  <w:style w:type="character" w:styleId="BesuchterLink">
    <w:name w:val="FollowedHyperlink"/>
    <w:basedOn w:val="Absatz-Standardschriftart"/>
    <w:uiPriority w:val="99"/>
    <w:semiHidden/>
    <w:unhideWhenUsed/>
    <w:rsid w:val="007B03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eady.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ongatec.com/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ngate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de/areadyyours/" TargetMode="External"/><Relationship Id="rId5" Type="http://schemas.openxmlformats.org/officeDocument/2006/relationships/settings" Target="settings.xml"/><Relationship Id="rId15" Type="http://schemas.openxmlformats.org/officeDocument/2006/relationships/hyperlink" Target="https://www.youtube.com/congatecAE"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inkedin.com/company/congate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2.xml><?xml version="1.0" encoding="utf-8"?>
<ds:datastoreItem xmlns:ds="http://schemas.openxmlformats.org/officeDocument/2006/customXml" ds:itemID="{DA77680F-0B29-4EAC-878E-7B3B198938CC}">
  <ds:schemaRefs>
    <ds:schemaRef ds:uri="http://schemas.microsoft.com/office/2006/documentManagement/types"/>
    <ds:schemaRef ds:uri="106739d2-72e2-4cb4-b073-a79a813ba1fb"/>
    <ds:schemaRef ds:uri="http://www.w3.org/XML/1998/namespace"/>
    <ds:schemaRef ds:uri="acf6cf1e-9269-4fe1-8bff-1324591a5112"/>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0A5D03F9-C8B6-410E-B809-049DBB5E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5336</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David Sabouret</cp:lastModifiedBy>
  <cp:revision>11</cp:revision>
  <dcterms:created xsi:type="dcterms:W3CDTF">2026-03-04T08:56:00Z</dcterms:created>
  <dcterms:modified xsi:type="dcterms:W3CDTF">2026-03-11T11:53:00Z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GrammarlyDocumentId">
    <vt:lpwstr>c266d53c-9ddb-44e0-bec3-e6a2d553b781</vt:lpwstr>
  </property>
  <property fmtid="{D5CDD505-2E9C-101B-9397-08002B2CF9AE}" pid="32" name="MSIP_Label_97dc01f6-6546-49ee-9e99-394813d5515e_Enabled">
    <vt:lpwstr>true</vt:lpwstr>
  </property>
  <property fmtid="{D5CDD505-2E9C-101B-9397-08002B2CF9AE}" pid="33" name="MSIP_Label_97dc01f6-6546-49ee-9e99-394813d5515e_SetDate">
    <vt:lpwstr>2026-03-04T14:40:34Z</vt:lpwstr>
  </property>
  <property fmtid="{D5CDD505-2E9C-101B-9397-08002B2CF9AE}" pid="34" name="MSIP_Label_97dc01f6-6546-49ee-9e99-394813d5515e_Method">
    <vt:lpwstr>Privileged</vt:lpwstr>
  </property>
  <property fmtid="{D5CDD505-2E9C-101B-9397-08002B2CF9AE}" pid="35" name="MSIP_Label_97dc01f6-6546-49ee-9e99-394813d5515e_Name">
    <vt:lpwstr>open</vt:lpwstr>
  </property>
  <property fmtid="{D5CDD505-2E9C-101B-9397-08002B2CF9AE}" pid="36" name="MSIP_Label_97dc01f6-6546-49ee-9e99-394813d5515e_SiteId">
    <vt:lpwstr>1b738660-1266-4587-9d54-54e9ad89e4cb</vt:lpwstr>
  </property>
  <property fmtid="{D5CDD505-2E9C-101B-9397-08002B2CF9AE}" pid="37" name="MSIP_Label_97dc01f6-6546-49ee-9e99-394813d5515e_ActionId">
    <vt:lpwstr>a95740fa-a7c8-462d-87d1-1764f8c72c56</vt:lpwstr>
  </property>
  <property fmtid="{D5CDD505-2E9C-101B-9397-08002B2CF9AE}" pid="38" name="MSIP_Label_97dc01f6-6546-49ee-9e99-394813d5515e_ContentBits">
    <vt:lpwstr>0</vt:lpwstr>
  </property>
  <property fmtid="{D5CDD505-2E9C-101B-9397-08002B2CF9AE}" pid="39" name="MSIP_Label_97dc01f6-6546-49ee-9e99-394813d5515e_Tag">
    <vt:lpwstr>10, 0, 1, 1</vt:lpwstr>
  </property>
</Properties>
</file>