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B67B6F" w:rsidRDefault="009D0A2B" w:rsidP="00F015CF">
      <w:pPr>
        <w:pStyle w:val="berschrift1"/>
        <w:spacing w:line="240" w:lineRule="auto"/>
        <w:rPr>
          <w:rFonts w:cs="Arial"/>
          <w:lang w:val="en-US"/>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6866890C-5BBC-4E43-BC79-8168D4DF02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B67B6F">
        <w:rPr>
          <w:rFonts w:cs="Arial"/>
          <w:lang w:val="en-US"/>
        </w:rPr>
        <w:t>Pressemitteilung</w:t>
      </w:r>
    </w:p>
    <w:p w14:paraId="190E32DD" w14:textId="77777777" w:rsidR="009D0A2B" w:rsidRPr="00B67B6F" w:rsidRDefault="009D0A2B" w:rsidP="00363127">
      <w:pPr>
        <w:pStyle w:val="berschrift1"/>
        <w:spacing w:line="240" w:lineRule="auto"/>
        <w:rPr>
          <w:rFonts w:cs="Arial"/>
          <w:lang w:val="en-US"/>
        </w:rPr>
      </w:pPr>
    </w:p>
    <w:p w14:paraId="50C209D9" w14:textId="77777777" w:rsidR="009D0A2B" w:rsidRPr="00B67B6F" w:rsidRDefault="009D0A2B" w:rsidP="00363127">
      <w:pPr>
        <w:pStyle w:val="berschrift1"/>
        <w:spacing w:line="240" w:lineRule="auto"/>
        <w:rPr>
          <w:rFonts w:cs="Arial"/>
          <w:lang w:val="en-US"/>
        </w:rPr>
      </w:pPr>
    </w:p>
    <w:p w14:paraId="1634F36D" w14:textId="77777777" w:rsidR="009D0A2B" w:rsidRDefault="009D0A2B" w:rsidP="00F015CF">
      <w:pPr>
        <w:spacing w:line="240" w:lineRule="auto"/>
        <w:rPr>
          <w:rFonts w:cs="Arial"/>
          <w:lang w:val="en-US"/>
        </w:rPr>
      </w:pPr>
    </w:p>
    <w:p w14:paraId="2939257C" w14:textId="0D40ABE1" w:rsidR="00B67B6F" w:rsidRPr="007C63E9" w:rsidRDefault="00B67B6F" w:rsidP="4442C2B1">
      <w:pPr>
        <w:spacing w:line="240" w:lineRule="auto"/>
        <w:rPr>
          <w:rFonts w:cs="Arial"/>
          <w:lang w:val="en-US"/>
        </w:rPr>
      </w:pPr>
      <w:r w:rsidRPr="007C63E9">
        <w:rPr>
          <w:rFonts w:cs="Arial"/>
          <w:lang w:val="en-US"/>
        </w:rPr>
        <w:t xml:space="preserve">congatec </w:t>
      </w:r>
      <w:proofErr w:type="spellStart"/>
      <w:r w:rsidRPr="007C63E9">
        <w:rPr>
          <w:rFonts w:cs="Arial"/>
          <w:lang w:val="en-US"/>
        </w:rPr>
        <w:t>bündelt</w:t>
      </w:r>
      <w:proofErr w:type="spellEnd"/>
      <w:r w:rsidRPr="007C63E9">
        <w:rPr>
          <w:rFonts w:cs="Arial"/>
          <w:lang w:val="en-US"/>
        </w:rPr>
        <w:t xml:space="preserve"> </w:t>
      </w:r>
      <w:r w:rsidR="00464716" w:rsidRPr="007C63E9">
        <w:rPr>
          <w:rFonts w:cs="Arial"/>
          <w:lang w:val="en-US"/>
        </w:rPr>
        <w:t>Customization</w:t>
      </w:r>
      <w:r w:rsidR="00885D83">
        <w:rPr>
          <w:rFonts w:cs="Arial"/>
          <w:lang w:val="en-US"/>
        </w:rPr>
        <w:t>-Designs</w:t>
      </w:r>
      <w:r w:rsidR="00464716" w:rsidRPr="007C63E9">
        <w:rPr>
          <w:rFonts w:cs="Arial"/>
          <w:lang w:val="en-US"/>
        </w:rPr>
        <w:t xml:space="preserve"> und </w:t>
      </w:r>
      <w:proofErr w:type="spellStart"/>
      <w:r w:rsidR="00464716" w:rsidRPr="007C63E9">
        <w:rPr>
          <w:rFonts w:cs="Arial"/>
          <w:lang w:val="en-US"/>
        </w:rPr>
        <w:t>Softwareintegrationsservices</w:t>
      </w:r>
      <w:proofErr w:type="spellEnd"/>
      <w:r w:rsidR="001F1748" w:rsidRPr="008C5DF8">
        <w:rPr>
          <w:rFonts w:cs="Arial"/>
          <w:lang w:val="en-US"/>
        </w:rPr>
        <w:t xml:space="preserve"> </w:t>
      </w:r>
      <w:proofErr w:type="spellStart"/>
      <w:r w:rsidRPr="007C63E9">
        <w:rPr>
          <w:rFonts w:cs="Arial"/>
          <w:lang w:val="en-US"/>
        </w:rPr>
        <w:t>im</w:t>
      </w:r>
      <w:proofErr w:type="spellEnd"/>
      <w:r w:rsidRPr="007C63E9">
        <w:rPr>
          <w:rFonts w:cs="Arial"/>
          <w:lang w:val="en-US"/>
        </w:rPr>
        <w:t xml:space="preserve"> </w:t>
      </w:r>
      <w:proofErr w:type="spellStart"/>
      <w:r w:rsidRPr="007C63E9">
        <w:rPr>
          <w:rFonts w:cs="Arial"/>
          <w:lang w:val="en-US"/>
        </w:rPr>
        <w:t>neuen</w:t>
      </w:r>
      <w:proofErr w:type="spellEnd"/>
      <w:r w:rsidRPr="007C63E9">
        <w:rPr>
          <w:rFonts w:cs="Arial"/>
          <w:lang w:val="en-US"/>
        </w:rPr>
        <w:t xml:space="preserve"> „Customer Application Center“</w:t>
      </w:r>
      <w:r w:rsidR="24DD4F2C" w:rsidRPr="007C63E9">
        <w:rPr>
          <w:rFonts w:cs="Arial"/>
          <w:lang w:val="en-US"/>
        </w:rPr>
        <w:t xml:space="preserve"> </w:t>
      </w:r>
      <w:r w:rsidRPr="007C63E9">
        <w:rPr>
          <w:rFonts w:cs="Arial"/>
          <w:lang w:val="en-US"/>
        </w:rPr>
        <w:t xml:space="preserve">und </w:t>
      </w:r>
      <w:proofErr w:type="spellStart"/>
      <w:r w:rsidRPr="007C63E9">
        <w:rPr>
          <w:rFonts w:cs="Arial"/>
          <w:lang w:val="en-US"/>
        </w:rPr>
        <w:t>lanciert</w:t>
      </w:r>
      <w:proofErr w:type="spellEnd"/>
      <w:r w:rsidRPr="007C63E9">
        <w:rPr>
          <w:rFonts w:cs="Arial"/>
          <w:lang w:val="en-US"/>
        </w:rPr>
        <w:t xml:space="preserve"> „aReady.</w:t>
      </w:r>
      <w:r w:rsidR="00B46ABA" w:rsidRPr="007C63E9">
        <w:rPr>
          <w:rFonts w:cs="Arial"/>
          <w:lang w:val="en-US"/>
        </w:rPr>
        <w:t>YOURS</w:t>
      </w:r>
      <w:r w:rsidR="00816DC8" w:rsidRPr="007C63E9">
        <w:rPr>
          <w:rFonts w:cs="Arial"/>
          <w:lang w:val="en-US"/>
        </w:rPr>
        <w:t>“</w:t>
      </w:r>
    </w:p>
    <w:p w14:paraId="48875FDD" w14:textId="77777777" w:rsidR="00B67B6F" w:rsidRPr="00351D49" w:rsidRDefault="00B67B6F" w:rsidP="4442C2B1">
      <w:pPr>
        <w:spacing w:line="240" w:lineRule="auto"/>
        <w:rPr>
          <w:rFonts w:cs="Arial"/>
          <w:lang w:val="en-US"/>
        </w:rPr>
      </w:pPr>
    </w:p>
    <w:p w14:paraId="536E72DD" w14:textId="676FC4D2" w:rsidR="004F3AAB" w:rsidRPr="004F3AAB" w:rsidRDefault="004F3AAB" w:rsidP="004F3AAB">
      <w:pPr>
        <w:pStyle w:val="berschrift1"/>
        <w:spacing w:line="240" w:lineRule="auto"/>
        <w:rPr>
          <w:rFonts w:cs="Arial"/>
        </w:rPr>
      </w:pPr>
      <w:r w:rsidRPr="586659B6">
        <w:rPr>
          <w:rFonts w:cs="Arial"/>
        </w:rPr>
        <w:t>Mit aR</w:t>
      </w:r>
      <w:r w:rsidR="005E04D3" w:rsidRPr="586659B6">
        <w:rPr>
          <w:rFonts w:cs="Arial"/>
        </w:rPr>
        <w:t>e</w:t>
      </w:r>
      <w:r w:rsidRPr="586659B6">
        <w:rPr>
          <w:rFonts w:cs="Arial"/>
        </w:rPr>
        <w:t xml:space="preserve">ady.YOURS </w:t>
      </w:r>
      <w:r w:rsidR="00CD2943" w:rsidRPr="586659B6">
        <w:rPr>
          <w:rFonts w:cs="Arial"/>
        </w:rPr>
        <w:t xml:space="preserve">von congatec </w:t>
      </w:r>
      <w:r w:rsidRPr="586659B6">
        <w:rPr>
          <w:rFonts w:cs="Arial"/>
        </w:rPr>
        <w:t xml:space="preserve">schnell und </w:t>
      </w:r>
      <w:r w:rsidR="00A436C2" w:rsidRPr="586659B6">
        <w:rPr>
          <w:rFonts w:cs="Arial"/>
        </w:rPr>
        <w:t>sicher</w:t>
      </w:r>
      <w:r w:rsidRPr="586659B6">
        <w:rPr>
          <w:rFonts w:cs="Arial"/>
        </w:rPr>
        <w:t xml:space="preserve"> zum </w:t>
      </w:r>
      <w:r w:rsidR="0049481F" w:rsidRPr="586659B6">
        <w:rPr>
          <w:rFonts w:cs="Arial"/>
        </w:rPr>
        <w:t>(</w:t>
      </w:r>
      <w:r w:rsidR="002676FC">
        <w:rPr>
          <w:rFonts w:cs="Arial"/>
        </w:rPr>
        <w:t>f</w:t>
      </w:r>
      <w:r w:rsidR="0049481F" w:rsidRPr="586659B6">
        <w:rPr>
          <w:rFonts w:cs="Arial"/>
        </w:rPr>
        <w:t>ull)-</w:t>
      </w:r>
      <w:r w:rsidR="002676FC">
        <w:rPr>
          <w:rFonts w:cs="Arial"/>
        </w:rPr>
        <w:t>c</w:t>
      </w:r>
      <w:r w:rsidRPr="586659B6">
        <w:rPr>
          <w:rFonts w:cs="Arial"/>
        </w:rPr>
        <w:t>ustom</w:t>
      </w:r>
      <w:r w:rsidR="00AD316A">
        <w:rPr>
          <w:rFonts w:cs="Arial"/>
        </w:rPr>
        <w:t xml:space="preserve"> </w:t>
      </w:r>
      <w:r w:rsidR="00121057">
        <w:rPr>
          <w:rFonts w:cs="Arial"/>
        </w:rPr>
        <w:t>E</w:t>
      </w:r>
      <w:r w:rsidR="00121057" w:rsidRPr="586659B6">
        <w:rPr>
          <w:rFonts w:cs="Arial"/>
        </w:rPr>
        <w:t>mbedded</w:t>
      </w:r>
      <w:r w:rsidR="00121057">
        <w:rPr>
          <w:rFonts w:cs="Arial"/>
        </w:rPr>
        <w:t>-C</w:t>
      </w:r>
      <w:r w:rsidR="00121057" w:rsidRPr="586659B6">
        <w:rPr>
          <w:rFonts w:cs="Arial"/>
        </w:rPr>
        <w:t>omputing</w:t>
      </w:r>
      <w:r w:rsidR="00121057">
        <w:rPr>
          <w:rFonts w:cs="Arial"/>
        </w:rPr>
        <w:t>-</w:t>
      </w:r>
      <w:r w:rsidRPr="586659B6">
        <w:rPr>
          <w:rFonts w:cs="Arial"/>
        </w:rPr>
        <w:t>Design</w:t>
      </w:r>
    </w:p>
    <w:p w14:paraId="741CBECF" w14:textId="77777777" w:rsidR="004F3AAB" w:rsidRDefault="004F3AAB" w:rsidP="004F3AAB">
      <w:pPr>
        <w:spacing w:line="240" w:lineRule="auto"/>
        <w:rPr>
          <w:rFonts w:cs="Arial"/>
        </w:rPr>
      </w:pPr>
    </w:p>
    <w:p w14:paraId="01B27C22" w14:textId="77777777" w:rsidR="007A5009" w:rsidRDefault="007A5009" w:rsidP="007A5009">
      <w:pPr>
        <w:spacing w:line="240" w:lineRule="auto"/>
        <w:rPr>
          <w:rFonts w:cs="Arial"/>
          <w:lang w:val="en-US"/>
        </w:rPr>
      </w:pPr>
      <w:r>
        <w:rPr>
          <w:rFonts w:cs="Arial"/>
          <w:noProof/>
          <w:lang w:val="en-US"/>
        </w:rPr>
        <w:drawing>
          <wp:inline distT="0" distB="0" distL="0" distR="0" wp14:anchorId="4A5CCE3B" wp14:editId="01C1E408">
            <wp:extent cx="5760720" cy="3840480"/>
            <wp:effectExtent l="0" t="0" r="0" b="7620"/>
            <wp:docPr id="762335696" name="Grafik 1" descr="Ein Bild, das Person, Blazer, Formelle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35696" name="Grafik 1" descr="Ein Bild, das Person, Blazer, Formelle Kleidung, Lächel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750CEFD" w14:textId="7F6081E3" w:rsidR="007A5009" w:rsidRPr="00134892" w:rsidRDefault="007A5009" w:rsidP="007A5009">
      <w:pPr>
        <w:spacing w:line="240" w:lineRule="auto"/>
        <w:rPr>
          <w:rFonts w:cs="Arial"/>
          <w:i/>
          <w:lang w:val="en-US"/>
        </w:rPr>
      </w:pPr>
      <w:r w:rsidRPr="00134892">
        <w:rPr>
          <w:rFonts w:cs="Arial"/>
          <w:i/>
          <w:lang w:val="en-US"/>
        </w:rPr>
        <w:t xml:space="preserve">Konrad Garhammer (CTO &amp; COO), Dominik Ressing (CEO) </w:t>
      </w:r>
      <w:r w:rsidRPr="00134892">
        <w:rPr>
          <w:rFonts w:cs="Arial"/>
          <w:i/>
          <w:lang w:val="en-US"/>
        </w:rPr>
        <w:t>u</w:t>
      </w:r>
      <w:r w:rsidRPr="00134892">
        <w:rPr>
          <w:rFonts w:cs="Arial"/>
          <w:i/>
          <w:lang w:val="en-US"/>
        </w:rPr>
        <w:t>nd Peter Müller (</w:t>
      </w:r>
      <w:r w:rsidRPr="00134892">
        <w:rPr>
          <w:i/>
          <w:lang w:val="en-US"/>
        </w:rPr>
        <w:t xml:space="preserve">VP Global Customer Application Center) </w:t>
      </w:r>
      <w:proofErr w:type="spellStart"/>
      <w:r w:rsidR="007211D0" w:rsidRPr="00134892">
        <w:rPr>
          <w:i/>
          <w:lang w:val="en-US"/>
        </w:rPr>
        <w:t>präsentieren</w:t>
      </w:r>
      <w:proofErr w:type="spellEnd"/>
      <w:r w:rsidRPr="00134892">
        <w:rPr>
          <w:i/>
          <w:lang w:val="en-US"/>
        </w:rPr>
        <w:t xml:space="preserve"> congatec’s </w:t>
      </w:r>
      <w:proofErr w:type="spellStart"/>
      <w:r w:rsidR="00C35BA7" w:rsidRPr="00134892">
        <w:rPr>
          <w:i/>
          <w:lang w:val="en-US"/>
        </w:rPr>
        <w:t>neue</w:t>
      </w:r>
      <w:proofErr w:type="spellEnd"/>
      <w:r w:rsidR="00C35BA7" w:rsidRPr="00134892">
        <w:rPr>
          <w:i/>
          <w:lang w:val="en-US"/>
        </w:rPr>
        <w:t xml:space="preserve"> </w:t>
      </w:r>
      <w:r w:rsidR="00C35BA7" w:rsidRPr="00134892">
        <w:rPr>
          <w:rFonts w:cs="Arial"/>
          <w:i/>
          <w:lang w:val="en-US"/>
        </w:rPr>
        <w:t xml:space="preserve">Customization- und </w:t>
      </w:r>
      <w:proofErr w:type="spellStart"/>
      <w:r w:rsidR="00C35BA7" w:rsidRPr="00134892">
        <w:rPr>
          <w:rFonts w:cs="Arial"/>
          <w:i/>
          <w:lang w:val="en-US"/>
        </w:rPr>
        <w:t>Softwareintegrationsservices</w:t>
      </w:r>
      <w:proofErr w:type="spellEnd"/>
      <w:r w:rsidR="00C35BA7" w:rsidRPr="00134892">
        <w:rPr>
          <w:rFonts w:cs="Arial"/>
          <w:i/>
          <w:lang w:val="en-US"/>
        </w:rPr>
        <w:t xml:space="preserve"> </w:t>
      </w:r>
      <w:r w:rsidRPr="00134892">
        <w:rPr>
          <w:rFonts w:cs="Arial"/>
          <w:i/>
          <w:lang w:val="en-US"/>
        </w:rPr>
        <w:t>aReady.YOURS (</w:t>
      </w:r>
      <w:proofErr w:type="spellStart"/>
      <w:r w:rsidR="00E35B33">
        <w:rPr>
          <w:rFonts w:cs="Arial"/>
          <w:i/>
          <w:lang w:val="en-US"/>
        </w:rPr>
        <w:t>v.l.n.r</w:t>
      </w:r>
      <w:proofErr w:type="spellEnd"/>
      <w:r w:rsidR="00E35B33">
        <w:rPr>
          <w:rFonts w:cs="Arial"/>
          <w:i/>
          <w:lang w:val="en-US"/>
        </w:rPr>
        <w:t>.</w:t>
      </w:r>
      <w:r w:rsidRPr="00134892">
        <w:rPr>
          <w:rFonts w:cs="Arial"/>
          <w:i/>
          <w:lang w:val="en-US"/>
        </w:rPr>
        <w:t>).</w:t>
      </w:r>
    </w:p>
    <w:p w14:paraId="322180F4" w14:textId="77777777" w:rsidR="007A5009" w:rsidRPr="00175656" w:rsidRDefault="007A5009" w:rsidP="007A5009">
      <w:pPr>
        <w:spacing w:line="240" w:lineRule="auto"/>
        <w:rPr>
          <w:rFonts w:cs="Arial"/>
          <w:lang w:val="en-US"/>
        </w:rPr>
      </w:pPr>
    </w:p>
    <w:p w14:paraId="0DD10F60" w14:textId="77777777" w:rsidR="004F3AAB" w:rsidRPr="007A5009" w:rsidRDefault="004F3AAB" w:rsidP="004F3AAB">
      <w:pPr>
        <w:spacing w:line="240" w:lineRule="auto"/>
        <w:rPr>
          <w:rFonts w:cs="Arial"/>
          <w:szCs w:val="22"/>
          <w:lang w:val="en-US"/>
        </w:rPr>
      </w:pPr>
    </w:p>
    <w:p w14:paraId="5C42F592" w14:textId="79F330BD" w:rsidR="00B00C1F" w:rsidRDefault="004F3AAB" w:rsidP="00B00C1F">
      <w:r w:rsidRPr="7F2AA720">
        <w:rPr>
          <w:rFonts w:cs="Arial"/>
          <w:b/>
          <w:bCs/>
        </w:rPr>
        <w:t>Deggendorf</w:t>
      </w:r>
      <w:r w:rsidR="00E14CDD">
        <w:rPr>
          <w:rFonts w:cs="Arial"/>
          <w:b/>
          <w:bCs/>
        </w:rPr>
        <w:t>/Nürnberg</w:t>
      </w:r>
      <w:r w:rsidRPr="7F2AA720">
        <w:rPr>
          <w:rFonts w:cs="Arial"/>
          <w:b/>
          <w:bCs/>
        </w:rPr>
        <w:t xml:space="preserve">, </w:t>
      </w:r>
      <w:r w:rsidR="00E14CDD">
        <w:rPr>
          <w:rFonts w:cs="Arial"/>
          <w:b/>
          <w:bCs/>
        </w:rPr>
        <w:t>10</w:t>
      </w:r>
      <w:r w:rsidRPr="7F2AA720">
        <w:rPr>
          <w:rFonts w:cs="Arial"/>
          <w:b/>
          <w:bCs/>
        </w:rPr>
        <w:t xml:space="preserve">. </w:t>
      </w:r>
      <w:r w:rsidR="00E14CDD">
        <w:rPr>
          <w:rFonts w:cs="Arial"/>
          <w:b/>
          <w:bCs/>
        </w:rPr>
        <w:t xml:space="preserve">März </w:t>
      </w:r>
      <w:r w:rsidRPr="7F2AA720">
        <w:rPr>
          <w:rFonts w:cs="Arial"/>
          <w:b/>
          <w:bCs/>
        </w:rPr>
        <w:t>202</w:t>
      </w:r>
      <w:r w:rsidR="001C0E02" w:rsidRPr="7F2AA720">
        <w:rPr>
          <w:rFonts w:cs="Arial"/>
          <w:b/>
          <w:bCs/>
        </w:rPr>
        <w:t>6</w:t>
      </w:r>
      <w:r w:rsidRPr="7F2AA720">
        <w:rPr>
          <w:rFonts w:cs="Arial"/>
          <w:b/>
          <w:bCs/>
        </w:rPr>
        <w:t xml:space="preserve"> * *</w:t>
      </w:r>
      <w:r w:rsidRPr="7F2AA720">
        <w:rPr>
          <w:rFonts w:cs="Arial"/>
        </w:rPr>
        <w:t xml:space="preserve"> * congatec – der führende Anbieter von Embedded und Edge Computing Technologie – </w:t>
      </w:r>
      <w:r w:rsidR="004D5AB1" w:rsidRPr="7F2AA720">
        <w:rPr>
          <w:rFonts w:cs="Arial"/>
        </w:rPr>
        <w:t xml:space="preserve">gibt die Gründung seines neuen Customer </w:t>
      </w:r>
      <w:proofErr w:type="spellStart"/>
      <w:r w:rsidR="004D5AB1" w:rsidRPr="7F2AA720">
        <w:rPr>
          <w:rFonts w:cs="Arial"/>
        </w:rPr>
        <w:t>Application</w:t>
      </w:r>
      <w:proofErr w:type="spellEnd"/>
      <w:r w:rsidR="004D5AB1" w:rsidRPr="7F2AA720">
        <w:rPr>
          <w:rFonts w:cs="Arial"/>
        </w:rPr>
        <w:t xml:space="preserve"> Center</w:t>
      </w:r>
      <w:r w:rsidR="00EB4688">
        <w:rPr>
          <w:rFonts w:cs="Arial"/>
        </w:rPr>
        <w:t>s</w:t>
      </w:r>
      <w:r w:rsidR="004D5AB1" w:rsidRPr="7F2AA720">
        <w:rPr>
          <w:rFonts w:cs="Arial"/>
        </w:rPr>
        <w:t xml:space="preserve"> </w:t>
      </w:r>
      <w:r w:rsidR="00D2662F" w:rsidRPr="7F2AA720">
        <w:rPr>
          <w:rFonts w:cs="Arial"/>
        </w:rPr>
        <w:t xml:space="preserve">und die </w:t>
      </w:r>
      <w:r w:rsidR="00D64496" w:rsidRPr="7F2AA720">
        <w:rPr>
          <w:rFonts w:cs="Arial"/>
        </w:rPr>
        <w:t>Einführung</w:t>
      </w:r>
      <w:r w:rsidR="00D2662F" w:rsidRPr="7F2AA720">
        <w:rPr>
          <w:rFonts w:cs="Arial"/>
        </w:rPr>
        <w:t xml:space="preserve"> von aReady.YOURS bekannt</w:t>
      </w:r>
      <w:r w:rsidR="004D5AB1" w:rsidRPr="7F2AA720">
        <w:rPr>
          <w:rFonts w:cs="Arial"/>
        </w:rPr>
        <w:t xml:space="preserve">. </w:t>
      </w:r>
      <w:r w:rsidR="00587F23" w:rsidRPr="7F2AA720">
        <w:rPr>
          <w:rFonts w:cs="Arial"/>
        </w:rPr>
        <w:t xml:space="preserve">congatec </w:t>
      </w:r>
      <w:r w:rsidR="00D2662F" w:rsidRPr="7F2AA720">
        <w:rPr>
          <w:rFonts w:cs="Arial"/>
        </w:rPr>
        <w:t xml:space="preserve">ergänzt </w:t>
      </w:r>
      <w:r w:rsidR="00587F23" w:rsidRPr="7F2AA720">
        <w:rPr>
          <w:rFonts w:cs="Arial"/>
        </w:rPr>
        <w:t>damit sein</w:t>
      </w:r>
      <w:r w:rsidR="00D2662F" w:rsidRPr="7F2AA720">
        <w:rPr>
          <w:rFonts w:cs="Arial"/>
        </w:rPr>
        <w:t>e</w:t>
      </w:r>
      <w:r w:rsidR="00587F23" w:rsidRPr="7F2AA720">
        <w:rPr>
          <w:rFonts w:cs="Arial"/>
        </w:rPr>
        <w:t xml:space="preserve"> aReady. </w:t>
      </w:r>
      <w:r w:rsidR="00D2662F" w:rsidRPr="7F2AA720">
        <w:rPr>
          <w:rFonts w:cs="Arial"/>
        </w:rPr>
        <w:t xml:space="preserve">Hardware- und Software-Buildingblocks </w:t>
      </w:r>
      <w:r w:rsidR="00587F23" w:rsidRPr="7F2AA720">
        <w:rPr>
          <w:rFonts w:cs="Arial"/>
        </w:rPr>
        <w:t xml:space="preserve">um </w:t>
      </w:r>
      <w:r w:rsidR="00D2662F" w:rsidRPr="7F2AA720">
        <w:rPr>
          <w:rFonts w:cs="Arial"/>
        </w:rPr>
        <w:t>umfassende Customization- und Softwareintegrations</w:t>
      </w:r>
      <w:r w:rsidR="00DE06E8" w:rsidRPr="7F2AA720">
        <w:rPr>
          <w:rFonts w:cs="Arial"/>
        </w:rPr>
        <w:t>services</w:t>
      </w:r>
      <w:r w:rsidR="00473BF9">
        <w:rPr>
          <w:rFonts w:cs="Arial"/>
        </w:rPr>
        <w:t xml:space="preserve">. </w:t>
      </w:r>
      <w:r w:rsidR="00523BD7" w:rsidRPr="7F2AA720">
        <w:rPr>
          <w:rFonts w:cs="Arial"/>
        </w:rPr>
        <w:t xml:space="preserve">OEM </w:t>
      </w:r>
      <w:r w:rsidR="00473BF9">
        <w:rPr>
          <w:rFonts w:cs="Arial"/>
        </w:rPr>
        <w:t xml:space="preserve">werden damit </w:t>
      </w:r>
      <w:r w:rsidR="00523BD7" w:rsidRPr="7F2AA720">
        <w:rPr>
          <w:rFonts w:cs="Arial"/>
        </w:rPr>
        <w:t xml:space="preserve">vollständige Embedded-Computing-Plattformen nahezu schlüsselfertig </w:t>
      </w:r>
      <w:r w:rsidR="000833AF" w:rsidRPr="7F2AA720">
        <w:rPr>
          <w:rFonts w:cs="Arial"/>
        </w:rPr>
        <w:t>bereit</w:t>
      </w:r>
      <w:r w:rsidR="00473BF9">
        <w:rPr>
          <w:rFonts w:cs="Arial"/>
        </w:rPr>
        <w:t>gestellt</w:t>
      </w:r>
      <w:r w:rsidR="00D2662F" w:rsidRPr="7F2AA720">
        <w:rPr>
          <w:rFonts w:cs="Arial"/>
        </w:rPr>
        <w:t xml:space="preserve">. </w:t>
      </w:r>
      <w:r w:rsidR="00587F23" w:rsidRPr="7F2AA720">
        <w:rPr>
          <w:rFonts w:cs="Arial"/>
        </w:rPr>
        <w:t xml:space="preserve">aReady.YOURS unterstützt Kunden in jeder Entwicklungsphase vom Requirement-Engineering, </w:t>
      </w:r>
      <w:r w:rsidR="006C72EF" w:rsidRPr="7F2AA720">
        <w:rPr>
          <w:rFonts w:cs="Arial"/>
        </w:rPr>
        <w:t xml:space="preserve">über die </w:t>
      </w:r>
      <w:r w:rsidR="00587F23" w:rsidRPr="7F2AA720">
        <w:rPr>
          <w:rFonts w:cs="Arial"/>
        </w:rPr>
        <w:t>Entwicklung</w:t>
      </w:r>
      <w:r w:rsidR="003F472B" w:rsidRPr="7F2AA720">
        <w:rPr>
          <w:rFonts w:cs="Arial"/>
        </w:rPr>
        <w:t xml:space="preserve"> und </w:t>
      </w:r>
      <w:r w:rsidR="00587F23" w:rsidRPr="7F2AA720">
        <w:rPr>
          <w:rFonts w:cs="Arial"/>
        </w:rPr>
        <w:t xml:space="preserve">Serienfertigung </w:t>
      </w:r>
      <w:r w:rsidR="00587F23">
        <w:t xml:space="preserve">bis hin zum </w:t>
      </w:r>
      <w:r w:rsidR="006F4A72">
        <w:t>Lifecycle</w:t>
      </w:r>
      <w:r w:rsidR="00587F23">
        <w:t xml:space="preserve">-Management. Ziel ist es, </w:t>
      </w:r>
      <w:r w:rsidR="00D2662F">
        <w:t xml:space="preserve">maßgeschneiderte Embedded-Computing-Plattformen </w:t>
      </w:r>
      <w:r w:rsidR="001D15C2">
        <w:t xml:space="preserve">inklusive Cooling-Solutions </w:t>
      </w:r>
      <w:r w:rsidR="00D2662F">
        <w:t xml:space="preserve">schnell </w:t>
      </w:r>
      <w:r w:rsidR="00D2662F">
        <w:lastRenderedPageBreak/>
        <w:t xml:space="preserve">und verlässlich vom Konzept </w:t>
      </w:r>
      <w:r w:rsidR="00116473">
        <w:t xml:space="preserve">bis </w:t>
      </w:r>
      <w:r w:rsidR="0097278C">
        <w:t>zum</w:t>
      </w:r>
      <w:r w:rsidR="00116473">
        <w:t xml:space="preserve"> Roll-Out zu führen. </w:t>
      </w:r>
      <w:r w:rsidR="00B00C1F">
        <w:t xml:space="preserve">congatec </w:t>
      </w:r>
      <w:r w:rsidR="0098036E">
        <w:t xml:space="preserve">optimiert </w:t>
      </w:r>
      <w:r w:rsidR="00E36810">
        <w:t>damit</w:t>
      </w:r>
      <w:r w:rsidR="00B00C1F">
        <w:t xml:space="preserve"> nun auch </w:t>
      </w:r>
      <w:r w:rsidR="0098036E">
        <w:t xml:space="preserve">die Time to Market und Designsicherheit für </w:t>
      </w:r>
      <w:r w:rsidR="00575A9F">
        <w:t>OEM</w:t>
      </w:r>
      <w:r w:rsidR="00B00C1F">
        <w:t>, die aus Kosten- und Effizienzgründen ausschließlich auf Full-Custom-Designs setzen.</w:t>
      </w:r>
    </w:p>
    <w:p w14:paraId="47CC3D1F" w14:textId="77777777" w:rsidR="00B00C1F" w:rsidRDefault="00B00C1F" w:rsidP="00B00C1F"/>
    <w:p w14:paraId="196FC906" w14:textId="4B4A6FC8" w:rsidR="00137DD9" w:rsidRPr="00137DD9" w:rsidRDefault="00137DD9" w:rsidP="0041402E">
      <w:pPr>
        <w:rPr>
          <w:b/>
        </w:rPr>
      </w:pPr>
      <w:r w:rsidRPr="00137DD9">
        <w:rPr>
          <w:b/>
        </w:rPr>
        <w:t>Schneller entwickeln mit COM</w:t>
      </w:r>
      <w:r w:rsidR="006746AA">
        <w:rPr>
          <w:b/>
        </w:rPr>
        <w:t>-</w:t>
      </w:r>
      <w:r w:rsidRPr="00137DD9">
        <w:rPr>
          <w:b/>
        </w:rPr>
        <w:t>Carrier</w:t>
      </w:r>
      <w:r w:rsidR="006746AA">
        <w:rPr>
          <w:b/>
        </w:rPr>
        <w:t>-</w:t>
      </w:r>
      <w:r w:rsidRPr="00137DD9">
        <w:rPr>
          <w:b/>
        </w:rPr>
        <w:t>Fusion</w:t>
      </w:r>
    </w:p>
    <w:p w14:paraId="725BCCE2" w14:textId="050E92C3" w:rsidR="007F1255" w:rsidRDefault="00C17176" w:rsidP="0041402E">
      <w:r>
        <w:t xml:space="preserve">Hardwareseitig </w:t>
      </w:r>
      <w:r w:rsidR="00D836E6">
        <w:t xml:space="preserve">nutzt </w:t>
      </w:r>
      <w:r w:rsidR="00947B60">
        <w:t xml:space="preserve">das </w:t>
      </w:r>
      <w:r w:rsidR="00020DBC">
        <w:t>Unternehmen</w:t>
      </w:r>
      <w:r>
        <w:t xml:space="preserve"> seine bewährten Computer-on-Module</w:t>
      </w:r>
      <w:r w:rsidR="00AB0A06">
        <w:t>-</w:t>
      </w:r>
      <w:r w:rsidR="00B22B11">
        <w:t xml:space="preserve">, Kühllösungen </w:t>
      </w:r>
      <w:r>
        <w:t>und vorhandenen Carrierboard-</w:t>
      </w:r>
      <w:r w:rsidR="0012768A">
        <w:t>Layouts</w:t>
      </w:r>
      <w:r w:rsidR="00D836E6">
        <w:t xml:space="preserve">. Das sorgt für eine hohe Designsicherheit und </w:t>
      </w:r>
      <w:r w:rsidR="00926F98">
        <w:t>beschleunigte Entwicklungszyklen</w:t>
      </w:r>
      <w:r w:rsidR="00D836E6">
        <w:t xml:space="preserve">, da lediglich kundenspezifische Anpassungen vorgenommen werden. Durch die COM-Carrier-Fusion lassen sich so vor allem Full-Custom-Designs besonders effizient </w:t>
      </w:r>
      <w:r w:rsidR="00F61699">
        <w:t>auf</w:t>
      </w:r>
      <w:r w:rsidR="00D836E6">
        <w:t xml:space="preserve"> Basis vorhandener und verifizierter </w:t>
      </w:r>
      <w:r w:rsidR="0058115C">
        <w:t>Designs</w:t>
      </w:r>
      <w:r w:rsidR="00D836E6">
        <w:t xml:space="preserve"> umsetzen. </w:t>
      </w:r>
      <w:r w:rsidR="007F1255">
        <w:t xml:space="preserve">Die Applikationsentwicklung können Kunden </w:t>
      </w:r>
      <w:r w:rsidR="00442CEC">
        <w:t xml:space="preserve">dabei </w:t>
      </w:r>
      <w:r w:rsidR="007F1255">
        <w:t>bereits zeitgleich mit de</w:t>
      </w:r>
      <w:r w:rsidR="00852CEA">
        <w:t>m</w:t>
      </w:r>
      <w:r w:rsidR="007F1255">
        <w:t xml:space="preserve"> genutzten Modul</w:t>
      </w:r>
      <w:r w:rsidR="00407F76">
        <w:t>,</w:t>
      </w:r>
      <w:r w:rsidR="007F1255">
        <w:t xml:space="preserve"> einem </w:t>
      </w:r>
      <w:proofErr w:type="spellStart"/>
      <w:r w:rsidR="007F1255">
        <w:t>Eval</w:t>
      </w:r>
      <w:proofErr w:type="spellEnd"/>
      <w:r w:rsidR="007F1255">
        <w:t xml:space="preserve">-Carrier </w:t>
      </w:r>
      <w:r w:rsidR="00407F76">
        <w:t xml:space="preserve">und passender Kühllösung </w:t>
      </w:r>
      <w:r w:rsidR="007F1255">
        <w:t xml:space="preserve">starten. Das </w:t>
      </w:r>
      <w:r w:rsidR="00733642">
        <w:t xml:space="preserve">verkürzt </w:t>
      </w:r>
      <w:r w:rsidR="007F1255">
        <w:t xml:space="preserve">die Time-to-Market zusätzlich. </w:t>
      </w:r>
      <w:r w:rsidR="00A62E72">
        <w:t xml:space="preserve">Dank der Fertigungskooperation mit dem Technologie-Partner Kontron kann die Serienfertigung der Lösungsplattformen </w:t>
      </w:r>
      <w:r w:rsidR="00340C90">
        <w:t>im Zuge der „</w:t>
      </w:r>
      <w:r w:rsidR="00802417">
        <w:t>L</w:t>
      </w:r>
      <w:r w:rsidR="00340C90">
        <w:t>ocal-for-Local“-Strategie</w:t>
      </w:r>
      <w:r w:rsidR="00A62E72">
        <w:t xml:space="preserve"> </w:t>
      </w:r>
      <w:r w:rsidR="00340C90">
        <w:t xml:space="preserve">in der jeweiligen Zielregion </w:t>
      </w:r>
      <w:r w:rsidR="00A62E72">
        <w:t>erfolgen.</w:t>
      </w:r>
    </w:p>
    <w:p w14:paraId="345D8D1A" w14:textId="77777777" w:rsidR="007F1255" w:rsidRDefault="007F1255" w:rsidP="0041402E"/>
    <w:p w14:paraId="503C0ED5" w14:textId="4EFB3792" w:rsidR="006D729B" w:rsidRPr="00D62C4E" w:rsidRDefault="00873AC0" w:rsidP="0041402E">
      <w:pPr>
        <w:rPr>
          <w:b/>
        </w:rPr>
      </w:pPr>
      <w:r w:rsidRPr="00D62C4E">
        <w:rPr>
          <w:b/>
        </w:rPr>
        <w:t xml:space="preserve">Applikationsfertig mit aReady.COM, aReady.VT und aReady.IOT </w:t>
      </w:r>
    </w:p>
    <w:p w14:paraId="03368522" w14:textId="57ADD498" w:rsidR="00E14F43" w:rsidRPr="006D2CF2" w:rsidRDefault="00E14F43">
      <w:r>
        <w:t xml:space="preserve">Ergänzend integriert congatec </w:t>
      </w:r>
      <w:r w:rsidR="00C37500">
        <w:t xml:space="preserve">auf Wunsch </w:t>
      </w:r>
      <w:r>
        <w:t>die passenden Softwarebausteine</w:t>
      </w:r>
      <w:r w:rsidR="003C3E24">
        <w:t xml:space="preserve"> seines aReady.-Angebots</w:t>
      </w:r>
      <w:r w:rsidR="00C37500">
        <w:t xml:space="preserve">. Dazu zählen </w:t>
      </w:r>
      <w:r w:rsidR="00905485">
        <w:t xml:space="preserve">neben </w:t>
      </w:r>
      <w:r w:rsidR="00185106">
        <w:t xml:space="preserve">individueller Firmware auch bereits installierte, konfigurierte und lizenzierte </w:t>
      </w:r>
      <w:r w:rsidR="00C37500">
        <w:t>Betriebssystem</w:t>
      </w:r>
      <w:r w:rsidR="00185106">
        <w:t>e</w:t>
      </w:r>
      <w:r>
        <w:t xml:space="preserve"> </w:t>
      </w:r>
      <w:r w:rsidR="00185106">
        <w:t xml:space="preserve">wie </w:t>
      </w:r>
      <w:r w:rsidR="00C37500">
        <w:t xml:space="preserve">ctrlX OS, Ubuntu Pro und Kontron OS </w:t>
      </w:r>
      <w:r w:rsidR="00D54287">
        <w:t xml:space="preserve">von </w:t>
      </w:r>
      <w:r w:rsidR="00C37500">
        <w:t>aReady.COM, der Hypervisor conga-</w:t>
      </w:r>
      <w:proofErr w:type="spellStart"/>
      <w:r w:rsidR="3952AE7B">
        <w:t>zones</w:t>
      </w:r>
      <w:proofErr w:type="spellEnd"/>
      <w:r w:rsidR="00E15607">
        <w:t xml:space="preserve"> </w:t>
      </w:r>
      <w:r w:rsidR="00183CCC">
        <w:t xml:space="preserve">für Systemkonsolidierung </w:t>
      </w:r>
      <w:r w:rsidR="00C37500">
        <w:t xml:space="preserve">von aReady.VT und die </w:t>
      </w:r>
      <w:r>
        <w:t>IoT-Stacks</w:t>
      </w:r>
      <w:r w:rsidR="00C37500">
        <w:t xml:space="preserve"> conga-connect von aReady.</w:t>
      </w:r>
      <w:r w:rsidR="004A0F38">
        <w:t>IOT</w:t>
      </w:r>
      <w:r w:rsidR="00C37500">
        <w:t>.</w:t>
      </w:r>
      <w:r w:rsidR="00CB3E0A">
        <w:t xml:space="preserve"> </w:t>
      </w:r>
      <w:r>
        <w:t xml:space="preserve">Kunden </w:t>
      </w:r>
      <w:r w:rsidR="00F001A5">
        <w:t>können</w:t>
      </w:r>
      <w:r>
        <w:t xml:space="preserve"> damit ein vollständig konfiguriertes, getestetes und lizenziertes Setup</w:t>
      </w:r>
      <w:r w:rsidR="00F001A5">
        <w:t xml:space="preserve"> erhalten</w:t>
      </w:r>
      <w:r>
        <w:t xml:space="preserve">, das optimal mit der </w:t>
      </w:r>
      <w:r w:rsidR="00F846C5">
        <w:t>eigenen</w:t>
      </w:r>
      <w:r>
        <w:t xml:space="preserve"> </w:t>
      </w:r>
      <w:r w:rsidR="00B86DF2">
        <w:t xml:space="preserve">Applikation </w:t>
      </w:r>
      <w:r>
        <w:t>harmoniert. Durch diese enge Verzahnung von Hard- und Software sinkt der Integrationsaufwand erheblich</w:t>
      </w:r>
      <w:r w:rsidR="002A069E">
        <w:t xml:space="preserve"> und</w:t>
      </w:r>
      <w:r>
        <w:t xml:space="preserve"> Validierungszyklen verkürzen sic</w:t>
      </w:r>
      <w:r w:rsidR="007E1477">
        <w:t>h</w:t>
      </w:r>
      <w:r w:rsidR="002A069E">
        <w:t xml:space="preserve">. </w:t>
      </w:r>
      <w:r w:rsidR="00344913">
        <w:t>E</w:t>
      </w:r>
      <w:r w:rsidR="002A069E">
        <w:t xml:space="preserve">in schnelleres Deployment und </w:t>
      </w:r>
      <w:r w:rsidR="00344913">
        <w:t xml:space="preserve">ein </w:t>
      </w:r>
      <w:r w:rsidR="002A069E">
        <w:t>frühere</w:t>
      </w:r>
      <w:r w:rsidR="00344913">
        <w:t>r</w:t>
      </w:r>
      <w:r w:rsidR="002A069E">
        <w:t xml:space="preserve"> und </w:t>
      </w:r>
      <w:r w:rsidR="008A313A">
        <w:t>optimierte</w:t>
      </w:r>
      <w:r w:rsidR="00344913">
        <w:t>r</w:t>
      </w:r>
      <w:r w:rsidR="002A069E">
        <w:t xml:space="preserve"> Return-on-Investment</w:t>
      </w:r>
      <w:r w:rsidR="00344913">
        <w:t xml:space="preserve"> sind die Folge</w:t>
      </w:r>
      <w:r>
        <w:t>.</w:t>
      </w:r>
    </w:p>
    <w:p w14:paraId="226E251A" w14:textId="77777777" w:rsidR="00E86AF1" w:rsidRPr="0056794F" w:rsidRDefault="00E86AF1" w:rsidP="004F3AAB"/>
    <w:p w14:paraId="4CD3BAE7" w14:textId="359C40C4" w:rsidR="00077542" w:rsidRPr="0056794F" w:rsidRDefault="00077542" w:rsidP="00F4753C">
      <w:r w:rsidRPr="0056794F">
        <w:t>„</w:t>
      </w:r>
      <w:r w:rsidR="006F4561" w:rsidRPr="0056794F">
        <w:t>Mit</w:t>
      </w:r>
      <w:r w:rsidRPr="0056794F">
        <w:t xml:space="preserve"> </w:t>
      </w:r>
      <w:r w:rsidR="006F4561" w:rsidRPr="0056794F">
        <w:t>der</w:t>
      </w:r>
      <w:r w:rsidRPr="0056794F">
        <w:t xml:space="preserve"> strategische</w:t>
      </w:r>
      <w:r w:rsidR="00917E56">
        <w:t>n</w:t>
      </w:r>
      <w:r w:rsidRPr="0056794F">
        <w:t xml:space="preserve"> Übernahme des Modulgeschäfts </w:t>
      </w:r>
      <w:r w:rsidR="001612CA" w:rsidRPr="0056794F">
        <w:t>unseres</w:t>
      </w:r>
      <w:r w:rsidRPr="0056794F">
        <w:t xml:space="preserve"> Partners Kontron haben wir die </w:t>
      </w:r>
      <w:r w:rsidR="006F4561" w:rsidRPr="0056794F">
        <w:t xml:space="preserve">nötige </w:t>
      </w:r>
      <w:r w:rsidRPr="0056794F">
        <w:t xml:space="preserve">Schlagkraft </w:t>
      </w:r>
      <w:r w:rsidR="006F4561" w:rsidRPr="0056794F">
        <w:t xml:space="preserve">für das Customer </w:t>
      </w:r>
      <w:proofErr w:type="spellStart"/>
      <w:r w:rsidR="006F4561" w:rsidRPr="0056794F">
        <w:t>Application</w:t>
      </w:r>
      <w:proofErr w:type="spellEnd"/>
      <w:r w:rsidR="006F4561" w:rsidRPr="0056794F">
        <w:t xml:space="preserve"> Center </w:t>
      </w:r>
      <w:r w:rsidR="000F45CE">
        <w:t xml:space="preserve">und aReady.YOURS </w:t>
      </w:r>
      <w:r w:rsidRPr="0056794F">
        <w:t xml:space="preserve">gewonnen, </w:t>
      </w:r>
      <w:r w:rsidR="006F4561" w:rsidRPr="0056794F">
        <w:t xml:space="preserve">um </w:t>
      </w:r>
      <w:r w:rsidRPr="0056794F">
        <w:t xml:space="preserve">kundenspezifische Designs als </w:t>
      </w:r>
      <w:r w:rsidR="009A405B" w:rsidRPr="0056794F">
        <w:t xml:space="preserve">Standardangebot umzusetzen. </w:t>
      </w:r>
      <w:r w:rsidR="00D57456">
        <w:t xml:space="preserve">Zudem </w:t>
      </w:r>
      <w:r w:rsidR="00E22293">
        <w:t>werden</w:t>
      </w:r>
      <w:r w:rsidR="00D57456">
        <w:t xml:space="preserve"> wir ein umfassendes </w:t>
      </w:r>
      <w:r w:rsidR="002D7002">
        <w:t xml:space="preserve">Partnernetzwerk </w:t>
      </w:r>
      <w:r w:rsidR="00D57456">
        <w:t xml:space="preserve">für industriespezifische </w:t>
      </w:r>
      <w:proofErr w:type="spellStart"/>
      <w:r w:rsidR="00B87E99">
        <w:t>Customized</w:t>
      </w:r>
      <w:proofErr w:type="spellEnd"/>
      <w:r w:rsidR="00B87E99">
        <w:t>-</w:t>
      </w:r>
      <w:r w:rsidR="00D57456">
        <w:t>Designs und Systemzul</w:t>
      </w:r>
      <w:r w:rsidR="00E22293">
        <w:t>a</w:t>
      </w:r>
      <w:r w:rsidR="00D57456">
        <w:t xml:space="preserve">ssungen </w:t>
      </w:r>
      <w:r w:rsidR="002D7002">
        <w:t>aufbauen</w:t>
      </w:r>
      <w:r w:rsidR="00D57456">
        <w:t>.</w:t>
      </w:r>
      <w:r w:rsidR="002D7002">
        <w:t xml:space="preserve"> </w:t>
      </w:r>
      <w:r w:rsidR="00DD367F">
        <w:t>Damit</w:t>
      </w:r>
      <w:r w:rsidR="009C68AD" w:rsidRPr="0056794F">
        <w:t xml:space="preserve"> positionieren wir uns </w:t>
      </w:r>
      <w:r w:rsidR="001C41D4">
        <w:t xml:space="preserve">als </w:t>
      </w:r>
      <w:r w:rsidR="009C68AD" w:rsidRPr="0056794F">
        <w:t>Komplett</w:t>
      </w:r>
      <w:r w:rsidR="005A37FF">
        <w:t>partner</w:t>
      </w:r>
      <w:r w:rsidR="009C68AD" w:rsidRPr="0056794F">
        <w:t xml:space="preserve"> für den gesamten</w:t>
      </w:r>
      <w:r w:rsidR="00953F34" w:rsidRPr="0056794F">
        <w:t xml:space="preserve"> </w:t>
      </w:r>
      <w:r w:rsidR="009C68AD" w:rsidRPr="0056794F">
        <w:t>Embedded</w:t>
      </w:r>
      <w:r w:rsidR="00D50BFA">
        <w:t>-</w:t>
      </w:r>
      <w:r w:rsidR="009C68AD" w:rsidRPr="0056794F">
        <w:t>Computing</w:t>
      </w:r>
      <w:r w:rsidR="00D50BFA">
        <w:t>-</w:t>
      </w:r>
      <w:r w:rsidR="009C68AD" w:rsidRPr="0056794F">
        <w:t>Bedarf</w:t>
      </w:r>
      <w:r w:rsidR="00D50BFA" w:rsidRPr="00D50BFA">
        <w:t xml:space="preserve"> </w:t>
      </w:r>
      <w:r w:rsidR="00D50BFA" w:rsidRPr="0056794F">
        <w:t>unserer Kunden</w:t>
      </w:r>
      <w:r w:rsidR="00D50BFA">
        <w:t>,</w:t>
      </w:r>
      <w:r w:rsidR="009C68AD" w:rsidRPr="0056794F">
        <w:t xml:space="preserve"> </w:t>
      </w:r>
      <w:r w:rsidR="00D50BFA">
        <w:t xml:space="preserve">von der Entwicklung </w:t>
      </w:r>
      <w:r w:rsidR="008966F3">
        <w:t xml:space="preserve">und </w:t>
      </w:r>
      <w:r w:rsidR="008966F3">
        <w:lastRenderedPageBreak/>
        <w:t xml:space="preserve">Fertigung bis hin zu </w:t>
      </w:r>
      <w:r w:rsidR="00D50BFA">
        <w:t xml:space="preserve">Deployment und </w:t>
      </w:r>
      <w:r w:rsidR="008966F3">
        <w:t>Lifecycle-Management</w:t>
      </w:r>
      <w:r w:rsidR="009C68AD" w:rsidRPr="0056794F">
        <w:t xml:space="preserve">“, </w:t>
      </w:r>
      <w:r w:rsidR="00D10D5C" w:rsidRPr="0056794F">
        <w:t>erklärt Dominik Ressing</w:t>
      </w:r>
      <w:r w:rsidR="00A473C8">
        <w:t>, CEO von congatec,</w:t>
      </w:r>
      <w:r w:rsidR="00D10D5C" w:rsidRPr="0056794F">
        <w:t xml:space="preserve"> die erweiterte aReady.</w:t>
      </w:r>
      <w:r w:rsidR="009C68AD" w:rsidRPr="0056794F">
        <w:t>-Strategie.</w:t>
      </w:r>
      <w:r w:rsidR="00F4753C" w:rsidRPr="0056794F">
        <w:t xml:space="preserve"> </w:t>
      </w:r>
    </w:p>
    <w:p w14:paraId="2B7CD2F6" w14:textId="77777777" w:rsidR="004F3AAB" w:rsidRPr="0056794F" w:rsidRDefault="004F3AAB" w:rsidP="004F3AAB"/>
    <w:p w14:paraId="28F363E9" w14:textId="6C5BC939" w:rsidR="0089522B" w:rsidRPr="0056794F" w:rsidRDefault="0089522B" w:rsidP="004F3AAB">
      <w:r>
        <w:t xml:space="preserve">„Als führender Hersteller von applikationsfertigen </w:t>
      </w:r>
      <w:r w:rsidR="002B2FE4">
        <w:t xml:space="preserve">COMs </w:t>
      </w:r>
      <w:r>
        <w:t xml:space="preserve">für Embedded-Computing Lösungen können wir höchst effizient skalieren. </w:t>
      </w:r>
      <w:r w:rsidR="005F2A59">
        <w:t>Mit der Fusion von un</w:t>
      </w:r>
      <w:r w:rsidR="006364DD">
        <w:t>s</w:t>
      </w:r>
      <w:r w:rsidR="005F2A59">
        <w:t>ere</w:t>
      </w:r>
      <w:r w:rsidR="006D4CCB">
        <w:t>r</w:t>
      </w:r>
      <w:r w:rsidR="005F2A59">
        <w:t xml:space="preserve"> </w:t>
      </w:r>
      <w:r w:rsidR="007871AB">
        <w:t>hochwertigen</w:t>
      </w:r>
      <w:r w:rsidR="005F2A59">
        <w:t xml:space="preserve"> COM- und Carrierboard-Designs </w:t>
      </w:r>
      <w:r>
        <w:t>können wir kundenspezifische Full-Custom-Designs</w:t>
      </w:r>
      <w:r w:rsidR="005F2A59">
        <w:t xml:space="preserve"> </w:t>
      </w:r>
      <w:r w:rsidR="00410016">
        <w:t xml:space="preserve">schnell und </w:t>
      </w:r>
      <w:r w:rsidR="00DC097B">
        <w:t xml:space="preserve">mit hoher Designsicherheit </w:t>
      </w:r>
      <w:r w:rsidR="005F2A59">
        <w:t xml:space="preserve">umsetzen. </w:t>
      </w:r>
      <w:r w:rsidR="00E34A90">
        <w:t xml:space="preserve">Kunden profitieren </w:t>
      </w:r>
      <w:r w:rsidR="00090958">
        <w:t xml:space="preserve">von einer </w:t>
      </w:r>
      <w:r w:rsidR="00E605AC">
        <w:t>verkürzten</w:t>
      </w:r>
      <w:r w:rsidR="00495FEF">
        <w:t xml:space="preserve"> </w:t>
      </w:r>
      <w:r w:rsidR="00090958">
        <w:t xml:space="preserve">Time-to-Dollar, </w:t>
      </w:r>
      <w:r w:rsidR="005F309B">
        <w:t>optimierten</w:t>
      </w:r>
      <w:r w:rsidR="00090958">
        <w:t xml:space="preserve"> </w:t>
      </w:r>
      <w:r w:rsidR="005F309B">
        <w:t xml:space="preserve">Systemkosten </w:t>
      </w:r>
      <w:r w:rsidR="00090958">
        <w:t xml:space="preserve">und </w:t>
      </w:r>
      <w:r w:rsidR="00ED731F">
        <w:t xml:space="preserve">letztlich </w:t>
      </w:r>
      <w:r w:rsidR="00182C10">
        <w:t xml:space="preserve">eine </w:t>
      </w:r>
      <w:r w:rsidR="005F309B">
        <w:t xml:space="preserve">höhere </w:t>
      </w:r>
      <w:r w:rsidR="00632FA4" w:rsidRPr="00632FA4">
        <w:t>Profitabilität</w:t>
      </w:r>
      <w:r w:rsidR="00951341">
        <w:t>,“</w:t>
      </w:r>
      <w:r w:rsidR="00113488">
        <w:t xml:space="preserve"> ergänzt Konrad Garhammer, COO</w:t>
      </w:r>
      <w:r w:rsidR="00DA7018">
        <w:t xml:space="preserve"> </w:t>
      </w:r>
      <w:r w:rsidR="00113488">
        <w:t>&amp;</w:t>
      </w:r>
      <w:r w:rsidR="00DA7018">
        <w:t xml:space="preserve"> </w:t>
      </w:r>
      <w:r w:rsidR="00113488">
        <w:t>CTO von congatec.</w:t>
      </w:r>
      <w:r w:rsidR="00E34A90">
        <w:t xml:space="preserve"> </w:t>
      </w:r>
    </w:p>
    <w:p w14:paraId="46D854AF" w14:textId="77777777" w:rsidR="0089522B" w:rsidRDefault="0089522B" w:rsidP="004F3AAB"/>
    <w:p w14:paraId="6A1658C3" w14:textId="77777777" w:rsidR="009E33E7" w:rsidRDefault="009E33E7" w:rsidP="009E33E7">
      <w:pPr>
        <w:rPr>
          <w:lang w:val="en-US"/>
        </w:rPr>
      </w:pPr>
      <w:r>
        <w:rPr>
          <w:noProof/>
          <w:lang w:val="en-US"/>
        </w:rPr>
        <w:drawing>
          <wp:inline distT="0" distB="0" distL="0" distR="0" wp14:anchorId="2BE63824" wp14:editId="5C6FC0E9">
            <wp:extent cx="1681701" cy="1945623"/>
            <wp:effectExtent l="0" t="0" r="0" b="0"/>
            <wp:docPr id="1428666536" name="Grafik 2" descr="Ein Bild, das Menschliches Gesicht, Person, Kleidung, Krag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66536" name="Grafik 2" descr="Ein Bild, das Menschliches Gesicht, Person, Kleidung, Kragen enthält.&#10;&#10;KI-generierte Inhalte können fehlerhaft se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2891"/>
                    <a:stretch>
                      <a:fillRect/>
                    </a:stretch>
                  </pic:blipFill>
                  <pic:spPr bwMode="auto">
                    <a:xfrm>
                      <a:off x="0" y="0"/>
                      <a:ext cx="1694401" cy="1960317"/>
                    </a:xfrm>
                    <a:prstGeom prst="rect">
                      <a:avLst/>
                    </a:prstGeom>
                    <a:noFill/>
                    <a:ln>
                      <a:noFill/>
                    </a:ln>
                    <a:extLst>
                      <a:ext uri="{53640926-AAD7-44D8-BBD7-CCE9431645EC}">
                        <a14:shadowObscured xmlns:a14="http://schemas.microsoft.com/office/drawing/2010/main"/>
                      </a:ext>
                    </a:extLst>
                  </pic:spPr>
                </pic:pic>
              </a:graphicData>
            </a:graphic>
          </wp:inline>
        </w:drawing>
      </w:r>
    </w:p>
    <w:p w14:paraId="76581338" w14:textId="77777777" w:rsidR="009E33E7" w:rsidRDefault="009E33E7" w:rsidP="009E33E7">
      <w:pPr>
        <w:rPr>
          <w:i/>
          <w:lang w:val="en-US"/>
        </w:rPr>
      </w:pPr>
      <w:r w:rsidRPr="00CD0647">
        <w:rPr>
          <w:i/>
          <w:lang w:val="en-US"/>
        </w:rPr>
        <w:t>Peter Müller, VP Global Customer Application Center</w:t>
      </w:r>
    </w:p>
    <w:p w14:paraId="0D56E055" w14:textId="77777777" w:rsidR="009E33E7" w:rsidRDefault="009E33E7" w:rsidP="00143488"/>
    <w:p w14:paraId="49B66F31" w14:textId="65D73D48" w:rsidR="00143488" w:rsidRPr="00143488" w:rsidRDefault="00B05264" w:rsidP="00143488">
      <w:r>
        <w:t xml:space="preserve">„Mit aReady.YOURS </w:t>
      </w:r>
      <w:r w:rsidR="00312AB4">
        <w:t xml:space="preserve">senken wir die </w:t>
      </w:r>
      <w:r w:rsidR="00C21F3E">
        <w:t xml:space="preserve">Einstiegskosten </w:t>
      </w:r>
      <w:r w:rsidR="00EA62EF">
        <w:t>und</w:t>
      </w:r>
      <w:r w:rsidR="00C21F3E">
        <w:t xml:space="preserve"> Aufwendungen</w:t>
      </w:r>
      <w:r w:rsidR="00312AB4">
        <w:t xml:space="preserve"> für </w:t>
      </w:r>
      <w:r w:rsidR="00DA7018">
        <w:t>Full-Custom</w:t>
      </w:r>
      <w:r>
        <w:t>-Designs</w:t>
      </w:r>
      <w:r w:rsidR="00312AB4">
        <w:t xml:space="preserve"> deutlich</w:t>
      </w:r>
      <w:r>
        <w:t xml:space="preserve">. </w:t>
      </w:r>
      <w:r w:rsidR="002E5CD4">
        <w:t>In der höchsten Ausbaustufe liefer</w:t>
      </w:r>
      <w:r w:rsidR="00757525">
        <w:t>n</w:t>
      </w:r>
      <w:r w:rsidR="002E5CD4">
        <w:t xml:space="preserve"> wir ein</w:t>
      </w:r>
      <w:r w:rsidR="00770605">
        <w:t>e</w:t>
      </w:r>
      <w:r w:rsidR="002E5CD4">
        <w:t xml:space="preserve"> vollständig anwendungsspezifische Embedded-Computing-Plattform, </w:t>
      </w:r>
      <w:r w:rsidR="005A5A49">
        <w:t xml:space="preserve">die </w:t>
      </w:r>
      <w:r w:rsidR="002E5CD4">
        <w:t xml:space="preserve">alle funktionalen Komponenten außer dem Gehäuse </w:t>
      </w:r>
      <w:r w:rsidR="005A5A49">
        <w:t xml:space="preserve">und der Kundensoftware </w:t>
      </w:r>
      <w:r w:rsidR="002E5CD4">
        <w:t>umfasst: ein Full-Custom-Board, installierte und lizenzierte Betriebssysteme, eine integrierte IoT-Instanz und auf Wunsch einen Hypervisor</w:t>
      </w:r>
      <w:r w:rsidR="00143488">
        <w:t>,</w:t>
      </w:r>
      <w:r>
        <w:t>“</w:t>
      </w:r>
      <w:r w:rsidR="00143488">
        <w:t xml:space="preserve"> schließt Peter Müller, VP Global </w:t>
      </w:r>
      <w:r w:rsidR="790317AA">
        <w:t xml:space="preserve">Customer </w:t>
      </w:r>
      <w:proofErr w:type="spellStart"/>
      <w:r w:rsidR="00143488">
        <w:t>Application</w:t>
      </w:r>
      <w:proofErr w:type="spellEnd"/>
      <w:r w:rsidR="00143488">
        <w:t xml:space="preserve"> Center.</w:t>
      </w:r>
    </w:p>
    <w:p w14:paraId="7F9C0469" w14:textId="77777777" w:rsidR="00A402D1" w:rsidRDefault="00A402D1" w:rsidP="004F3AAB">
      <w:pPr>
        <w:rPr>
          <w:rFonts w:cs="Arial"/>
        </w:rPr>
      </w:pPr>
    </w:p>
    <w:p w14:paraId="59146C90" w14:textId="43C3C965" w:rsidR="00A402D1" w:rsidRPr="0058129F" w:rsidRDefault="00A402D1" w:rsidP="00A402D1">
      <w:pPr>
        <w:rPr>
          <w:rFonts w:cs="Arial"/>
        </w:rPr>
      </w:pPr>
      <w:r w:rsidRPr="0058129F">
        <w:rPr>
          <w:rFonts w:cs="Arial"/>
          <w:b/>
          <w:bCs/>
        </w:rPr>
        <w:t xml:space="preserve">Die technischen Services </w:t>
      </w:r>
      <w:r w:rsidR="00374A5F">
        <w:rPr>
          <w:rFonts w:cs="Arial"/>
          <w:b/>
          <w:bCs/>
        </w:rPr>
        <w:t xml:space="preserve">von aReady.YOURS </w:t>
      </w:r>
      <w:r w:rsidRPr="0058129F">
        <w:rPr>
          <w:rFonts w:cs="Arial"/>
          <w:b/>
          <w:bCs/>
        </w:rPr>
        <w:t>auf einen Blick</w:t>
      </w:r>
      <w:r w:rsidRPr="0058129F">
        <w:rPr>
          <w:rFonts w:cs="Arial"/>
        </w:rPr>
        <w:t> </w:t>
      </w:r>
    </w:p>
    <w:p w14:paraId="7ABE856F" w14:textId="3299FBE9" w:rsidR="006E7098" w:rsidRPr="006E7098" w:rsidRDefault="006E7098" w:rsidP="006E7098">
      <w:pPr>
        <w:rPr>
          <w:rFonts w:cs="Arial"/>
        </w:rPr>
      </w:pPr>
      <w:r w:rsidRPr="006E7098">
        <w:rPr>
          <w:rFonts w:cs="Arial"/>
          <w:b/>
          <w:bCs/>
        </w:rPr>
        <w:t>1. Kundenspezifische Hardware- und Software-Design-Services</w:t>
      </w:r>
      <w:r w:rsidR="00BF571A">
        <w:rPr>
          <w:rFonts w:cs="Arial"/>
        </w:rPr>
        <w:t xml:space="preserve"> </w:t>
      </w:r>
      <w:r w:rsidRPr="006E7098">
        <w:rPr>
          <w:rFonts w:cs="Arial"/>
        </w:rPr>
        <w:t>umfass</w:t>
      </w:r>
      <w:r w:rsidR="00EE2F06" w:rsidRPr="0058129F">
        <w:rPr>
          <w:rFonts w:cs="Arial"/>
        </w:rPr>
        <w:t>en</w:t>
      </w:r>
      <w:r w:rsidRPr="006E7098">
        <w:rPr>
          <w:rFonts w:cs="Arial"/>
        </w:rPr>
        <w:t xml:space="preserve"> die Entwicklung kundenspezifischer </w:t>
      </w:r>
      <w:r w:rsidR="00EE2F06" w:rsidRPr="0058129F">
        <w:rPr>
          <w:rFonts w:cs="Arial"/>
        </w:rPr>
        <w:t xml:space="preserve">Module </w:t>
      </w:r>
      <w:r w:rsidR="00174BAF">
        <w:rPr>
          <w:rFonts w:cs="Arial"/>
        </w:rPr>
        <w:t xml:space="preserve">inklusive Kühllösung </w:t>
      </w:r>
      <w:r w:rsidR="00EE2F06" w:rsidRPr="0058129F">
        <w:rPr>
          <w:rFonts w:cs="Arial"/>
        </w:rPr>
        <w:t xml:space="preserve">und </w:t>
      </w:r>
      <w:r w:rsidRPr="006E7098">
        <w:rPr>
          <w:rFonts w:cs="Arial"/>
        </w:rPr>
        <w:t>Carrier-Boards sowie vollständig individualisierter Single Board Computer (SBC)</w:t>
      </w:r>
      <w:r w:rsidR="003C5194" w:rsidRPr="0058129F">
        <w:rPr>
          <w:rFonts w:cs="Arial"/>
        </w:rPr>
        <w:t xml:space="preserve"> inklusive </w:t>
      </w:r>
      <w:r w:rsidR="00B467A0" w:rsidRPr="0058129F">
        <w:rPr>
          <w:rFonts w:cs="Arial"/>
        </w:rPr>
        <w:t>der Serienf</w:t>
      </w:r>
      <w:r w:rsidR="003C5194" w:rsidRPr="0058129F">
        <w:rPr>
          <w:rFonts w:cs="Arial"/>
        </w:rPr>
        <w:t>ertigung</w:t>
      </w:r>
      <w:r w:rsidRPr="006E7098">
        <w:rPr>
          <w:rFonts w:cs="Arial"/>
        </w:rPr>
        <w:t>.</w:t>
      </w:r>
    </w:p>
    <w:p w14:paraId="6F787F66" w14:textId="77777777" w:rsidR="00742C1F" w:rsidRDefault="00742C1F" w:rsidP="006E7098">
      <w:pPr>
        <w:rPr>
          <w:rFonts w:cs="Arial"/>
          <w:b/>
          <w:bCs/>
        </w:rPr>
      </w:pPr>
    </w:p>
    <w:p w14:paraId="7A11F21A" w14:textId="426D2707" w:rsidR="006E7098" w:rsidRDefault="00E675F1" w:rsidP="006E7098">
      <w:pPr>
        <w:rPr>
          <w:rFonts w:cs="Arial"/>
        </w:rPr>
      </w:pPr>
      <w:r w:rsidRPr="0058129F">
        <w:rPr>
          <w:rFonts w:cs="Arial"/>
          <w:b/>
          <w:bCs/>
        </w:rPr>
        <w:lastRenderedPageBreak/>
        <w:t xml:space="preserve">2. Individuelle </w:t>
      </w:r>
      <w:r w:rsidR="006E7098" w:rsidRPr="006E7098">
        <w:rPr>
          <w:rFonts w:cs="Arial"/>
          <w:b/>
          <w:bCs/>
        </w:rPr>
        <w:t>Hardware- und Software-</w:t>
      </w:r>
      <w:r w:rsidRPr="0058129F">
        <w:rPr>
          <w:rFonts w:cs="Arial"/>
          <w:b/>
          <w:bCs/>
        </w:rPr>
        <w:t xml:space="preserve">Beratung </w:t>
      </w:r>
      <w:r w:rsidRPr="0058129F">
        <w:rPr>
          <w:rFonts w:cs="Arial"/>
          <w:bCs/>
        </w:rPr>
        <w:t>unterstützt</w:t>
      </w:r>
      <w:r w:rsidRPr="0058129F">
        <w:rPr>
          <w:rFonts w:cs="Arial"/>
          <w:b/>
          <w:bCs/>
        </w:rPr>
        <w:t xml:space="preserve"> </w:t>
      </w:r>
      <w:r w:rsidR="006E7098" w:rsidRPr="006E7098">
        <w:rPr>
          <w:rFonts w:cs="Arial"/>
        </w:rPr>
        <w:t xml:space="preserve">Kunden detaillierte Anforderungen für ihre spezifischen Applikationen auszuarbeiten. Dieser partnerschaftliche Ansatz stellt sicher, dass die </w:t>
      </w:r>
      <w:r w:rsidR="0058129F" w:rsidRPr="00573839">
        <w:rPr>
          <w:rFonts w:cs="Arial"/>
        </w:rPr>
        <w:t>fertige</w:t>
      </w:r>
      <w:r w:rsidR="006E7098" w:rsidRPr="006E7098">
        <w:rPr>
          <w:rFonts w:cs="Arial"/>
        </w:rPr>
        <w:t xml:space="preserve"> Lösung exakt auf </w:t>
      </w:r>
      <w:r w:rsidR="0058129F" w:rsidRPr="00573839">
        <w:rPr>
          <w:rFonts w:cs="Arial"/>
        </w:rPr>
        <w:t xml:space="preserve">die Anforderungen im Zielmarkt </w:t>
      </w:r>
      <w:r w:rsidR="006E7098" w:rsidRPr="006E7098">
        <w:rPr>
          <w:rFonts w:cs="Arial"/>
        </w:rPr>
        <w:t xml:space="preserve">abgestimmt </w:t>
      </w:r>
      <w:r w:rsidR="00742C1F">
        <w:rPr>
          <w:rFonts w:cs="Arial"/>
        </w:rPr>
        <w:t>ist</w:t>
      </w:r>
      <w:r w:rsidR="001E120D">
        <w:rPr>
          <w:rFonts w:cs="Arial"/>
        </w:rPr>
        <w:t>.</w:t>
      </w:r>
    </w:p>
    <w:p w14:paraId="658F6C11" w14:textId="77777777" w:rsidR="006F70C5" w:rsidRPr="006E7098" w:rsidRDefault="006F70C5" w:rsidP="006E7098">
      <w:pPr>
        <w:rPr>
          <w:rFonts w:cs="Arial"/>
        </w:rPr>
      </w:pPr>
    </w:p>
    <w:p w14:paraId="1D81B62D" w14:textId="65AFE04C" w:rsidR="006E7098" w:rsidRDefault="006E7098" w:rsidP="006E7098">
      <w:pPr>
        <w:rPr>
          <w:rFonts w:cs="Arial"/>
        </w:rPr>
      </w:pPr>
      <w:r w:rsidRPr="006E7098">
        <w:rPr>
          <w:rFonts w:cs="Arial"/>
          <w:b/>
          <w:bCs/>
        </w:rPr>
        <w:t>3. Technischer Support und Debugging</w:t>
      </w:r>
      <w:r w:rsidRPr="006E7098">
        <w:rPr>
          <w:rFonts w:cs="Arial"/>
        </w:rPr>
        <w:t xml:space="preserve"> stellt sicher, dass die </w:t>
      </w:r>
      <w:r w:rsidR="004E7B83" w:rsidRPr="00573839">
        <w:rPr>
          <w:rFonts w:cs="Arial"/>
        </w:rPr>
        <w:t>individuellen</w:t>
      </w:r>
      <w:r w:rsidRPr="006E7098">
        <w:rPr>
          <w:rFonts w:cs="Arial"/>
        </w:rPr>
        <w:t xml:space="preserve"> Lösungsplattformen</w:t>
      </w:r>
      <w:r w:rsidR="004E7B83" w:rsidRPr="00573839">
        <w:rPr>
          <w:rFonts w:cs="Arial"/>
        </w:rPr>
        <w:t xml:space="preserve"> </w:t>
      </w:r>
      <w:r w:rsidR="00684489" w:rsidRPr="00573839">
        <w:rPr>
          <w:rFonts w:cs="Arial"/>
        </w:rPr>
        <w:t xml:space="preserve">hardware- und softwaretechnisch </w:t>
      </w:r>
      <w:r w:rsidR="008C66A4">
        <w:rPr>
          <w:rFonts w:cs="Arial"/>
        </w:rPr>
        <w:t>zuverlässig</w:t>
      </w:r>
      <w:r w:rsidR="00090A8C" w:rsidRPr="006E7098">
        <w:rPr>
          <w:rFonts w:cs="Arial"/>
        </w:rPr>
        <w:t xml:space="preserve"> </w:t>
      </w:r>
      <w:r w:rsidRPr="006E7098">
        <w:rPr>
          <w:rFonts w:cs="Arial"/>
        </w:rPr>
        <w:t>funktionieren.</w:t>
      </w:r>
    </w:p>
    <w:p w14:paraId="71C46FB6" w14:textId="77777777" w:rsidR="006F70C5" w:rsidRPr="006E7098" w:rsidRDefault="006F70C5" w:rsidP="006E7098">
      <w:pPr>
        <w:rPr>
          <w:rFonts w:cs="Arial"/>
        </w:rPr>
      </w:pPr>
    </w:p>
    <w:p w14:paraId="14369106" w14:textId="4FD1AEC4" w:rsidR="006E7098" w:rsidRPr="006E7098" w:rsidRDefault="006E7098" w:rsidP="006E7098">
      <w:pPr>
        <w:rPr>
          <w:rFonts w:cs="Arial"/>
        </w:rPr>
      </w:pPr>
      <w:r w:rsidRPr="006E7098">
        <w:rPr>
          <w:rFonts w:cs="Arial"/>
          <w:b/>
          <w:bCs/>
        </w:rPr>
        <w:t>4. Services für einen erweiterten Produktlebenszyklus</w:t>
      </w:r>
      <w:r w:rsidRPr="006E7098">
        <w:rPr>
          <w:rFonts w:cs="Arial"/>
        </w:rPr>
        <w:t xml:space="preserve"> </w:t>
      </w:r>
      <w:r w:rsidR="00F25DF6" w:rsidRPr="00573839">
        <w:rPr>
          <w:rFonts w:cs="Arial"/>
        </w:rPr>
        <w:t>beinhalten</w:t>
      </w:r>
      <w:r w:rsidRPr="006E7098">
        <w:rPr>
          <w:rFonts w:cs="Arial"/>
        </w:rPr>
        <w:t xml:space="preserve"> die Reaktivierung von Standardprodukten, eine strategische Materialbevorratung sowie flexible Lizenzproduktionsmodelle.</w:t>
      </w:r>
    </w:p>
    <w:p w14:paraId="692C5080" w14:textId="77777777" w:rsidR="00A402D1" w:rsidRDefault="00A402D1" w:rsidP="004F3AAB">
      <w:pPr>
        <w:rPr>
          <w:rFonts w:cs="Arial"/>
        </w:rPr>
      </w:pPr>
    </w:p>
    <w:p w14:paraId="0DFF145B" w14:textId="77777777" w:rsidR="00AA49D1" w:rsidRDefault="00AA49D1" w:rsidP="004F3AAB">
      <w:pPr>
        <w:rPr>
          <w:rFonts w:cs="Arial"/>
        </w:rPr>
      </w:pPr>
    </w:p>
    <w:p w14:paraId="50A3D629" w14:textId="49FA0CD7" w:rsidR="00364F20" w:rsidRDefault="00AA49D1" w:rsidP="00364F20">
      <w:pPr>
        <w:rPr>
          <w:rFonts w:cs="Arial"/>
        </w:rPr>
      </w:pPr>
      <w:r>
        <w:rPr>
          <w:rFonts w:cs="Arial"/>
        </w:rPr>
        <w:t xml:space="preserve">Weitere Informationen finden Sie unter </w:t>
      </w:r>
      <w:hyperlink r:id="rId12" w:history="1">
        <w:r w:rsidR="00A72C55" w:rsidRPr="00453558">
          <w:rPr>
            <w:rStyle w:val="Hyperlink"/>
            <w:rFonts w:cs="Arial"/>
          </w:rPr>
          <w:t>https://</w:t>
        </w:r>
        <w:r w:rsidR="00A72C55" w:rsidRPr="00453558">
          <w:rPr>
            <w:rStyle w:val="Hyperlink"/>
          </w:rPr>
          <w:t>www.congatec.</w:t>
        </w:r>
        <w:r w:rsidR="00A72C55" w:rsidRPr="00453558">
          <w:rPr>
            <w:rStyle w:val="Hyperlink"/>
          </w:rPr>
          <w:t>c</w:t>
        </w:r>
        <w:r w:rsidR="00A72C55" w:rsidRPr="00453558">
          <w:rPr>
            <w:rStyle w:val="Hyperlink"/>
          </w:rPr>
          <w:t>om/</w:t>
        </w:r>
        <w:r w:rsidR="00A72C55" w:rsidRPr="00453558">
          <w:rPr>
            <w:rStyle w:val="Hyperlink"/>
          </w:rPr>
          <w:t>de/</w:t>
        </w:r>
        <w:r w:rsidR="00A72C55" w:rsidRPr="00453558">
          <w:rPr>
            <w:rStyle w:val="Hyperlink"/>
          </w:rPr>
          <w:t>aready-your</w:t>
        </w:r>
        <w:r w:rsidR="00A72C55" w:rsidRPr="00453558">
          <w:rPr>
            <w:rStyle w:val="Hyperlink"/>
          </w:rPr>
          <w:t>s</w:t>
        </w:r>
        <w:r w:rsidR="00A72C55" w:rsidRPr="00453558">
          <w:rPr>
            <w:rStyle w:val="Hyperlink"/>
          </w:rPr>
          <w:t>/</w:t>
        </w:r>
      </w:hyperlink>
    </w:p>
    <w:p w14:paraId="04C1DCAF" w14:textId="77777777" w:rsidR="001D7010" w:rsidRPr="008E2655" w:rsidRDefault="001D7010" w:rsidP="00364F20">
      <w:pPr>
        <w:rPr>
          <w:rFonts w:cs="Arial"/>
        </w:rPr>
      </w:pPr>
    </w:p>
    <w:p w14:paraId="6EB5DF7C" w14:textId="77777777" w:rsidR="004F3AAB" w:rsidRPr="009C4B5D" w:rsidRDefault="004F3AAB" w:rsidP="004F3AAB">
      <w:pPr>
        <w:pStyle w:val="Standard1"/>
        <w:spacing w:line="360" w:lineRule="auto"/>
        <w:jc w:val="center"/>
        <w:rPr>
          <w:rFonts w:ascii="Arial" w:hAnsi="Arial" w:cs="Arial"/>
          <w:sz w:val="16"/>
          <w:szCs w:val="16"/>
        </w:rPr>
      </w:pPr>
      <w:r w:rsidRPr="009C4B5D">
        <w:rPr>
          <w:rFonts w:ascii="Arial" w:hAnsi="Arial" w:cs="Arial"/>
          <w:sz w:val="16"/>
          <w:szCs w:val="16"/>
        </w:rPr>
        <w:t>* * *</w:t>
      </w:r>
    </w:p>
    <w:p w14:paraId="524B9A1F" w14:textId="77777777" w:rsidR="004F3AAB" w:rsidRPr="009C4B5D" w:rsidRDefault="004F3AAB" w:rsidP="004F3AAB">
      <w:pPr>
        <w:pStyle w:val="Standard1"/>
        <w:ind w:right="283"/>
        <w:rPr>
          <w:rFonts w:ascii="Arial" w:hAnsi="Arial" w:cs="Arial"/>
          <w:b/>
          <w:bCs/>
          <w:sz w:val="16"/>
          <w:szCs w:val="16"/>
        </w:rPr>
      </w:pPr>
    </w:p>
    <w:p w14:paraId="39647DB0" w14:textId="77777777" w:rsidR="004F3AAB" w:rsidRDefault="004F3AAB" w:rsidP="004F3AAB">
      <w:pPr>
        <w:rPr>
          <w:rFonts w:eastAsia="Arial" w:cs="Arial"/>
          <w:b/>
          <w:bCs/>
          <w:sz w:val="18"/>
          <w:szCs w:val="18"/>
        </w:rPr>
      </w:pPr>
      <w:r w:rsidRPr="44A8751A">
        <w:rPr>
          <w:rFonts w:eastAsia="Arial" w:cs="Arial"/>
          <w:b/>
          <w:bCs/>
          <w:sz w:val="18"/>
          <w:szCs w:val="18"/>
        </w:rPr>
        <w:t>Über congatec</w:t>
      </w:r>
    </w:p>
    <w:p w14:paraId="5F36AE64" w14:textId="77777777" w:rsidR="004F3AAB" w:rsidRPr="00BB4A5C" w:rsidRDefault="004F3AAB" w:rsidP="004F3AAB">
      <w:r w:rsidRPr="55EAE1F9">
        <w:rPr>
          <w:rFonts w:eastAsia="Arial" w:cs="Arial"/>
          <w:sz w:val="18"/>
          <w:szCs w:val="18"/>
        </w:rPr>
        <w:t xml:space="preserve">congatec ist </w:t>
      </w:r>
      <w:r>
        <w:rPr>
          <w:rFonts w:eastAsia="Arial" w:cs="Arial"/>
          <w:sz w:val="18"/>
          <w:szCs w:val="18"/>
        </w:rPr>
        <w:t>der</w:t>
      </w:r>
      <w:r w:rsidRPr="55EAE1F9">
        <w:rPr>
          <w:rFonts w:eastAsia="Arial" w:cs="Arial"/>
          <w:sz w:val="18"/>
          <w:szCs w:val="18"/>
        </w:rPr>
        <w:t xml:space="preserve"> weltweit führende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3">
        <w:r w:rsidRPr="55EAE1F9">
          <w:rPr>
            <w:rStyle w:val="Hyperlink"/>
            <w:rFonts w:eastAsia="Arial" w:cs="Arial"/>
            <w:sz w:val="18"/>
            <w:szCs w:val="18"/>
          </w:rPr>
          <w:t>www.congatec.de</w:t>
        </w:r>
      </w:hyperlink>
      <w:r>
        <w:rPr>
          <w:rFonts w:eastAsia="Arial" w:cs="Arial"/>
          <w:sz w:val="18"/>
          <w:szCs w:val="18"/>
        </w:rPr>
        <w:t xml:space="preserve">, </w:t>
      </w:r>
      <w:hyperlink r:id="rId14" w:history="1">
        <w:r w:rsidRPr="009D6364">
          <w:rPr>
            <w:rStyle w:val="Hyperlink"/>
            <w:rFonts w:eastAsia="Arial" w:cs="Arial"/>
            <w:sz w:val="18"/>
            <w:szCs w:val="18"/>
          </w:rPr>
          <w:t>aready.com</w:t>
        </w:r>
      </w:hyperlink>
      <w:r>
        <w:rPr>
          <w:rFonts w:eastAsia="Arial" w:cs="Arial"/>
          <w:sz w:val="18"/>
          <w:szCs w:val="18"/>
        </w:rPr>
        <w:t xml:space="preserve"> sowie</w:t>
      </w:r>
      <w:r w:rsidRPr="55EAE1F9">
        <w:rPr>
          <w:rFonts w:eastAsia="Arial" w:cs="Arial"/>
          <w:sz w:val="18"/>
          <w:szCs w:val="18"/>
        </w:rPr>
        <w:t xml:space="preserve"> auf </w:t>
      </w:r>
      <w:hyperlink r:id="rId15">
        <w:r w:rsidRPr="55EAE1F9">
          <w:rPr>
            <w:rStyle w:val="Hyperlink"/>
            <w:rFonts w:eastAsia="Arial" w:cs="Arial"/>
            <w:sz w:val="18"/>
            <w:szCs w:val="18"/>
          </w:rPr>
          <w:t>LinkedIn</w:t>
        </w:r>
      </w:hyperlink>
      <w:r w:rsidRPr="55EAE1F9">
        <w:rPr>
          <w:rFonts w:eastAsia="Arial" w:cs="Arial"/>
          <w:sz w:val="18"/>
          <w:szCs w:val="18"/>
        </w:rPr>
        <w:t xml:space="preserve"> und </w:t>
      </w:r>
      <w:hyperlink r:id="rId16">
        <w:r w:rsidRPr="55EAE1F9">
          <w:rPr>
            <w:rStyle w:val="Hyperlink"/>
            <w:rFonts w:eastAsia="Arial" w:cs="Arial"/>
            <w:sz w:val="18"/>
            <w:szCs w:val="18"/>
          </w:rPr>
          <w:t>YouTube</w:t>
        </w:r>
      </w:hyperlink>
      <w:r w:rsidRPr="55EAE1F9">
        <w:rPr>
          <w:rFonts w:eastAsia="Arial" w:cs="Arial"/>
          <w:sz w:val="18"/>
          <w:szCs w:val="18"/>
        </w:rPr>
        <w:t>.</w:t>
      </w:r>
    </w:p>
    <w:p w14:paraId="4FCD09EB" w14:textId="77777777" w:rsidR="004F3AAB" w:rsidRPr="00264B1C" w:rsidRDefault="004F3AAB" w:rsidP="004F3AAB">
      <w:pPr>
        <w:rPr>
          <w:rFonts w:eastAsia="Arial" w:cs="Arial"/>
          <w:sz w:val="16"/>
          <w:szCs w:val="16"/>
        </w:rPr>
      </w:pPr>
    </w:p>
    <w:p w14:paraId="5EA370EA" w14:textId="77777777" w:rsidR="004F3AAB" w:rsidRDefault="004F3AAB" w:rsidP="004F3AAB">
      <w:pPr>
        <w:pStyle w:val="Standard1"/>
        <w:snapToGrid w:val="0"/>
        <w:spacing w:line="276" w:lineRule="auto"/>
        <w:rPr>
          <w:rFonts w:ascii="Arial" w:hAnsi="Arial" w:cs="Arial"/>
          <w:b/>
          <w:sz w:val="22"/>
          <w:szCs w:val="22"/>
        </w:rPr>
      </w:pPr>
    </w:p>
    <w:p w14:paraId="3F2FAA5B" w14:textId="77777777" w:rsidR="004F3AAB" w:rsidRPr="00264B1C" w:rsidRDefault="004F3AAB" w:rsidP="004F3AAB">
      <w:pPr>
        <w:pStyle w:val="Standard1"/>
        <w:snapToGrid w:val="0"/>
        <w:rPr>
          <w:rFonts w:ascii="Arial" w:hAnsi="Arial" w:cs="Arial"/>
          <w:b/>
          <w:sz w:val="22"/>
          <w:szCs w:val="22"/>
        </w:rPr>
      </w:pPr>
      <w:r w:rsidRPr="00264B1C">
        <w:rPr>
          <w:rFonts w:ascii="Arial" w:hAnsi="Arial" w:cs="Arial"/>
          <w:b/>
          <w:sz w:val="22"/>
          <w:szCs w:val="22"/>
        </w:rPr>
        <w:t>Leserkontakt:</w:t>
      </w:r>
    </w:p>
    <w:p w14:paraId="22A74DBC" w14:textId="77777777" w:rsidR="004F3AAB" w:rsidRPr="00264B1C" w:rsidRDefault="004F3AAB" w:rsidP="004F3AAB">
      <w:pPr>
        <w:pStyle w:val="Standard1"/>
        <w:snapToGrid w:val="0"/>
        <w:rPr>
          <w:rFonts w:ascii="Arial" w:hAnsi="Arial" w:cs="Arial"/>
          <w:sz w:val="22"/>
          <w:szCs w:val="22"/>
          <w:u w:val="single"/>
        </w:rPr>
      </w:pPr>
      <w:r w:rsidRPr="00264B1C">
        <w:rPr>
          <w:rFonts w:ascii="Arial" w:hAnsi="Arial" w:cs="Arial"/>
          <w:sz w:val="22"/>
          <w:szCs w:val="22"/>
        </w:rPr>
        <w:t>congatec</w:t>
      </w:r>
    </w:p>
    <w:p w14:paraId="075DF5A0" w14:textId="77777777" w:rsidR="004F3AAB" w:rsidRPr="00264B1C" w:rsidRDefault="004F3AAB" w:rsidP="004F3AAB">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AA4A3D0" w14:textId="77777777" w:rsidR="004F3AAB" w:rsidRPr="00264B1C" w:rsidRDefault="004F3AAB" w:rsidP="004F3AAB">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592D2E3D" w14:textId="77777777" w:rsidR="004F3AAB" w:rsidRPr="00745218" w:rsidRDefault="004F3AAB" w:rsidP="004F3AAB">
      <w:pPr>
        <w:pStyle w:val="Standard1"/>
        <w:rPr>
          <w:rStyle w:val="Hyperlink"/>
          <w:rFonts w:ascii="Arial" w:hAnsi="Arial" w:cs="Arial"/>
          <w:sz w:val="22"/>
          <w:szCs w:val="22"/>
          <w:lang w:val="en-US"/>
        </w:rPr>
      </w:pPr>
      <w:hyperlink r:id="rId17" w:history="1">
        <w:r w:rsidRPr="00745218">
          <w:rPr>
            <w:rStyle w:val="Hyperlink"/>
            <w:rFonts w:ascii="Arial" w:hAnsi="Arial" w:cs="Arial"/>
            <w:sz w:val="22"/>
            <w:szCs w:val="22"/>
            <w:lang w:val="en-US"/>
          </w:rPr>
          <w:t>www.congatec.com</w:t>
        </w:r>
      </w:hyperlink>
    </w:p>
    <w:p w14:paraId="3553C589" w14:textId="77777777" w:rsidR="004F3AAB" w:rsidRPr="00745218" w:rsidRDefault="004F3AAB" w:rsidP="004F3AAB">
      <w:pPr>
        <w:pStyle w:val="Standard1"/>
        <w:snapToGrid w:val="0"/>
        <w:rPr>
          <w:rFonts w:ascii="Arial" w:hAnsi="Arial" w:cs="Arial"/>
          <w:b/>
          <w:sz w:val="22"/>
          <w:szCs w:val="22"/>
          <w:lang w:val="en-US"/>
        </w:rPr>
      </w:pPr>
    </w:p>
    <w:p w14:paraId="69CDD768" w14:textId="77777777" w:rsidR="004F3AAB" w:rsidRPr="00745218" w:rsidRDefault="004F3AAB" w:rsidP="004F3AAB">
      <w:pPr>
        <w:pStyle w:val="Standard1"/>
        <w:snapToGrid w:val="0"/>
        <w:rPr>
          <w:rFonts w:ascii="Arial" w:hAnsi="Arial" w:cs="Arial"/>
          <w:b/>
          <w:sz w:val="22"/>
          <w:szCs w:val="22"/>
          <w:lang w:val="en-US"/>
        </w:rPr>
      </w:pPr>
      <w:proofErr w:type="spellStart"/>
      <w:r w:rsidRPr="00745218">
        <w:rPr>
          <w:rFonts w:ascii="Arial" w:hAnsi="Arial" w:cs="Arial"/>
          <w:b/>
          <w:sz w:val="22"/>
          <w:szCs w:val="22"/>
          <w:lang w:val="en-US"/>
        </w:rPr>
        <w:t>Pressekontakt</w:t>
      </w:r>
      <w:proofErr w:type="spellEnd"/>
      <w:r w:rsidRPr="00745218">
        <w:rPr>
          <w:rFonts w:ascii="Arial" w:hAnsi="Arial" w:cs="Arial"/>
          <w:b/>
          <w:sz w:val="22"/>
          <w:szCs w:val="22"/>
          <w:lang w:val="en-US"/>
        </w:rPr>
        <w:t xml:space="preserve"> congatec:</w:t>
      </w:r>
    </w:p>
    <w:p w14:paraId="18CDAB4B" w14:textId="77777777" w:rsidR="004F3AAB" w:rsidRPr="00745218" w:rsidRDefault="004F3AAB" w:rsidP="004F3AAB">
      <w:pPr>
        <w:pStyle w:val="Standard1"/>
        <w:snapToGrid w:val="0"/>
        <w:rPr>
          <w:rFonts w:ascii="Arial" w:hAnsi="Arial" w:cs="Arial"/>
          <w:sz w:val="22"/>
          <w:szCs w:val="22"/>
          <w:u w:val="single"/>
          <w:lang w:val="en-US"/>
        </w:rPr>
      </w:pPr>
      <w:r w:rsidRPr="00745218">
        <w:rPr>
          <w:rFonts w:ascii="Arial" w:hAnsi="Arial" w:cs="Arial"/>
          <w:sz w:val="22"/>
          <w:szCs w:val="22"/>
          <w:lang w:val="en-US"/>
        </w:rPr>
        <w:t>congatec</w:t>
      </w:r>
    </w:p>
    <w:p w14:paraId="25310F0D" w14:textId="77777777" w:rsidR="004F3AAB" w:rsidRPr="00745218" w:rsidRDefault="004F3AAB" w:rsidP="004F3AAB">
      <w:pPr>
        <w:pStyle w:val="Standard1"/>
        <w:snapToGrid w:val="0"/>
        <w:rPr>
          <w:rFonts w:ascii="Arial" w:hAnsi="Arial" w:cs="Arial"/>
          <w:b/>
          <w:sz w:val="22"/>
          <w:szCs w:val="22"/>
          <w:u w:val="single"/>
          <w:lang w:val="en-US"/>
        </w:rPr>
      </w:pPr>
      <w:r w:rsidRPr="00745218">
        <w:rPr>
          <w:rFonts w:ascii="Arial" w:hAnsi="Arial" w:cs="Arial"/>
          <w:sz w:val="22"/>
          <w:szCs w:val="22"/>
          <w:lang w:val="en-US"/>
        </w:rPr>
        <w:t>Christof Wilde</w:t>
      </w:r>
    </w:p>
    <w:p w14:paraId="661B1F0A" w14:textId="77777777" w:rsidR="004F3AAB" w:rsidRPr="007C63E9" w:rsidRDefault="004F3AAB" w:rsidP="004F3AAB">
      <w:pPr>
        <w:pStyle w:val="Standard1"/>
        <w:snapToGrid w:val="0"/>
        <w:rPr>
          <w:rFonts w:ascii="Arial" w:hAnsi="Arial" w:cs="Arial"/>
          <w:b/>
          <w:sz w:val="22"/>
          <w:szCs w:val="22"/>
          <w:u w:val="single"/>
          <w:lang w:val="en-US"/>
        </w:rPr>
      </w:pPr>
      <w:proofErr w:type="spellStart"/>
      <w:r w:rsidRPr="007C63E9">
        <w:rPr>
          <w:rFonts w:ascii="Arial" w:hAnsi="Arial" w:cs="Arial"/>
          <w:sz w:val="22"/>
          <w:szCs w:val="22"/>
          <w:lang w:val="en-US"/>
        </w:rPr>
        <w:lastRenderedPageBreak/>
        <w:t>Telefon</w:t>
      </w:r>
      <w:proofErr w:type="spellEnd"/>
      <w:r w:rsidRPr="007C63E9">
        <w:rPr>
          <w:rFonts w:ascii="Arial" w:hAnsi="Arial" w:cs="Arial"/>
          <w:sz w:val="22"/>
          <w:szCs w:val="22"/>
          <w:lang w:val="en-US"/>
        </w:rPr>
        <w:t>: +49-991-2700-2822</w:t>
      </w:r>
    </w:p>
    <w:p w14:paraId="3982C11D" w14:textId="77777777" w:rsidR="004F3AAB" w:rsidRPr="007C63E9" w:rsidRDefault="004F3AAB" w:rsidP="004F3AAB">
      <w:pPr>
        <w:pStyle w:val="Standard1"/>
        <w:snapToGrid w:val="0"/>
        <w:rPr>
          <w:rStyle w:val="Hyperlink"/>
          <w:rFonts w:ascii="Arial" w:hAnsi="Arial" w:cs="Arial"/>
          <w:sz w:val="22"/>
          <w:szCs w:val="22"/>
          <w:lang w:val="en-US"/>
        </w:rPr>
      </w:pPr>
      <w:r w:rsidRPr="007C63E9">
        <w:rPr>
          <w:rStyle w:val="Hyperlink"/>
          <w:rFonts w:ascii="Arial" w:hAnsi="Arial" w:cs="Arial"/>
          <w:sz w:val="22"/>
          <w:szCs w:val="22"/>
          <w:lang w:val="en-US"/>
        </w:rPr>
        <w:t xml:space="preserve">christof.wilde@congatec.com </w:t>
      </w:r>
    </w:p>
    <w:p w14:paraId="68374063" w14:textId="77777777" w:rsidR="004F3AAB" w:rsidRPr="007C63E9" w:rsidRDefault="004F3AAB" w:rsidP="004F3AAB">
      <w:pPr>
        <w:pStyle w:val="Standard1"/>
        <w:snapToGrid w:val="0"/>
        <w:rPr>
          <w:rStyle w:val="Hyperlink"/>
          <w:rFonts w:ascii="Arial" w:hAnsi="Arial" w:cs="Arial"/>
          <w:sz w:val="22"/>
          <w:szCs w:val="22"/>
          <w:lang w:val="en-US"/>
        </w:rPr>
      </w:pPr>
    </w:p>
    <w:p w14:paraId="2AAE016A" w14:textId="77777777" w:rsidR="004F3AAB" w:rsidRPr="007C63E9" w:rsidRDefault="004F3AAB" w:rsidP="004F3AAB">
      <w:pPr>
        <w:pStyle w:val="Standard1"/>
        <w:rPr>
          <w:rFonts w:ascii="Arial" w:eastAsia="Times New Roman" w:hAnsi="Arial" w:cs="Arial"/>
          <w:sz w:val="22"/>
          <w:szCs w:val="22"/>
          <w:lang w:val="en-US"/>
        </w:rPr>
      </w:pPr>
    </w:p>
    <w:p w14:paraId="7079051D" w14:textId="77777777" w:rsidR="004F3AAB" w:rsidRPr="007C63E9" w:rsidRDefault="004F3AAB" w:rsidP="004F3AAB">
      <w:pPr>
        <w:pStyle w:val="Standard1"/>
        <w:rPr>
          <w:rFonts w:ascii="Arial" w:hAnsi="Arial" w:cs="Arial"/>
          <w:sz w:val="22"/>
          <w:szCs w:val="22"/>
          <w:lang w:val="en-US"/>
        </w:rPr>
      </w:pPr>
    </w:p>
    <w:sectPr w:rsidR="004F3AAB" w:rsidRPr="007C63E9" w:rsidSect="009C4B5D">
      <w:headerReference w:type="default" r:id="rId18"/>
      <w:footerReference w:type="defaul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1D47" w14:textId="77777777" w:rsidR="00090350" w:rsidRDefault="00090350" w:rsidP="00680509">
      <w:pPr>
        <w:spacing w:line="240" w:lineRule="auto"/>
      </w:pPr>
      <w:r>
        <w:separator/>
      </w:r>
    </w:p>
  </w:endnote>
  <w:endnote w:type="continuationSeparator" w:id="0">
    <w:p w14:paraId="76465933" w14:textId="77777777" w:rsidR="00090350" w:rsidRDefault="00090350" w:rsidP="00680509">
      <w:pPr>
        <w:spacing w:line="240" w:lineRule="auto"/>
      </w:pPr>
      <w:r>
        <w:continuationSeparator/>
      </w:r>
    </w:p>
  </w:endnote>
  <w:endnote w:type="continuationNotice" w:id="1">
    <w:p w14:paraId="358131A6" w14:textId="77777777" w:rsidR="00090350" w:rsidRDefault="000903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2CD51F25"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F8FA" w14:textId="77777777" w:rsidR="00090350" w:rsidRDefault="00090350" w:rsidP="00680509">
      <w:pPr>
        <w:spacing w:line="240" w:lineRule="auto"/>
      </w:pPr>
      <w:r>
        <w:separator/>
      </w:r>
    </w:p>
  </w:footnote>
  <w:footnote w:type="continuationSeparator" w:id="0">
    <w:p w14:paraId="45683BFF" w14:textId="77777777" w:rsidR="00090350" w:rsidRDefault="00090350" w:rsidP="00680509">
      <w:pPr>
        <w:spacing w:line="240" w:lineRule="auto"/>
      </w:pPr>
      <w:r>
        <w:continuationSeparator/>
      </w:r>
    </w:p>
  </w:footnote>
  <w:footnote w:type="continuationNotice" w:id="1">
    <w:p w14:paraId="0A73C5D9" w14:textId="77777777" w:rsidR="00090350" w:rsidRDefault="000903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81D"/>
    <w:rsid w:val="00003D81"/>
    <w:rsid w:val="00020684"/>
    <w:rsid w:val="00020DBC"/>
    <w:rsid w:val="00032CDD"/>
    <w:rsid w:val="0004312B"/>
    <w:rsid w:val="00044586"/>
    <w:rsid w:val="0005565F"/>
    <w:rsid w:val="00061C51"/>
    <w:rsid w:val="00072C2E"/>
    <w:rsid w:val="00077542"/>
    <w:rsid w:val="000833AF"/>
    <w:rsid w:val="00090350"/>
    <w:rsid w:val="00090958"/>
    <w:rsid w:val="00090A8C"/>
    <w:rsid w:val="000B4878"/>
    <w:rsid w:val="000B5153"/>
    <w:rsid w:val="000B586A"/>
    <w:rsid w:val="000F45CE"/>
    <w:rsid w:val="00106257"/>
    <w:rsid w:val="00113488"/>
    <w:rsid w:val="00116473"/>
    <w:rsid w:val="00121057"/>
    <w:rsid w:val="0012768A"/>
    <w:rsid w:val="00131BC6"/>
    <w:rsid w:val="00134892"/>
    <w:rsid w:val="00137DD9"/>
    <w:rsid w:val="0014027F"/>
    <w:rsid w:val="00143488"/>
    <w:rsid w:val="001544F0"/>
    <w:rsid w:val="00154C9E"/>
    <w:rsid w:val="001612CA"/>
    <w:rsid w:val="00165526"/>
    <w:rsid w:val="00173955"/>
    <w:rsid w:val="00174BAF"/>
    <w:rsid w:val="00175A40"/>
    <w:rsid w:val="00181C08"/>
    <w:rsid w:val="00182C10"/>
    <w:rsid w:val="00183CCC"/>
    <w:rsid w:val="00185106"/>
    <w:rsid w:val="00190D9C"/>
    <w:rsid w:val="00191134"/>
    <w:rsid w:val="00195F26"/>
    <w:rsid w:val="001B1236"/>
    <w:rsid w:val="001B2265"/>
    <w:rsid w:val="001B38FD"/>
    <w:rsid w:val="001C0E02"/>
    <w:rsid w:val="001C41D4"/>
    <w:rsid w:val="001D15C2"/>
    <w:rsid w:val="001D16CB"/>
    <w:rsid w:val="001D2B23"/>
    <w:rsid w:val="001D7010"/>
    <w:rsid w:val="001E05FC"/>
    <w:rsid w:val="001E120D"/>
    <w:rsid w:val="001E7D35"/>
    <w:rsid w:val="001F1748"/>
    <w:rsid w:val="00223FBA"/>
    <w:rsid w:val="00224331"/>
    <w:rsid w:val="002335F2"/>
    <w:rsid w:val="002375A4"/>
    <w:rsid w:val="00245922"/>
    <w:rsid w:val="00264234"/>
    <w:rsid w:val="00264B1C"/>
    <w:rsid w:val="0026638B"/>
    <w:rsid w:val="002676FC"/>
    <w:rsid w:val="00271C1D"/>
    <w:rsid w:val="00294514"/>
    <w:rsid w:val="00297E77"/>
    <w:rsid w:val="002A069E"/>
    <w:rsid w:val="002A7F84"/>
    <w:rsid w:val="002B1463"/>
    <w:rsid w:val="002B2FE4"/>
    <w:rsid w:val="002B6C4D"/>
    <w:rsid w:val="002D248F"/>
    <w:rsid w:val="002D7002"/>
    <w:rsid w:val="002D73F5"/>
    <w:rsid w:val="002E507A"/>
    <w:rsid w:val="002E5CD4"/>
    <w:rsid w:val="002F7104"/>
    <w:rsid w:val="00301376"/>
    <w:rsid w:val="00312AB4"/>
    <w:rsid w:val="00314688"/>
    <w:rsid w:val="00315B89"/>
    <w:rsid w:val="0032083E"/>
    <w:rsid w:val="003239D0"/>
    <w:rsid w:val="00324E28"/>
    <w:rsid w:val="00330D80"/>
    <w:rsid w:val="00340C90"/>
    <w:rsid w:val="00344913"/>
    <w:rsid w:val="00351D49"/>
    <w:rsid w:val="00363127"/>
    <w:rsid w:val="003631AA"/>
    <w:rsid w:val="00364232"/>
    <w:rsid w:val="00364F20"/>
    <w:rsid w:val="003660AE"/>
    <w:rsid w:val="00367945"/>
    <w:rsid w:val="00367F0C"/>
    <w:rsid w:val="003705AC"/>
    <w:rsid w:val="00374A5F"/>
    <w:rsid w:val="003817B7"/>
    <w:rsid w:val="00381A75"/>
    <w:rsid w:val="0039015B"/>
    <w:rsid w:val="003955F5"/>
    <w:rsid w:val="003B2C8B"/>
    <w:rsid w:val="003B4E95"/>
    <w:rsid w:val="003B69C9"/>
    <w:rsid w:val="003C3E24"/>
    <w:rsid w:val="003C5194"/>
    <w:rsid w:val="003F472B"/>
    <w:rsid w:val="00401105"/>
    <w:rsid w:val="0040612B"/>
    <w:rsid w:val="00407F76"/>
    <w:rsid w:val="00410016"/>
    <w:rsid w:val="00411EA4"/>
    <w:rsid w:val="0041402E"/>
    <w:rsid w:val="0042223F"/>
    <w:rsid w:val="00442CEC"/>
    <w:rsid w:val="00446BD1"/>
    <w:rsid w:val="00464716"/>
    <w:rsid w:val="00467E79"/>
    <w:rsid w:val="00473BF9"/>
    <w:rsid w:val="00477D66"/>
    <w:rsid w:val="0048059A"/>
    <w:rsid w:val="0049481F"/>
    <w:rsid w:val="00495FEF"/>
    <w:rsid w:val="00496F60"/>
    <w:rsid w:val="004A0F38"/>
    <w:rsid w:val="004B1DC3"/>
    <w:rsid w:val="004C0032"/>
    <w:rsid w:val="004D5AB1"/>
    <w:rsid w:val="004D74E3"/>
    <w:rsid w:val="004E7B83"/>
    <w:rsid w:val="004F15C4"/>
    <w:rsid w:val="004F3AAB"/>
    <w:rsid w:val="005136E8"/>
    <w:rsid w:val="005218CA"/>
    <w:rsid w:val="00523BD7"/>
    <w:rsid w:val="0052719C"/>
    <w:rsid w:val="005322C6"/>
    <w:rsid w:val="0053391D"/>
    <w:rsid w:val="0056794F"/>
    <w:rsid w:val="00572A29"/>
    <w:rsid w:val="00573839"/>
    <w:rsid w:val="00575A9F"/>
    <w:rsid w:val="00580984"/>
    <w:rsid w:val="0058115C"/>
    <w:rsid w:val="0058129F"/>
    <w:rsid w:val="00587B69"/>
    <w:rsid w:val="00587F23"/>
    <w:rsid w:val="005904BB"/>
    <w:rsid w:val="00592B1D"/>
    <w:rsid w:val="005A37FF"/>
    <w:rsid w:val="005A5A49"/>
    <w:rsid w:val="005C2300"/>
    <w:rsid w:val="005C3B9D"/>
    <w:rsid w:val="005D3C0D"/>
    <w:rsid w:val="005D4B97"/>
    <w:rsid w:val="005E04D3"/>
    <w:rsid w:val="005E78C1"/>
    <w:rsid w:val="005F2A59"/>
    <w:rsid w:val="005F309B"/>
    <w:rsid w:val="006005CC"/>
    <w:rsid w:val="00603D8D"/>
    <w:rsid w:val="00611E78"/>
    <w:rsid w:val="00632FA4"/>
    <w:rsid w:val="006364DD"/>
    <w:rsid w:val="0064222F"/>
    <w:rsid w:val="00650776"/>
    <w:rsid w:val="0065704A"/>
    <w:rsid w:val="006743A5"/>
    <w:rsid w:val="006746AA"/>
    <w:rsid w:val="00675855"/>
    <w:rsid w:val="00680509"/>
    <w:rsid w:val="00684489"/>
    <w:rsid w:val="00693935"/>
    <w:rsid w:val="006958EC"/>
    <w:rsid w:val="006B0074"/>
    <w:rsid w:val="006B0ACB"/>
    <w:rsid w:val="006B3BBF"/>
    <w:rsid w:val="006B42B6"/>
    <w:rsid w:val="006B627C"/>
    <w:rsid w:val="006C43CD"/>
    <w:rsid w:val="006C4B27"/>
    <w:rsid w:val="006C689D"/>
    <w:rsid w:val="006C6A17"/>
    <w:rsid w:val="006C72EF"/>
    <w:rsid w:val="006D4CCB"/>
    <w:rsid w:val="006D729B"/>
    <w:rsid w:val="006E7098"/>
    <w:rsid w:val="006F1483"/>
    <w:rsid w:val="006F4561"/>
    <w:rsid w:val="006F4A72"/>
    <w:rsid w:val="006F6986"/>
    <w:rsid w:val="006F70C5"/>
    <w:rsid w:val="007211D0"/>
    <w:rsid w:val="00725D37"/>
    <w:rsid w:val="00727307"/>
    <w:rsid w:val="00733642"/>
    <w:rsid w:val="00742C1F"/>
    <w:rsid w:val="007451D4"/>
    <w:rsid w:val="00745218"/>
    <w:rsid w:val="00757525"/>
    <w:rsid w:val="00770605"/>
    <w:rsid w:val="00782BCE"/>
    <w:rsid w:val="007862AE"/>
    <w:rsid w:val="007871AB"/>
    <w:rsid w:val="007906A7"/>
    <w:rsid w:val="007943A5"/>
    <w:rsid w:val="007975F2"/>
    <w:rsid w:val="007A3E5D"/>
    <w:rsid w:val="007A5009"/>
    <w:rsid w:val="007A52AE"/>
    <w:rsid w:val="007A6789"/>
    <w:rsid w:val="007C63E9"/>
    <w:rsid w:val="007E1477"/>
    <w:rsid w:val="007F1255"/>
    <w:rsid w:val="007F6F06"/>
    <w:rsid w:val="00802417"/>
    <w:rsid w:val="00814877"/>
    <w:rsid w:val="00815216"/>
    <w:rsid w:val="00816DC8"/>
    <w:rsid w:val="00827202"/>
    <w:rsid w:val="00835D39"/>
    <w:rsid w:val="008503A8"/>
    <w:rsid w:val="00852CEA"/>
    <w:rsid w:val="0087271C"/>
    <w:rsid w:val="00873AC0"/>
    <w:rsid w:val="00885D83"/>
    <w:rsid w:val="0089522B"/>
    <w:rsid w:val="008966F3"/>
    <w:rsid w:val="00896F34"/>
    <w:rsid w:val="008A11A4"/>
    <w:rsid w:val="008A2861"/>
    <w:rsid w:val="008A313A"/>
    <w:rsid w:val="008B119C"/>
    <w:rsid w:val="008C5DF8"/>
    <w:rsid w:val="008C66A4"/>
    <w:rsid w:val="008D0396"/>
    <w:rsid w:val="008D39DC"/>
    <w:rsid w:val="008D7E68"/>
    <w:rsid w:val="008E08F7"/>
    <w:rsid w:val="008E2655"/>
    <w:rsid w:val="008F0C4E"/>
    <w:rsid w:val="0090004A"/>
    <w:rsid w:val="00905485"/>
    <w:rsid w:val="00911FB0"/>
    <w:rsid w:val="00917E56"/>
    <w:rsid w:val="00920686"/>
    <w:rsid w:val="00926F98"/>
    <w:rsid w:val="00930501"/>
    <w:rsid w:val="00947B60"/>
    <w:rsid w:val="00951341"/>
    <w:rsid w:val="009525F0"/>
    <w:rsid w:val="00953F34"/>
    <w:rsid w:val="00962777"/>
    <w:rsid w:val="0097278C"/>
    <w:rsid w:val="0098036E"/>
    <w:rsid w:val="0098453A"/>
    <w:rsid w:val="00984D4D"/>
    <w:rsid w:val="00994A16"/>
    <w:rsid w:val="009A405B"/>
    <w:rsid w:val="009A6FD3"/>
    <w:rsid w:val="009C4B5D"/>
    <w:rsid w:val="009C68AD"/>
    <w:rsid w:val="009D0A2B"/>
    <w:rsid w:val="009E33E7"/>
    <w:rsid w:val="009E7284"/>
    <w:rsid w:val="009F473B"/>
    <w:rsid w:val="009F6707"/>
    <w:rsid w:val="00A157CC"/>
    <w:rsid w:val="00A25214"/>
    <w:rsid w:val="00A35561"/>
    <w:rsid w:val="00A402D1"/>
    <w:rsid w:val="00A436C2"/>
    <w:rsid w:val="00A473C8"/>
    <w:rsid w:val="00A62E72"/>
    <w:rsid w:val="00A72C55"/>
    <w:rsid w:val="00A74067"/>
    <w:rsid w:val="00A74EAA"/>
    <w:rsid w:val="00A77B8E"/>
    <w:rsid w:val="00A97C47"/>
    <w:rsid w:val="00AA07A3"/>
    <w:rsid w:val="00AA49D1"/>
    <w:rsid w:val="00AB0A06"/>
    <w:rsid w:val="00AB6A49"/>
    <w:rsid w:val="00AC5AD7"/>
    <w:rsid w:val="00AD316A"/>
    <w:rsid w:val="00AF2085"/>
    <w:rsid w:val="00B00C1F"/>
    <w:rsid w:val="00B05264"/>
    <w:rsid w:val="00B22B11"/>
    <w:rsid w:val="00B238C8"/>
    <w:rsid w:val="00B251C0"/>
    <w:rsid w:val="00B32995"/>
    <w:rsid w:val="00B467A0"/>
    <w:rsid w:val="00B46ABA"/>
    <w:rsid w:val="00B47531"/>
    <w:rsid w:val="00B54193"/>
    <w:rsid w:val="00B54B43"/>
    <w:rsid w:val="00B5750E"/>
    <w:rsid w:val="00B6431A"/>
    <w:rsid w:val="00B66036"/>
    <w:rsid w:val="00B67461"/>
    <w:rsid w:val="00B67B6F"/>
    <w:rsid w:val="00B769E7"/>
    <w:rsid w:val="00B81D53"/>
    <w:rsid w:val="00B86DF2"/>
    <w:rsid w:val="00B87E99"/>
    <w:rsid w:val="00BA3B3E"/>
    <w:rsid w:val="00BA7A13"/>
    <w:rsid w:val="00BD2645"/>
    <w:rsid w:val="00BE41E2"/>
    <w:rsid w:val="00BE79F1"/>
    <w:rsid w:val="00BF571A"/>
    <w:rsid w:val="00C16365"/>
    <w:rsid w:val="00C17176"/>
    <w:rsid w:val="00C21F3E"/>
    <w:rsid w:val="00C25460"/>
    <w:rsid w:val="00C27C10"/>
    <w:rsid w:val="00C3392F"/>
    <w:rsid w:val="00C35BA7"/>
    <w:rsid w:val="00C37500"/>
    <w:rsid w:val="00C40853"/>
    <w:rsid w:val="00C40898"/>
    <w:rsid w:val="00C56015"/>
    <w:rsid w:val="00C61367"/>
    <w:rsid w:val="00C61D75"/>
    <w:rsid w:val="00C64155"/>
    <w:rsid w:val="00C70CAD"/>
    <w:rsid w:val="00C745BB"/>
    <w:rsid w:val="00C74CE4"/>
    <w:rsid w:val="00C77B52"/>
    <w:rsid w:val="00C837A4"/>
    <w:rsid w:val="00CA4860"/>
    <w:rsid w:val="00CA6954"/>
    <w:rsid w:val="00CA7588"/>
    <w:rsid w:val="00CB3E0A"/>
    <w:rsid w:val="00CB7E48"/>
    <w:rsid w:val="00CC6886"/>
    <w:rsid w:val="00CD1C43"/>
    <w:rsid w:val="00CD2943"/>
    <w:rsid w:val="00CD3205"/>
    <w:rsid w:val="00CD38DD"/>
    <w:rsid w:val="00CE57AC"/>
    <w:rsid w:val="00CF1988"/>
    <w:rsid w:val="00D10A03"/>
    <w:rsid w:val="00D10D5C"/>
    <w:rsid w:val="00D11AFF"/>
    <w:rsid w:val="00D23EFC"/>
    <w:rsid w:val="00D2662F"/>
    <w:rsid w:val="00D311D8"/>
    <w:rsid w:val="00D31542"/>
    <w:rsid w:val="00D33B74"/>
    <w:rsid w:val="00D50BFA"/>
    <w:rsid w:val="00D54287"/>
    <w:rsid w:val="00D5530C"/>
    <w:rsid w:val="00D57456"/>
    <w:rsid w:val="00D62C4E"/>
    <w:rsid w:val="00D64496"/>
    <w:rsid w:val="00D813F3"/>
    <w:rsid w:val="00D82DA5"/>
    <w:rsid w:val="00D836E6"/>
    <w:rsid w:val="00DA7018"/>
    <w:rsid w:val="00DB0194"/>
    <w:rsid w:val="00DC097B"/>
    <w:rsid w:val="00DC3492"/>
    <w:rsid w:val="00DD0157"/>
    <w:rsid w:val="00DD367F"/>
    <w:rsid w:val="00DD6073"/>
    <w:rsid w:val="00DE06E8"/>
    <w:rsid w:val="00E14CDD"/>
    <w:rsid w:val="00E14F43"/>
    <w:rsid w:val="00E15607"/>
    <w:rsid w:val="00E22293"/>
    <w:rsid w:val="00E34A90"/>
    <w:rsid w:val="00E35B33"/>
    <w:rsid w:val="00E36810"/>
    <w:rsid w:val="00E574B4"/>
    <w:rsid w:val="00E605AC"/>
    <w:rsid w:val="00E675F1"/>
    <w:rsid w:val="00E7423A"/>
    <w:rsid w:val="00E76612"/>
    <w:rsid w:val="00E86AF1"/>
    <w:rsid w:val="00EA3080"/>
    <w:rsid w:val="00EA62EF"/>
    <w:rsid w:val="00EB33D3"/>
    <w:rsid w:val="00EB4688"/>
    <w:rsid w:val="00EC46ED"/>
    <w:rsid w:val="00ED1768"/>
    <w:rsid w:val="00ED62ED"/>
    <w:rsid w:val="00ED731F"/>
    <w:rsid w:val="00EE2F06"/>
    <w:rsid w:val="00F001A5"/>
    <w:rsid w:val="00F015CF"/>
    <w:rsid w:val="00F06E28"/>
    <w:rsid w:val="00F12B2F"/>
    <w:rsid w:val="00F15830"/>
    <w:rsid w:val="00F205D4"/>
    <w:rsid w:val="00F25DF6"/>
    <w:rsid w:val="00F31163"/>
    <w:rsid w:val="00F3137A"/>
    <w:rsid w:val="00F4753C"/>
    <w:rsid w:val="00F61699"/>
    <w:rsid w:val="00F83A59"/>
    <w:rsid w:val="00F846C5"/>
    <w:rsid w:val="00F85FD0"/>
    <w:rsid w:val="00F90C0F"/>
    <w:rsid w:val="00FA4A1C"/>
    <w:rsid w:val="00FB44BC"/>
    <w:rsid w:val="00FE5B6D"/>
    <w:rsid w:val="00FF1E06"/>
    <w:rsid w:val="00FF26AF"/>
    <w:rsid w:val="00FF75BA"/>
    <w:rsid w:val="0D463E5E"/>
    <w:rsid w:val="15553016"/>
    <w:rsid w:val="1A15A383"/>
    <w:rsid w:val="24DD4F2C"/>
    <w:rsid w:val="27322D3C"/>
    <w:rsid w:val="31FBE02F"/>
    <w:rsid w:val="32B0E51B"/>
    <w:rsid w:val="3952AE7B"/>
    <w:rsid w:val="4442C2B1"/>
    <w:rsid w:val="46E5E262"/>
    <w:rsid w:val="47E473E4"/>
    <w:rsid w:val="586659B6"/>
    <w:rsid w:val="5F3E7085"/>
    <w:rsid w:val="68B6000F"/>
    <w:rsid w:val="7101CC69"/>
    <w:rsid w:val="7323C040"/>
    <w:rsid w:val="790317AA"/>
    <w:rsid w:val="794FA803"/>
    <w:rsid w:val="7D33CC08"/>
    <w:rsid w:val="7EC8469A"/>
    <w:rsid w:val="7F2AA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D20ED1"/>
  <w15:docId w15:val="{B6AC6785-63DA-4C3C-9093-75A061BD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68AD"/>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3">
    <w:name w:val="heading 3"/>
    <w:basedOn w:val="Standard"/>
    <w:next w:val="Standard"/>
    <w:link w:val="berschrift3Zchn"/>
    <w:uiPriority w:val="9"/>
    <w:semiHidden/>
    <w:unhideWhenUsed/>
    <w:qFormat/>
    <w:rsid w:val="006E709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EB33D3"/>
    <w:pPr>
      <w:spacing w:after="0" w:line="240" w:lineRule="auto"/>
    </w:pPr>
    <w:rPr>
      <w:rFonts w:ascii="Arial" w:hAnsi="Arial" w:cs="Times New Roman"/>
      <w:kern w:val="24"/>
      <w:szCs w:val="24"/>
      <w:lang w:eastAsia="ar-SA"/>
    </w:rPr>
  </w:style>
  <w:style w:type="character" w:customStyle="1" w:styleId="berschrift3Zchn">
    <w:name w:val="Überschrift 3 Zchn"/>
    <w:basedOn w:val="Absatz-Standardschriftart"/>
    <w:link w:val="berschrift3"/>
    <w:uiPriority w:val="9"/>
    <w:semiHidden/>
    <w:rsid w:val="006E7098"/>
    <w:rPr>
      <w:rFonts w:asciiTheme="majorHAnsi" w:eastAsiaTheme="majorEastAsia" w:hAnsiTheme="majorHAnsi" w:cstheme="majorBidi"/>
      <w:color w:val="243F60" w:themeColor="accent1" w:themeShade="7F"/>
      <w:kern w:val="24"/>
      <w:sz w:val="24"/>
      <w:szCs w:val="24"/>
      <w:lang w:eastAsia="ar-SA"/>
    </w:rPr>
  </w:style>
  <w:style w:type="paragraph" w:styleId="StandardWeb">
    <w:name w:val="Normal (Web)"/>
    <w:basedOn w:val="Standard"/>
    <w:uiPriority w:val="99"/>
    <w:semiHidden/>
    <w:unhideWhenUsed/>
    <w:rsid w:val="00364F20"/>
    <w:rPr>
      <w:rFonts w:ascii="Times New Roman" w:hAnsi="Times New Roman"/>
      <w:sz w:val="24"/>
    </w:rPr>
  </w:style>
  <w:style w:type="character" w:styleId="BesuchterLink">
    <w:name w:val="FollowedHyperlink"/>
    <w:basedOn w:val="Absatz-Standardschriftart"/>
    <w:uiPriority w:val="99"/>
    <w:semiHidden/>
    <w:unhideWhenUsed/>
    <w:rsid w:val="001D70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457047">
      <w:bodyDiv w:val="1"/>
      <w:marLeft w:val="0"/>
      <w:marRight w:val="0"/>
      <w:marTop w:val="0"/>
      <w:marBottom w:val="0"/>
      <w:divBdr>
        <w:top w:val="none" w:sz="0" w:space="0" w:color="auto"/>
        <w:left w:val="none" w:sz="0" w:space="0" w:color="auto"/>
        <w:bottom w:val="none" w:sz="0" w:space="0" w:color="auto"/>
        <w:right w:val="none" w:sz="0" w:space="0" w:color="auto"/>
      </w:divBdr>
    </w:div>
    <w:div w:id="8833713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ongatec.com/de/aready-yours/" TargetMode="External"/><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linkedin.com/company/congatec/"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ready.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1b1011274eb52ab00fd1c75047af70c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94d3389ec1e87d55c8c44c78924931f8"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9D9D3CB7-5036-4018-B154-C8B330973205}"/>
</file>

<file path=docProps/app.xml><?xml version="1.0" encoding="utf-8"?>
<Properties xmlns="http://schemas.openxmlformats.org/officeDocument/2006/extended-properties" xmlns:vt="http://schemas.openxmlformats.org/officeDocument/2006/docPropsVTypes">
  <Template>Normal.dotm</Template>
  <TotalTime>0</TotalTime>
  <Pages>5</Pages>
  <Words>1004</Words>
  <Characters>6327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22</cp:revision>
  <dcterms:created xsi:type="dcterms:W3CDTF">2026-02-10T15:54:00Z</dcterms:created>
  <dcterms:modified xsi:type="dcterms:W3CDTF">2026-03-02T16:06:00Z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2026-02-13T11:50:46Z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be646819-720b-4092-93d5-22b0e264dd59</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