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108AC" w:rsidRDefault="00D108AC" w:rsidP="00247F84">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D108AC" w:rsidTr="00F66056">
        <w:trPr>
          <w:trHeight w:val="270"/>
        </w:trPr>
        <w:tc>
          <w:tcPr>
            <w:tcW w:w="2552" w:type="dxa"/>
            <w:shd w:val="clear" w:color="auto" w:fill="auto"/>
          </w:tcPr>
          <w:p w:rsidR="00E40B37" w:rsidRPr="00D108AC" w:rsidRDefault="00E40B37" w:rsidP="00247F84">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sidR="00F36425">
              <w:rPr>
                <w:rFonts w:ascii="Hind Light" w:hAnsi="Hind Light" w:cs="Hind Light"/>
                <w:b/>
                <w:bCs/>
                <w:sz w:val="18"/>
                <w:szCs w:val="18"/>
                <w:u w:val="single"/>
                <w:lang w:val="en-US"/>
              </w:rPr>
              <w:t>e</w:t>
            </w:r>
            <w:r w:rsidRPr="00740FEB">
              <w:rPr>
                <w:rFonts w:ascii="Hind Light" w:hAnsi="Hind Light" w:cs="Hind Light"/>
                <w:b/>
                <w:bCs/>
                <w:sz w:val="18"/>
                <w:szCs w:val="18"/>
                <w:u w:val="single"/>
                <w:lang w:val="en-US"/>
              </w:rPr>
              <w:t>nquiries:</w:t>
            </w:r>
          </w:p>
        </w:tc>
        <w:tc>
          <w:tcPr>
            <w:tcW w:w="2551" w:type="dxa"/>
            <w:shd w:val="clear" w:color="auto" w:fill="auto"/>
          </w:tcPr>
          <w:p w:rsidR="00E40B37" w:rsidRPr="00D108AC" w:rsidRDefault="00E40B37" w:rsidP="00247F84">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 xml:space="preserve">Press </w:t>
            </w:r>
            <w:proofErr w:type="spellStart"/>
            <w:r w:rsidRPr="00740FEB">
              <w:rPr>
                <w:rFonts w:ascii="Hind Light" w:hAnsi="Hind Light" w:cs="Hind Light"/>
                <w:b/>
                <w:sz w:val="18"/>
                <w:szCs w:val="18"/>
                <w:u w:val="single"/>
              </w:rPr>
              <w:t>contact</w:t>
            </w:r>
            <w:proofErr w:type="spellEnd"/>
            <w:r w:rsidRPr="00740FEB">
              <w:rPr>
                <w:rFonts w:ascii="Hind Light" w:hAnsi="Hind Light" w:cs="Hind Light"/>
                <w:b/>
                <w:sz w:val="18"/>
                <w:szCs w:val="18"/>
                <w:u w:val="single"/>
              </w:rPr>
              <w:t>:</w:t>
            </w:r>
          </w:p>
        </w:tc>
      </w:tr>
      <w:tr w:rsidR="00E40B37" w:rsidRPr="00D108AC" w:rsidTr="00F66056">
        <w:tblPrEx>
          <w:tblCellMar>
            <w:left w:w="70" w:type="dxa"/>
            <w:right w:w="70" w:type="dxa"/>
          </w:tblCellMar>
        </w:tblPrEx>
        <w:trPr>
          <w:trHeight w:val="227"/>
        </w:trPr>
        <w:tc>
          <w:tcPr>
            <w:tcW w:w="2552" w:type="dxa"/>
            <w:shd w:val="clear" w:color="auto" w:fill="auto"/>
          </w:tcPr>
          <w:p w:rsidR="00E40B37" w:rsidRPr="00D108AC" w:rsidRDefault="00E40B37" w:rsidP="00247F84">
            <w:pPr>
              <w:pStyle w:val="Standard1"/>
              <w:snapToGrid w:val="0"/>
              <w:spacing w:before="80"/>
              <w:ind w:right="-1058"/>
              <w:rPr>
                <w:rFonts w:ascii="Hind107 Light" w:hAnsi="Hind107 Light" w:cs="Hind107 Light"/>
                <w:b/>
                <w:sz w:val="18"/>
                <w:szCs w:val="18"/>
              </w:rPr>
            </w:pPr>
            <w:r w:rsidRPr="00740FEB">
              <w:rPr>
                <w:rFonts w:ascii="Hind Light" w:hAnsi="Hind Light" w:cs="Hind Light"/>
                <w:b/>
                <w:sz w:val="18"/>
                <w:szCs w:val="18"/>
              </w:rPr>
              <w:t>congatec AG</w:t>
            </w:r>
          </w:p>
        </w:tc>
        <w:tc>
          <w:tcPr>
            <w:tcW w:w="2551" w:type="dxa"/>
            <w:shd w:val="clear" w:color="auto" w:fill="auto"/>
          </w:tcPr>
          <w:p w:rsidR="00E40B37" w:rsidRPr="00D108AC" w:rsidRDefault="00E40B37" w:rsidP="00247F84">
            <w:pPr>
              <w:pStyle w:val="Standard1"/>
              <w:snapToGrid w:val="0"/>
              <w:spacing w:before="80"/>
              <w:rPr>
                <w:rFonts w:ascii="Hind107 Light" w:hAnsi="Hind107 Light" w:cs="Hind107 Light"/>
                <w:b/>
                <w:sz w:val="18"/>
                <w:szCs w:val="18"/>
              </w:rPr>
            </w:pPr>
            <w:r w:rsidRPr="00740FEB">
              <w:rPr>
                <w:rFonts w:ascii="Hind Light" w:hAnsi="Hind Light" w:cs="Hind Light"/>
                <w:b/>
                <w:sz w:val="18"/>
                <w:szCs w:val="18"/>
              </w:rPr>
              <w:t xml:space="preserve">SAMS Network </w:t>
            </w:r>
          </w:p>
        </w:tc>
      </w:tr>
      <w:tr w:rsidR="00E40B37" w:rsidRPr="00D108AC" w:rsidTr="00F66056">
        <w:tblPrEx>
          <w:tblCellMar>
            <w:left w:w="70" w:type="dxa"/>
            <w:right w:w="70" w:type="dxa"/>
          </w:tblCellMar>
        </w:tblPrEx>
        <w:trPr>
          <w:trHeight w:val="101"/>
        </w:trPr>
        <w:tc>
          <w:tcPr>
            <w:tcW w:w="2552" w:type="dxa"/>
            <w:shd w:val="clear" w:color="auto" w:fill="auto"/>
          </w:tcPr>
          <w:p w:rsidR="00E40B37" w:rsidRPr="00D108AC" w:rsidRDefault="00E40B37" w:rsidP="00247F84">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Christian Eder</w:t>
            </w:r>
          </w:p>
        </w:tc>
        <w:tc>
          <w:tcPr>
            <w:tcW w:w="2551" w:type="dxa"/>
            <w:shd w:val="clear" w:color="auto" w:fill="auto"/>
          </w:tcPr>
          <w:p w:rsidR="00E40B37" w:rsidRPr="00D108AC" w:rsidRDefault="00E40B37" w:rsidP="00247F84">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Michael Hennen</w:t>
            </w:r>
          </w:p>
        </w:tc>
      </w:tr>
      <w:tr w:rsidR="00E40B37" w:rsidRPr="00D108AC" w:rsidTr="00F66056">
        <w:tblPrEx>
          <w:tblCellMar>
            <w:left w:w="70" w:type="dxa"/>
            <w:right w:w="70" w:type="dxa"/>
          </w:tblCellMar>
        </w:tblPrEx>
        <w:trPr>
          <w:trHeight w:val="227"/>
        </w:trPr>
        <w:tc>
          <w:tcPr>
            <w:tcW w:w="2552" w:type="dxa"/>
            <w:shd w:val="clear" w:color="auto" w:fill="auto"/>
          </w:tcPr>
          <w:p w:rsidR="00E40B37" w:rsidRPr="00D108AC" w:rsidRDefault="00E40B37" w:rsidP="00247F84">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+49-991-2700-0</w:t>
            </w:r>
          </w:p>
        </w:tc>
        <w:tc>
          <w:tcPr>
            <w:tcW w:w="2551" w:type="dxa"/>
            <w:shd w:val="clear" w:color="auto" w:fill="auto"/>
          </w:tcPr>
          <w:p w:rsidR="00E40B37" w:rsidRPr="00D108AC" w:rsidRDefault="00E40B37" w:rsidP="00247F84">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+49-2405-4526720</w:t>
            </w:r>
          </w:p>
        </w:tc>
      </w:tr>
      <w:tr w:rsidR="00E40B37" w:rsidRPr="00D108AC" w:rsidTr="00F66056">
        <w:tblPrEx>
          <w:tblCellMar>
            <w:left w:w="70" w:type="dxa"/>
            <w:right w:w="70" w:type="dxa"/>
          </w:tblCellMar>
        </w:tblPrEx>
        <w:trPr>
          <w:trHeight w:val="273"/>
        </w:trPr>
        <w:tc>
          <w:tcPr>
            <w:tcW w:w="2552" w:type="dxa"/>
            <w:shd w:val="clear" w:color="auto" w:fill="auto"/>
          </w:tcPr>
          <w:p w:rsidR="00E40B37" w:rsidRPr="00740FEB" w:rsidRDefault="007D394F" w:rsidP="00247F84">
            <w:pPr>
              <w:pStyle w:val="Standard1"/>
              <w:snapToGrid w:val="0"/>
              <w:spacing w:before="20"/>
              <w:rPr>
                <w:rFonts w:ascii="Hind Light" w:hAnsi="Hind Light" w:cs="Hind Light"/>
                <w:sz w:val="18"/>
                <w:szCs w:val="18"/>
              </w:rPr>
            </w:pPr>
            <w:hyperlink r:id="rId5" w:history="1">
              <w:r w:rsidR="00E40B37" w:rsidRPr="00740FEB">
                <w:rPr>
                  <w:rStyle w:val="Hyperlink"/>
                  <w:rFonts w:ascii="Hind Light" w:hAnsi="Hind Light" w:cs="Hind Light"/>
                  <w:sz w:val="18"/>
                  <w:szCs w:val="18"/>
                </w:rPr>
                <w:t>info@congatec.com</w:t>
              </w:r>
            </w:hyperlink>
          </w:p>
          <w:p w:rsidR="00E40B37" w:rsidRPr="00D108AC" w:rsidRDefault="007D394F" w:rsidP="00247F84">
            <w:pPr>
              <w:pStyle w:val="Standard1"/>
              <w:snapToGrid w:val="0"/>
              <w:spacing w:before="20"/>
              <w:rPr>
                <w:rFonts w:ascii="Hind107 Light" w:hAnsi="Hind107 Light" w:cs="Hind107 Light"/>
                <w:sz w:val="18"/>
                <w:szCs w:val="18"/>
              </w:rPr>
            </w:pPr>
            <w:hyperlink r:id="rId6" w:history="1">
              <w:r w:rsidR="00E40B37" w:rsidRPr="00740FEB">
                <w:rPr>
                  <w:rStyle w:val="Hyperlink"/>
                  <w:rFonts w:ascii="Hind Light" w:hAnsi="Hind Light" w:cs="Hind Light"/>
                  <w:sz w:val="18"/>
                  <w:szCs w:val="18"/>
                </w:rPr>
                <w:t>www.congatec.com</w:t>
              </w:r>
            </w:hyperlink>
          </w:p>
        </w:tc>
        <w:tc>
          <w:tcPr>
            <w:tcW w:w="2551" w:type="dxa"/>
            <w:shd w:val="clear" w:color="auto" w:fill="auto"/>
          </w:tcPr>
          <w:p w:rsidR="00E40B37" w:rsidRPr="00740FEB" w:rsidRDefault="007D394F" w:rsidP="00247F84">
            <w:pPr>
              <w:pStyle w:val="Standard1"/>
              <w:snapToGrid w:val="0"/>
              <w:spacing w:before="20"/>
              <w:rPr>
                <w:rFonts w:ascii="Hind Light" w:hAnsi="Hind Light" w:cs="Hind Light"/>
                <w:sz w:val="18"/>
                <w:szCs w:val="18"/>
              </w:rPr>
            </w:pPr>
            <w:hyperlink r:id="rId7" w:history="1">
              <w:r w:rsidR="00E40B37" w:rsidRPr="00740FEB">
                <w:rPr>
                  <w:rStyle w:val="Hyperlink"/>
                  <w:rFonts w:ascii="Hind Light" w:hAnsi="Hind Light" w:cs="Hind Light"/>
                  <w:sz w:val="18"/>
                  <w:szCs w:val="18"/>
                </w:rPr>
                <w:t>info@sams-network.com</w:t>
              </w:r>
            </w:hyperlink>
          </w:p>
          <w:p w:rsidR="00E40B37" w:rsidRPr="00D108AC" w:rsidRDefault="007D394F" w:rsidP="00247F84">
            <w:pPr>
              <w:pStyle w:val="Standard1"/>
              <w:snapToGrid w:val="0"/>
              <w:spacing w:before="20"/>
              <w:rPr>
                <w:rFonts w:ascii="Hind107 Light" w:hAnsi="Hind107 Light" w:cs="Hind107 Light"/>
                <w:sz w:val="18"/>
                <w:szCs w:val="18"/>
              </w:rPr>
            </w:pPr>
            <w:hyperlink r:id="rId8" w:history="1">
              <w:r w:rsidR="00E40B37" w:rsidRPr="00740FEB">
                <w:rPr>
                  <w:rStyle w:val="Hyperlink"/>
                  <w:rFonts w:ascii="Hind Light" w:hAnsi="Hind Light" w:cs="Hind Light"/>
                  <w:sz w:val="18"/>
                  <w:szCs w:val="18"/>
                </w:rPr>
                <w:t>www.sams-network.com</w:t>
              </w:r>
            </w:hyperlink>
          </w:p>
        </w:tc>
      </w:tr>
    </w:tbl>
    <w:p w:rsidR="00D108AC" w:rsidRPr="00D108AC" w:rsidRDefault="00D108AC" w:rsidP="00247F84">
      <w:pPr>
        <w:rPr>
          <w:rFonts w:ascii="Hind107 Light" w:hAnsi="Hind107 Light" w:cs="Hind107 Light"/>
          <w:i/>
          <w:iCs/>
          <w:color w:val="000000"/>
          <w:sz w:val="16"/>
          <w:szCs w:val="16"/>
        </w:rPr>
      </w:pPr>
    </w:p>
    <w:p w:rsidR="00D108AC" w:rsidRPr="001937B6" w:rsidRDefault="00D108AC" w:rsidP="00247F84">
      <w:pPr>
        <w:rPr>
          <w:rFonts w:ascii="Hind Light" w:hAnsi="Hind Light" w:cs="Hind Light"/>
          <w:i/>
          <w:iCs/>
          <w:color w:val="000000"/>
          <w:sz w:val="16"/>
          <w:szCs w:val="16"/>
        </w:rPr>
      </w:pPr>
    </w:p>
    <w:p w:rsidR="00D108AC" w:rsidRPr="001937B6" w:rsidRDefault="00D108AC" w:rsidP="00247F84">
      <w:pPr>
        <w:rPr>
          <w:rFonts w:ascii="Hind Light" w:hAnsi="Hind Light" w:cs="Hind Light"/>
          <w:i/>
          <w:iCs/>
          <w:color w:val="000000"/>
          <w:sz w:val="16"/>
          <w:szCs w:val="16"/>
        </w:rPr>
      </w:pPr>
    </w:p>
    <w:p w:rsidR="00EC47A8" w:rsidRPr="00740FEB" w:rsidRDefault="00140528" w:rsidP="00247F84">
      <w:pPr>
        <w:spacing w:after="120"/>
        <w:rPr>
          <w:rFonts w:ascii="Hind Light" w:hAnsi="Hind Light" w:cs="Hind Light"/>
          <w:noProof/>
          <w:lang w:eastAsia="de-DE"/>
        </w:rPr>
      </w:pPr>
      <w:r>
        <w:rPr>
          <w:rFonts w:ascii="Hind Light" w:hAnsi="Hind Light" w:cs="Hind Light"/>
          <w:noProof/>
          <w:lang w:eastAsia="de-DE"/>
        </w:rPr>
        <w:drawing>
          <wp:inline distT="0" distB="0" distL="0" distR="0">
            <wp:extent cx="1801368" cy="1298448"/>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ian Eder SMARC 2.0 Specification small.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801368" cy="1298448"/>
                    </a:xfrm>
                    <a:prstGeom prst="rect">
                      <a:avLst/>
                    </a:prstGeom>
                  </pic:spPr>
                </pic:pic>
              </a:graphicData>
            </a:graphic>
          </wp:inline>
        </w:drawing>
      </w:r>
    </w:p>
    <w:p w:rsidR="00A04B61" w:rsidRPr="005C03B1" w:rsidRDefault="00A04B61" w:rsidP="00247F84">
      <w:pPr>
        <w:rPr>
          <w:rFonts w:ascii="Hind Light" w:hAnsi="Hind Light" w:cs="Hind Light"/>
          <w:i/>
          <w:iCs/>
          <w:color w:val="000000"/>
          <w:sz w:val="16"/>
          <w:szCs w:val="16"/>
          <w:lang w:val="en-US"/>
        </w:rPr>
      </w:pPr>
      <w:proofErr w:type="gramStart"/>
      <w:r w:rsidRPr="005C03B1">
        <w:rPr>
          <w:rFonts w:ascii="Hind Light" w:hAnsi="Hind Light" w:cs="Hind Light"/>
          <w:i/>
          <w:iCs/>
          <w:color w:val="000000"/>
          <w:sz w:val="16"/>
          <w:szCs w:val="16"/>
          <w:lang w:val="en-US"/>
        </w:rPr>
        <w:t>congatec’s</w:t>
      </w:r>
      <w:proofErr w:type="gramEnd"/>
      <w:r w:rsidRPr="005C03B1">
        <w:rPr>
          <w:rFonts w:ascii="Hind Light" w:hAnsi="Hind Light" w:cs="Hind Light"/>
          <w:i/>
          <w:iCs/>
          <w:color w:val="000000"/>
          <w:sz w:val="16"/>
          <w:szCs w:val="16"/>
          <w:lang w:val="en-US"/>
        </w:rPr>
        <w:t xml:space="preserve"> Christian Eder played a major role in drafting the SMARC 2.0 specification</w:t>
      </w:r>
    </w:p>
    <w:p w:rsidR="00247F84" w:rsidRDefault="00247F84" w:rsidP="00247F84">
      <w:pPr>
        <w:rPr>
          <w:rFonts w:ascii="Hind Light" w:hAnsi="Hind Light" w:cs="Hind Light"/>
          <w:i/>
          <w:noProof/>
          <w:sz w:val="16"/>
          <w:szCs w:val="16"/>
          <w:lang w:val="en-US" w:eastAsia="de-DE"/>
        </w:rPr>
      </w:pPr>
    </w:p>
    <w:p w:rsidR="00EC47A8" w:rsidRPr="00740FEB" w:rsidRDefault="00EC47A8" w:rsidP="00E93314">
      <w:pPr>
        <w:rPr>
          <w:rFonts w:ascii="Hind Light" w:hAnsi="Hind Light" w:cs="Hind Light"/>
          <w:b/>
          <w:u w:val="single"/>
          <w:lang w:val="en-US"/>
        </w:rPr>
      </w:pPr>
      <w:r w:rsidRPr="00740FEB">
        <w:rPr>
          <w:rFonts w:ascii="Hind Light" w:hAnsi="Hind Light" w:cs="Hind Light"/>
          <w:i/>
          <w:noProof/>
          <w:sz w:val="16"/>
          <w:szCs w:val="16"/>
          <w:lang w:val="en-US" w:eastAsia="de-DE"/>
        </w:rPr>
        <w:t>Text and photograph available</w:t>
      </w:r>
      <w:r w:rsidR="004B1424">
        <w:rPr>
          <w:rFonts w:ascii="Hind Light" w:hAnsi="Hind Light" w:cs="Hind Light"/>
          <w:i/>
          <w:noProof/>
          <w:sz w:val="16"/>
          <w:szCs w:val="16"/>
          <w:lang w:val="en-US" w:eastAsia="de-DE"/>
        </w:rPr>
        <w:t xml:space="preserve"> at</w:t>
      </w:r>
      <w:r w:rsidRPr="00740FEB">
        <w:rPr>
          <w:rFonts w:ascii="Hind Light" w:hAnsi="Hind Light" w:cs="Hind Light"/>
          <w:i/>
          <w:noProof/>
          <w:sz w:val="16"/>
          <w:szCs w:val="16"/>
          <w:lang w:val="en-US" w:eastAsia="de-DE"/>
        </w:rPr>
        <w:t xml:space="preserve">: </w:t>
      </w:r>
      <w:hyperlink r:id="rId10" w:history="1">
        <w:r w:rsidRPr="00740FEB">
          <w:rPr>
            <w:rFonts w:ascii="Hind Light" w:hAnsi="Hind Light" w:cs="Hind Light"/>
            <w:i/>
            <w:noProof/>
            <w:sz w:val="16"/>
            <w:szCs w:val="16"/>
            <w:lang w:val="en-US" w:eastAsia="de-DE"/>
          </w:rPr>
          <w:t>http://www.congatec.com/press</w:t>
        </w:r>
      </w:hyperlink>
      <w:r w:rsidRPr="00740FEB">
        <w:rPr>
          <w:rFonts w:ascii="Hind Light" w:hAnsi="Hind Light" w:cs="Hind Light"/>
          <w:i/>
          <w:noProof/>
          <w:sz w:val="16"/>
          <w:szCs w:val="16"/>
          <w:lang w:val="en-US" w:eastAsia="de-DE"/>
        </w:rPr>
        <w:br/>
      </w:r>
    </w:p>
    <w:p w:rsidR="004E44B2" w:rsidRDefault="00EC47A8" w:rsidP="00466C7E">
      <w:pPr>
        <w:spacing w:line="360" w:lineRule="auto"/>
        <w:rPr>
          <w:rFonts w:ascii="Hind Light" w:hAnsi="Hind Light" w:cs="Hind Light"/>
          <w:b/>
          <w:i/>
          <w:iCs/>
          <w:color w:val="000000"/>
          <w:sz w:val="18"/>
          <w:szCs w:val="18"/>
          <w:u w:val="single"/>
          <w:lang w:val="en-US"/>
        </w:rPr>
      </w:pPr>
      <w:r w:rsidRPr="003C5916">
        <w:rPr>
          <w:rFonts w:ascii="Hind Light" w:hAnsi="Hind Light" w:cs="Hind Light"/>
          <w:b/>
          <w:u w:val="single"/>
          <w:lang w:val="en-US"/>
        </w:rPr>
        <w:t xml:space="preserve">Press release </w:t>
      </w:r>
    </w:p>
    <w:p w:rsidR="00D108AC" w:rsidRPr="003C5916" w:rsidRDefault="00D108AC" w:rsidP="00466C7E">
      <w:pPr>
        <w:spacing w:line="360" w:lineRule="auto"/>
        <w:jc w:val="right"/>
        <w:rPr>
          <w:rFonts w:ascii="Hind Light" w:hAnsi="Hind Light" w:cs="Hind Light"/>
          <w:kern w:val="2"/>
          <w:sz w:val="22"/>
          <w:szCs w:val="22"/>
          <w:lang w:val="en-US"/>
        </w:rPr>
      </w:pPr>
    </w:p>
    <w:p w:rsidR="00070BD1" w:rsidRPr="00D052E6" w:rsidRDefault="00070BD1" w:rsidP="00466C7E">
      <w:pPr>
        <w:spacing w:line="360" w:lineRule="auto"/>
        <w:jc w:val="center"/>
        <w:rPr>
          <w:rFonts w:ascii="Hind107 Bold" w:hAnsi="Hind107 Bold" w:cs="Hind107 Bold"/>
          <w:b/>
          <w:bCs/>
          <w:sz w:val="28"/>
          <w:szCs w:val="28"/>
          <w:lang w:val="en-US"/>
        </w:rPr>
      </w:pPr>
      <w:proofErr w:type="gramStart"/>
      <w:r w:rsidRPr="00D052E6">
        <w:rPr>
          <w:rFonts w:ascii="Hind107 Bold" w:hAnsi="Hind107 Bold" w:cs="Hind107 Bold"/>
          <w:b/>
          <w:bCs/>
          <w:sz w:val="28"/>
          <w:szCs w:val="28"/>
          <w:lang w:val="en-US"/>
        </w:rPr>
        <w:t>congatec</w:t>
      </w:r>
      <w:proofErr w:type="gramEnd"/>
      <w:r w:rsidRPr="00D052E6">
        <w:rPr>
          <w:rFonts w:ascii="Hind107 Bold" w:hAnsi="Hind107 Bold" w:cs="Hind107 Bold"/>
          <w:b/>
          <w:bCs/>
          <w:sz w:val="28"/>
          <w:szCs w:val="28"/>
          <w:lang w:val="en-US"/>
        </w:rPr>
        <w:t xml:space="preserve"> full</w:t>
      </w:r>
      <w:r w:rsidR="00476619">
        <w:rPr>
          <w:rFonts w:ascii="Hind107 Bold" w:hAnsi="Hind107 Bold" w:cs="Hind107 Bold"/>
          <w:b/>
          <w:bCs/>
          <w:sz w:val="28"/>
          <w:szCs w:val="28"/>
          <w:lang w:val="en-US"/>
        </w:rPr>
        <w:t>y</w:t>
      </w:r>
      <w:r w:rsidRPr="00D052E6">
        <w:rPr>
          <w:rFonts w:ascii="Hind107 Bold" w:hAnsi="Hind107 Bold" w:cs="Hind107 Bold"/>
          <w:b/>
          <w:bCs/>
          <w:sz w:val="28"/>
          <w:szCs w:val="28"/>
          <w:lang w:val="en-US"/>
        </w:rPr>
        <w:t xml:space="preserve"> support</w:t>
      </w:r>
      <w:r w:rsidR="00476619">
        <w:rPr>
          <w:rFonts w:ascii="Hind107 Bold" w:hAnsi="Hind107 Bold" w:cs="Hind107 Bold"/>
          <w:b/>
          <w:bCs/>
          <w:sz w:val="28"/>
          <w:szCs w:val="28"/>
          <w:lang w:val="en-US"/>
        </w:rPr>
        <w:t>s</w:t>
      </w:r>
      <w:r w:rsidRPr="00D052E6">
        <w:rPr>
          <w:rFonts w:ascii="Hind107 Bold" w:hAnsi="Hind107 Bold" w:cs="Hind107 Bold"/>
          <w:b/>
          <w:bCs/>
          <w:sz w:val="28"/>
          <w:szCs w:val="28"/>
          <w:lang w:val="en-US"/>
        </w:rPr>
        <w:t xml:space="preserve"> SMARC 2.0 specification</w:t>
      </w:r>
    </w:p>
    <w:p w:rsidR="00070BD1" w:rsidRPr="00D052E6" w:rsidRDefault="00070BD1" w:rsidP="00466C7E">
      <w:pPr>
        <w:pStyle w:val="Standard1"/>
        <w:jc w:val="center"/>
        <w:rPr>
          <w:rFonts w:ascii="Hind Light" w:hAnsi="Hind Light" w:cs="Hind Light"/>
          <w:b/>
          <w:lang w:val="en-US"/>
        </w:rPr>
      </w:pPr>
      <w:r w:rsidRPr="00D052E6">
        <w:rPr>
          <w:rFonts w:ascii="Hind Light" w:hAnsi="Hind Light" w:cs="Hind Light"/>
          <w:b/>
          <w:bCs/>
          <w:lang w:val="en-US"/>
        </w:rPr>
        <w:t xml:space="preserve">SMARC 2.0: A </w:t>
      </w:r>
      <w:r w:rsidR="00F84530">
        <w:rPr>
          <w:rFonts w:ascii="Hind Light" w:hAnsi="Hind Light" w:cs="Hind Light"/>
          <w:b/>
          <w:bCs/>
          <w:lang w:val="en-US"/>
        </w:rPr>
        <w:t xml:space="preserve">complementary </w:t>
      </w:r>
      <w:r w:rsidRPr="00D052E6">
        <w:rPr>
          <w:rFonts w:ascii="Hind Light" w:hAnsi="Hind Light" w:cs="Hind Light"/>
          <w:b/>
          <w:bCs/>
          <w:lang w:val="en-US"/>
        </w:rPr>
        <w:t xml:space="preserve">solution </w:t>
      </w:r>
      <w:r w:rsidR="00146BCE">
        <w:rPr>
          <w:rFonts w:ascii="Hind Light" w:hAnsi="Hind Light" w:cs="Hind Light"/>
          <w:b/>
          <w:bCs/>
          <w:lang w:val="en-US"/>
        </w:rPr>
        <w:br/>
      </w:r>
      <w:r w:rsidR="00F84530">
        <w:rPr>
          <w:rFonts w:ascii="Hind Light" w:hAnsi="Hind Light" w:cs="Hind Light"/>
          <w:b/>
          <w:bCs/>
          <w:lang w:val="en-US"/>
        </w:rPr>
        <w:t xml:space="preserve">well positioned </w:t>
      </w:r>
      <w:r w:rsidRPr="00D052E6">
        <w:rPr>
          <w:rFonts w:ascii="Hind Light" w:hAnsi="Hind Light" w:cs="Hind Light"/>
          <w:b/>
          <w:bCs/>
          <w:lang w:val="en-US"/>
        </w:rPr>
        <w:t>between Qseven and COM Express</w:t>
      </w:r>
    </w:p>
    <w:p w:rsidR="00466C7E" w:rsidRDefault="00466C7E" w:rsidP="00466C7E">
      <w:pPr>
        <w:spacing w:line="360" w:lineRule="auto"/>
        <w:rPr>
          <w:rFonts w:ascii="Hind Light" w:hAnsi="Hind Light" w:cs="Hind Light"/>
          <w:b/>
          <w:sz w:val="22"/>
          <w:szCs w:val="22"/>
          <w:lang w:val="en-US"/>
        </w:rPr>
      </w:pPr>
    </w:p>
    <w:p w:rsidR="00070BD1" w:rsidRDefault="00070BD1" w:rsidP="00D93297">
      <w:pPr>
        <w:spacing w:line="276" w:lineRule="auto"/>
        <w:rPr>
          <w:rFonts w:ascii="Hind Light" w:hAnsi="Hind Light" w:cs="Hind Light"/>
          <w:sz w:val="22"/>
          <w:szCs w:val="22"/>
          <w:lang w:val="en-US"/>
        </w:rPr>
      </w:pPr>
      <w:r w:rsidRPr="00D052E6">
        <w:rPr>
          <w:rFonts w:ascii="Hind Light" w:hAnsi="Hind Light" w:cs="Hind Light"/>
          <w:b/>
          <w:sz w:val="22"/>
          <w:szCs w:val="22"/>
          <w:lang w:val="en-US"/>
        </w:rPr>
        <w:t xml:space="preserve">Deggendorf, </w:t>
      </w:r>
      <w:r w:rsidR="00CB5D37">
        <w:rPr>
          <w:rFonts w:ascii="Hind Light" w:hAnsi="Hind Light" w:cs="Hind Light"/>
          <w:b/>
          <w:sz w:val="22"/>
          <w:szCs w:val="22"/>
          <w:lang w:val="en-US"/>
        </w:rPr>
        <w:t>30</w:t>
      </w:r>
      <w:r w:rsidR="00CB5D37" w:rsidRPr="00D052E6">
        <w:rPr>
          <w:rFonts w:ascii="Hind Light" w:hAnsi="Hind Light" w:cs="Hind Light"/>
          <w:b/>
          <w:sz w:val="22"/>
          <w:szCs w:val="22"/>
          <w:lang w:val="en-US"/>
        </w:rPr>
        <w:t xml:space="preserve"> </w:t>
      </w:r>
      <w:r w:rsidRPr="00D052E6">
        <w:rPr>
          <w:rFonts w:ascii="Hind Light" w:hAnsi="Hind Light" w:cs="Hind Light"/>
          <w:b/>
          <w:sz w:val="22"/>
          <w:szCs w:val="22"/>
          <w:lang w:val="en-US"/>
        </w:rPr>
        <w:t>June 2016  * * *</w:t>
      </w:r>
      <w:r w:rsidRPr="00D052E6">
        <w:rPr>
          <w:rFonts w:ascii="Hind Light" w:hAnsi="Hind Light" w:cs="Hind Light"/>
          <w:sz w:val="22"/>
          <w:szCs w:val="22"/>
          <w:lang w:val="en-US"/>
        </w:rPr>
        <w:t xml:space="preserve">  congatec – </w:t>
      </w:r>
      <w:r>
        <w:rPr>
          <w:rFonts w:ascii="Hind Light" w:hAnsi="Hind Light" w:cs="Hind Light"/>
          <w:sz w:val="22"/>
          <w:szCs w:val="22"/>
          <w:lang w:val="en-GB"/>
        </w:rPr>
        <w:t xml:space="preserve">a leading technology company for embedded computer modules, single board computers (SBCs) and </w:t>
      </w:r>
      <w:r>
        <w:rPr>
          <w:rFonts w:ascii="Hind Light" w:hAnsi="Hind Light" w:cs="Hind Light"/>
          <w:color w:val="000000"/>
          <w:sz w:val="22"/>
          <w:szCs w:val="22"/>
          <w:lang w:val="en-GB"/>
        </w:rPr>
        <w:t xml:space="preserve">embedded design and manufacturing (EDM) </w:t>
      </w:r>
      <w:r>
        <w:rPr>
          <w:rFonts w:ascii="Hind Light" w:hAnsi="Hind Light" w:cs="Hind Light"/>
          <w:sz w:val="22"/>
          <w:szCs w:val="22"/>
          <w:lang w:val="en-GB"/>
        </w:rPr>
        <w:t xml:space="preserve">services </w:t>
      </w:r>
      <w:r w:rsidRPr="00D052E6">
        <w:rPr>
          <w:rFonts w:ascii="Hind Light" w:hAnsi="Hind Light" w:cs="Hind Light"/>
          <w:sz w:val="22"/>
          <w:szCs w:val="22"/>
          <w:lang w:val="en-US"/>
        </w:rPr>
        <w:t xml:space="preserve">– has announced its full support of the new SMARC 2.0 specification, which was </w:t>
      </w:r>
      <w:r w:rsidR="0084533F">
        <w:rPr>
          <w:rFonts w:ascii="Hind Light" w:hAnsi="Hind Light" w:cs="Hind Light"/>
          <w:sz w:val="22"/>
          <w:szCs w:val="22"/>
          <w:lang w:val="en-US"/>
        </w:rPr>
        <w:t>released</w:t>
      </w:r>
      <w:r w:rsidR="0084533F" w:rsidRPr="00D052E6">
        <w:rPr>
          <w:rFonts w:ascii="Hind Light" w:hAnsi="Hind Light" w:cs="Hind Light"/>
          <w:sz w:val="22"/>
          <w:szCs w:val="22"/>
          <w:lang w:val="en-US"/>
        </w:rPr>
        <w:t xml:space="preserve"> </w:t>
      </w:r>
      <w:r w:rsidRPr="00D052E6">
        <w:rPr>
          <w:rFonts w:ascii="Hind Light" w:hAnsi="Hind Light" w:cs="Hind Light"/>
          <w:sz w:val="22"/>
          <w:szCs w:val="22"/>
          <w:lang w:val="en-US"/>
        </w:rPr>
        <w:t xml:space="preserve">by the </w:t>
      </w:r>
      <w:r w:rsidR="00EB68E5" w:rsidRPr="00D052E6">
        <w:rPr>
          <w:rFonts w:ascii="Hind Light" w:hAnsi="Hind Light" w:cs="Hind Light"/>
          <w:sz w:val="22"/>
          <w:szCs w:val="22"/>
          <w:lang w:val="en-US"/>
        </w:rPr>
        <w:t xml:space="preserve">Standardization Group for Embedded Technologies </w:t>
      </w:r>
      <w:proofErr w:type="spellStart"/>
      <w:r w:rsidR="00EB68E5" w:rsidRPr="00D052E6">
        <w:rPr>
          <w:rFonts w:ascii="Hind Light" w:hAnsi="Hind Light" w:cs="Hind Light"/>
          <w:sz w:val="22"/>
          <w:szCs w:val="22"/>
          <w:lang w:val="en-US"/>
        </w:rPr>
        <w:t>e.V</w:t>
      </w:r>
      <w:proofErr w:type="spellEnd"/>
      <w:r w:rsidR="00EB68E5" w:rsidRPr="00D052E6">
        <w:rPr>
          <w:rFonts w:ascii="Hind Light" w:hAnsi="Hind Light" w:cs="Hind Light"/>
          <w:sz w:val="22"/>
          <w:szCs w:val="22"/>
          <w:lang w:val="en-US"/>
        </w:rPr>
        <w:t>.</w:t>
      </w:r>
      <w:r w:rsidRPr="00D052E6">
        <w:rPr>
          <w:rFonts w:ascii="Hind Light" w:hAnsi="Hind Light" w:cs="Hind Light"/>
          <w:sz w:val="22"/>
          <w:szCs w:val="22"/>
          <w:lang w:val="en-US"/>
        </w:rPr>
        <w:t xml:space="preserve"> </w:t>
      </w:r>
      <w:r w:rsidR="003019B9" w:rsidRPr="003019B9">
        <w:rPr>
          <w:rFonts w:ascii="Hind Light" w:hAnsi="Hind Light" w:cs="Hind Light"/>
          <w:sz w:val="22"/>
          <w:szCs w:val="22"/>
          <w:lang w:val="en-US"/>
        </w:rPr>
        <w:t xml:space="preserve">(SGET) just a few days ago. </w:t>
      </w:r>
      <w:r w:rsidR="001330C4">
        <w:rPr>
          <w:rFonts w:ascii="Hind Light" w:hAnsi="Hind Light" w:cs="Hind Light"/>
          <w:sz w:val="22"/>
          <w:szCs w:val="22"/>
          <w:lang w:val="en-US"/>
        </w:rPr>
        <w:t>This major technology adaption</w:t>
      </w:r>
      <w:r w:rsidRPr="00D052E6">
        <w:rPr>
          <w:rFonts w:ascii="Hind Light" w:hAnsi="Hind Light" w:cs="Hind Light"/>
          <w:sz w:val="22"/>
          <w:szCs w:val="22"/>
          <w:lang w:val="en-US"/>
        </w:rPr>
        <w:t xml:space="preserve"> </w:t>
      </w:r>
      <w:r w:rsidR="001330C4">
        <w:rPr>
          <w:rFonts w:ascii="Hind Light" w:hAnsi="Hind Light" w:cs="Hind Light"/>
          <w:sz w:val="22"/>
          <w:szCs w:val="22"/>
          <w:lang w:val="en-US"/>
        </w:rPr>
        <w:t xml:space="preserve">extends </w:t>
      </w:r>
      <w:r w:rsidRPr="00D052E6">
        <w:rPr>
          <w:rFonts w:ascii="Hind Light" w:hAnsi="Hind Light" w:cs="Hind Light"/>
          <w:sz w:val="22"/>
          <w:szCs w:val="22"/>
          <w:lang w:val="en-US"/>
        </w:rPr>
        <w:t>congatec</w:t>
      </w:r>
      <w:r w:rsidR="002F7321">
        <w:rPr>
          <w:rFonts w:ascii="Hind Light" w:hAnsi="Hind Light" w:cs="Hind Light"/>
          <w:sz w:val="22"/>
          <w:szCs w:val="22"/>
          <w:lang w:val="en-US"/>
        </w:rPr>
        <w:t>’s</w:t>
      </w:r>
      <w:r w:rsidRPr="00D052E6">
        <w:rPr>
          <w:rFonts w:ascii="Hind Light" w:hAnsi="Hind Light" w:cs="Hind Light"/>
          <w:sz w:val="22"/>
          <w:szCs w:val="22"/>
          <w:lang w:val="en-US"/>
        </w:rPr>
        <w:t xml:space="preserve"> </w:t>
      </w:r>
      <w:r w:rsidR="001330C4">
        <w:rPr>
          <w:rFonts w:ascii="Hind Light" w:hAnsi="Hind Light" w:cs="Hind Light"/>
          <w:sz w:val="22"/>
          <w:szCs w:val="22"/>
          <w:lang w:val="en-US"/>
        </w:rPr>
        <w:t>leading and extensive</w:t>
      </w:r>
      <w:r w:rsidRPr="00D052E6">
        <w:rPr>
          <w:rFonts w:ascii="Hind Light" w:hAnsi="Hind Light" w:cs="Hind Light"/>
          <w:sz w:val="22"/>
          <w:szCs w:val="22"/>
          <w:lang w:val="en-US"/>
        </w:rPr>
        <w:t xml:space="preserve"> Computer-on-Module portfolio to include a </w:t>
      </w:r>
      <w:r w:rsidR="001330C4">
        <w:rPr>
          <w:rFonts w:ascii="Hind Light" w:hAnsi="Hind Light" w:cs="Hind Light"/>
          <w:sz w:val="22"/>
          <w:szCs w:val="22"/>
          <w:lang w:val="en-US"/>
        </w:rPr>
        <w:t xml:space="preserve">brand new </w:t>
      </w:r>
      <w:r w:rsidRPr="00D052E6">
        <w:rPr>
          <w:rFonts w:ascii="Hind Light" w:hAnsi="Hind Light" w:cs="Hind Light"/>
          <w:sz w:val="22"/>
          <w:szCs w:val="22"/>
          <w:lang w:val="en-US"/>
        </w:rPr>
        <w:t>solution which is perfectly positioned between Qseven and COM Express. First congatec SMARC 2.0 modules as well as carrier</w:t>
      </w:r>
      <w:r w:rsidR="00D5430E">
        <w:rPr>
          <w:rFonts w:ascii="Hind Light" w:hAnsi="Hind Light" w:cs="Hind Light"/>
          <w:sz w:val="22"/>
          <w:szCs w:val="22"/>
          <w:lang w:val="en-US"/>
        </w:rPr>
        <w:t xml:space="preserve"> </w:t>
      </w:r>
      <w:r w:rsidRPr="00D052E6">
        <w:rPr>
          <w:rFonts w:ascii="Hind Light" w:hAnsi="Hind Light" w:cs="Hind Light"/>
          <w:sz w:val="22"/>
          <w:szCs w:val="22"/>
          <w:lang w:val="en-US"/>
        </w:rPr>
        <w:t>boards and starter kits including extensive software, driver and BIOS support will be</w:t>
      </w:r>
      <w:r w:rsidR="00F66056">
        <w:rPr>
          <w:rFonts w:ascii="Hind Light" w:hAnsi="Hind Light" w:cs="Hind Light"/>
          <w:sz w:val="22"/>
          <w:szCs w:val="22"/>
          <w:lang w:val="en-US"/>
        </w:rPr>
        <w:t xml:space="preserve"> available in</w:t>
      </w:r>
      <w:r w:rsidR="00D5430E" w:rsidRPr="00D052E6">
        <w:rPr>
          <w:rFonts w:ascii="Hind Light" w:hAnsi="Hind Light" w:cs="Hind Light"/>
          <w:sz w:val="22"/>
          <w:szCs w:val="22"/>
          <w:lang w:val="en-US"/>
        </w:rPr>
        <w:t xml:space="preserve"> </w:t>
      </w:r>
      <w:r w:rsidRPr="00D052E6">
        <w:rPr>
          <w:rFonts w:ascii="Hind Light" w:hAnsi="Hind Light" w:cs="Hind Light"/>
          <w:sz w:val="22"/>
          <w:szCs w:val="22"/>
          <w:lang w:val="en-US"/>
        </w:rPr>
        <w:t xml:space="preserve">August. </w:t>
      </w:r>
    </w:p>
    <w:p w:rsidR="00E32156" w:rsidRPr="00D052E6" w:rsidRDefault="00E32156" w:rsidP="00D93297">
      <w:pPr>
        <w:spacing w:line="276" w:lineRule="auto"/>
        <w:rPr>
          <w:rFonts w:ascii="Hind Light" w:hAnsi="Hind Light" w:cs="Hind Light"/>
          <w:sz w:val="22"/>
          <w:szCs w:val="22"/>
          <w:lang w:val="en-US"/>
        </w:rPr>
      </w:pPr>
    </w:p>
    <w:p w:rsidR="00070BD1" w:rsidRDefault="00420AB3" w:rsidP="00D93297">
      <w:pPr>
        <w:spacing w:line="276" w:lineRule="auto"/>
        <w:rPr>
          <w:rFonts w:ascii="Hind Light" w:hAnsi="Hind Light" w:cs="Hind Light"/>
          <w:sz w:val="22"/>
          <w:szCs w:val="22"/>
          <w:lang w:val="en-US"/>
        </w:rPr>
      </w:pPr>
      <w:proofErr w:type="gramStart"/>
      <w:r>
        <w:rPr>
          <w:rFonts w:ascii="Hind Light" w:hAnsi="Hind Light" w:cs="Hind Light"/>
          <w:sz w:val="22"/>
          <w:szCs w:val="22"/>
          <w:lang w:val="en-US"/>
        </w:rPr>
        <w:t>congatec’s</w:t>
      </w:r>
      <w:proofErr w:type="gramEnd"/>
      <w:r w:rsidRPr="00D052E6">
        <w:rPr>
          <w:rFonts w:ascii="Hind Light" w:hAnsi="Hind Light" w:cs="Hind Light"/>
          <w:sz w:val="22"/>
          <w:szCs w:val="22"/>
          <w:lang w:val="en-US"/>
        </w:rPr>
        <w:t xml:space="preserve"> </w:t>
      </w:r>
      <w:r w:rsidR="00070BD1" w:rsidRPr="00D052E6">
        <w:rPr>
          <w:rFonts w:ascii="Hind Light" w:hAnsi="Hind Light" w:cs="Hind Light"/>
          <w:sz w:val="22"/>
          <w:szCs w:val="22"/>
          <w:lang w:val="en-US"/>
        </w:rPr>
        <w:t>support of the standard is</w:t>
      </w:r>
      <w:r w:rsidR="001330C4">
        <w:rPr>
          <w:rFonts w:ascii="Hind Light" w:hAnsi="Hind Light" w:cs="Hind Light"/>
          <w:sz w:val="22"/>
          <w:szCs w:val="22"/>
          <w:lang w:val="en-US"/>
        </w:rPr>
        <w:t xml:space="preserve"> </w:t>
      </w:r>
      <w:r w:rsidR="00070BD1" w:rsidRPr="00D052E6">
        <w:rPr>
          <w:rFonts w:ascii="Hind Light" w:hAnsi="Hind Light" w:cs="Hind Light"/>
          <w:sz w:val="22"/>
          <w:szCs w:val="22"/>
          <w:lang w:val="en-US"/>
        </w:rPr>
        <w:t xml:space="preserve">no surprise for insiders, as congatec played a major role within the SGET in developing </w:t>
      </w:r>
      <w:r w:rsidR="00CC3C70">
        <w:rPr>
          <w:rFonts w:ascii="Hind Light" w:hAnsi="Hind Light" w:cs="Hind Light"/>
          <w:sz w:val="22"/>
          <w:szCs w:val="22"/>
          <w:lang w:val="en-US"/>
        </w:rPr>
        <w:t xml:space="preserve">the </w:t>
      </w:r>
      <w:r w:rsidR="00070BD1" w:rsidRPr="00D052E6">
        <w:rPr>
          <w:rFonts w:ascii="Hind Light" w:hAnsi="Hind Light" w:cs="Hind Light"/>
          <w:sz w:val="22"/>
          <w:szCs w:val="22"/>
          <w:lang w:val="en-US"/>
        </w:rPr>
        <w:t>SMARC 2.0</w:t>
      </w:r>
      <w:r w:rsidR="00CC3C70">
        <w:rPr>
          <w:rFonts w:ascii="Hind Light" w:hAnsi="Hind Light" w:cs="Hind Light"/>
          <w:sz w:val="22"/>
          <w:szCs w:val="22"/>
          <w:lang w:val="en-US"/>
        </w:rPr>
        <w:t xml:space="preserve"> specification</w:t>
      </w:r>
      <w:r w:rsidR="00070BD1" w:rsidRPr="00D052E6">
        <w:rPr>
          <w:rFonts w:ascii="Hind Light" w:hAnsi="Hind Light" w:cs="Hind Light"/>
          <w:sz w:val="22"/>
          <w:szCs w:val="22"/>
          <w:lang w:val="en-US"/>
        </w:rPr>
        <w:t>. The new specification heralds a milestone in embedded Computer-on-Module technology and is especially designed for particular</w:t>
      </w:r>
      <w:r w:rsidR="008C32CE">
        <w:rPr>
          <w:rFonts w:ascii="Hind Light" w:hAnsi="Hind Light" w:cs="Hind Light"/>
          <w:sz w:val="22"/>
          <w:szCs w:val="22"/>
          <w:lang w:val="en-US"/>
        </w:rPr>
        <w:t>l</w:t>
      </w:r>
      <w:r w:rsidR="00070BD1" w:rsidRPr="00D052E6">
        <w:rPr>
          <w:rFonts w:ascii="Hind Light" w:hAnsi="Hind Light" w:cs="Hind Light"/>
          <w:sz w:val="22"/>
          <w:szCs w:val="22"/>
          <w:lang w:val="en-US"/>
        </w:rPr>
        <w:t xml:space="preserve">y </w:t>
      </w:r>
      <w:r w:rsidR="00D5430E">
        <w:rPr>
          <w:rFonts w:ascii="Hind Light" w:hAnsi="Hind Light" w:cs="Hind Light"/>
          <w:sz w:val="22"/>
          <w:szCs w:val="22"/>
          <w:lang w:val="en-US"/>
        </w:rPr>
        <w:t xml:space="preserve">multimedia oriented </w:t>
      </w:r>
      <w:r w:rsidR="00070BD1" w:rsidRPr="00D052E6">
        <w:rPr>
          <w:rFonts w:ascii="Hind Light" w:hAnsi="Hind Light" w:cs="Hind Light"/>
          <w:sz w:val="22"/>
          <w:szCs w:val="22"/>
          <w:lang w:val="en-US"/>
        </w:rPr>
        <w:t>and IoT-connected</w:t>
      </w:r>
      <w:r w:rsidR="001330C4">
        <w:rPr>
          <w:rFonts w:ascii="Hind Light" w:hAnsi="Hind Light" w:cs="Hind Light"/>
          <w:sz w:val="22"/>
          <w:szCs w:val="22"/>
          <w:lang w:val="en-US"/>
        </w:rPr>
        <w:t xml:space="preserve"> small</w:t>
      </w:r>
      <w:r w:rsidR="001330C4" w:rsidRPr="00D052E6">
        <w:rPr>
          <w:rFonts w:ascii="Hind Light" w:hAnsi="Hind Light" w:cs="Hind Light"/>
          <w:sz w:val="22"/>
          <w:szCs w:val="22"/>
          <w:lang w:val="en-US"/>
        </w:rPr>
        <w:t xml:space="preserve"> systems</w:t>
      </w:r>
      <w:r w:rsidR="00070BD1" w:rsidRPr="00D052E6">
        <w:rPr>
          <w:rFonts w:ascii="Hind Light" w:hAnsi="Hind Light" w:cs="Hind Light"/>
          <w:sz w:val="22"/>
          <w:szCs w:val="22"/>
          <w:lang w:val="en-US"/>
        </w:rPr>
        <w:t xml:space="preserve">. </w:t>
      </w:r>
    </w:p>
    <w:p w:rsidR="00E32156" w:rsidRPr="00D052E6" w:rsidRDefault="00E32156" w:rsidP="00D93297">
      <w:pPr>
        <w:spacing w:line="276" w:lineRule="auto"/>
        <w:rPr>
          <w:rFonts w:ascii="Hind Light" w:hAnsi="Hind Light" w:cs="Hind Light"/>
          <w:sz w:val="22"/>
          <w:szCs w:val="22"/>
          <w:lang w:val="en-US"/>
        </w:rPr>
      </w:pPr>
    </w:p>
    <w:p w:rsidR="00070BD1" w:rsidRDefault="00070BD1" w:rsidP="00D93297">
      <w:pPr>
        <w:spacing w:line="276" w:lineRule="auto"/>
        <w:rPr>
          <w:rFonts w:ascii="Hind Light" w:hAnsi="Hind Light" w:cs="Hind Light"/>
          <w:sz w:val="22"/>
          <w:szCs w:val="22"/>
          <w:lang w:val="en-US"/>
        </w:rPr>
      </w:pPr>
      <w:r w:rsidRPr="00D052E6">
        <w:rPr>
          <w:rFonts w:ascii="Hind Light" w:hAnsi="Hind Light" w:cs="Hind Light"/>
          <w:sz w:val="22"/>
          <w:szCs w:val="22"/>
          <w:lang w:val="en-US"/>
        </w:rPr>
        <w:t xml:space="preserve">Christian Eder, Marketing Director at congatec, Member of the </w:t>
      </w:r>
      <w:r w:rsidR="003B208D">
        <w:rPr>
          <w:rFonts w:ascii="Hind Light" w:hAnsi="Hind Light" w:cs="Hind Light"/>
          <w:sz w:val="22"/>
          <w:szCs w:val="22"/>
          <w:lang w:val="en-US"/>
        </w:rPr>
        <w:t>S</w:t>
      </w:r>
      <w:r w:rsidRPr="00D052E6">
        <w:rPr>
          <w:rFonts w:ascii="Hind Light" w:hAnsi="Hind Light" w:cs="Hind Light"/>
          <w:sz w:val="22"/>
          <w:szCs w:val="22"/>
          <w:lang w:val="en-US"/>
        </w:rPr>
        <w:t>GET Board and editor of the SMARC 2.0 specification comments on the importance of the new specification: “Revision 2.0 has elevated SMARC onto an excellent quality level and we can unconditionally recommend it to our customers.</w:t>
      </w:r>
      <w:r w:rsidR="00F84530">
        <w:rPr>
          <w:rFonts w:ascii="Hind Light" w:hAnsi="Hind Light" w:cs="Hind Light"/>
          <w:sz w:val="22"/>
          <w:szCs w:val="22"/>
          <w:lang w:val="en-US"/>
        </w:rPr>
        <w:t xml:space="preserve"> Known issue</w:t>
      </w:r>
      <w:r w:rsidR="00F66056">
        <w:rPr>
          <w:rFonts w:ascii="Hind Light" w:hAnsi="Hind Light" w:cs="Hind Light"/>
          <w:sz w:val="22"/>
          <w:szCs w:val="22"/>
          <w:lang w:val="en-US"/>
        </w:rPr>
        <w:t>s</w:t>
      </w:r>
      <w:r w:rsidRPr="00D052E6">
        <w:rPr>
          <w:rFonts w:ascii="Hind Light" w:hAnsi="Hind Light" w:cs="Hind Light"/>
          <w:sz w:val="22"/>
          <w:szCs w:val="22"/>
          <w:lang w:val="en-US"/>
        </w:rPr>
        <w:t xml:space="preserve"> </w:t>
      </w:r>
      <w:r w:rsidR="00F66056">
        <w:rPr>
          <w:rFonts w:ascii="Hind Light" w:hAnsi="Hind Light" w:cs="Hind Light"/>
          <w:sz w:val="22"/>
          <w:szCs w:val="22"/>
          <w:lang w:val="en-US"/>
        </w:rPr>
        <w:t>with previous</w:t>
      </w:r>
      <w:r w:rsidR="00052014">
        <w:rPr>
          <w:rFonts w:ascii="Hind Light" w:hAnsi="Hind Light" w:cs="Hind Light"/>
          <w:sz w:val="22"/>
          <w:szCs w:val="22"/>
          <w:lang w:val="en-US"/>
        </w:rPr>
        <w:t xml:space="preserve"> </w:t>
      </w:r>
      <w:r w:rsidRPr="00D052E6">
        <w:rPr>
          <w:rFonts w:ascii="Hind Light" w:hAnsi="Hind Light" w:cs="Hind Light"/>
          <w:sz w:val="22"/>
          <w:szCs w:val="22"/>
          <w:lang w:val="en-US"/>
        </w:rPr>
        <w:t xml:space="preserve">versions – like the all too random Alternate Function Block – have been removed and this eases </w:t>
      </w:r>
      <w:proofErr w:type="gramStart"/>
      <w:r w:rsidRPr="00D052E6">
        <w:rPr>
          <w:rFonts w:ascii="Hind Light" w:hAnsi="Hind Light" w:cs="Hind Light"/>
          <w:sz w:val="22"/>
          <w:szCs w:val="22"/>
          <w:lang w:val="en-US"/>
        </w:rPr>
        <w:t>customers‘ entry</w:t>
      </w:r>
      <w:proofErr w:type="gramEnd"/>
      <w:r w:rsidRPr="00D052E6">
        <w:rPr>
          <w:rFonts w:ascii="Hind Light" w:hAnsi="Hind Light" w:cs="Hind Light"/>
          <w:sz w:val="22"/>
          <w:szCs w:val="22"/>
          <w:lang w:val="en-US"/>
        </w:rPr>
        <w:t xml:space="preserve"> into SMARC technology and secures long-term availability. SMARC 2.0 has got all the right qualifications to become an extremely successful new module standard</w:t>
      </w:r>
      <w:r w:rsidR="00F84530">
        <w:rPr>
          <w:rFonts w:ascii="Hind Light" w:hAnsi="Hind Light" w:cs="Hind Light"/>
          <w:sz w:val="22"/>
          <w:szCs w:val="22"/>
          <w:lang w:val="en-US"/>
        </w:rPr>
        <w:t>, and</w:t>
      </w:r>
      <w:r w:rsidRPr="00D052E6">
        <w:rPr>
          <w:rFonts w:ascii="Hind Light" w:hAnsi="Hind Light" w:cs="Hind Light"/>
          <w:sz w:val="22"/>
          <w:szCs w:val="22"/>
          <w:lang w:val="en-US"/>
        </w:rPr>
        <w:t xml:space="preserve"> wi</w:t>
      </w:r>
      <w:r w:rsidR="00F84530">
        <w:rPr>
          <w:rFonts w:ascii="Hind Light" w:hAnsi="Hind Light" w:cs="Hind Light"/>
          <w:sz w:val="22"/>
          <w:szCs w:val="22"/>
          <w:lang w:val="en-US"/>
        </w:rPr>
        <w:t>n</w:t>
      </w:r>
      <w:r w:rsidRPr="00D052E6">
        <w:rPr>
          <w:rFonts w:ascii="Hind Light" w:hAnsi="Hind Light" w:cs="Hind Light"/>
          <w:sz w:val="22"/>
          <w:szCs w:val="22"/>
          <w:lang w:val="en-US"/>
        </w:rPr>
        <w:t xml:space="preserve"> significant market share</w:t>
      </w:r>
      <w:r w:rsidR="00052014">
        <w:rPr>
          <w:rFonts w:ascii="Hind Light" w:hAnsi="Hind Light" w:cs="Hind Light"/>
          <w:sz w:val="22"/>
          <w:szCs w:val="22"/>
          <w:lang w:val="en-US"/>
        </w:rPr>
        <w:t>."</w:t>
      </w:r>
    </w:p>
    <w:p w:rsidR="00E32156" w:rsidRPr="00D052E6" w:rsidRDefault="00E32156" w:rsidP="00D93297">
      <w:pPr>
        <w:spacing w:line="276" w:lineRule="auto"/>
        <w:rPr>
          <w:rFonts w:ascii="Hind Light" w:hAnsi="Hind Light" w:cs="Hind Light"/>
          <w:sz w:val="22"/>
          <w:szCs w:val="22"/>
          <w:lang w:val="en-US"/>
        </w:rPr>
      </w:pPr>
    </w:p>
    <w:p w:rsidR="001544BA" w:rsidRPr="00AF4CFB" w:rsidRDefault="00070BD1" w:rsidP="00D93297">
      <w:pPr>
        <w:spacing w:line="276" w:lineRule="auto"/>
        <w:rPr>
          <w:rFonts w:ascii="Hind Light" w:hAnsi="Hind Light" w:cs="Hind Light"/>
          <w:sz w:val="22"/>
          <w:szCs w:val="22"/>
          <w:lang w:val="en-US"/>
        </w:rPr>
      </w:pPr>
      <w:r w:rsidRPr="00D052E6">
        <w:rPr>
          <w:rFonts w:ascii="Hind Light" w:hAnsi="Hind Light" w:cs="Hind Light"/>
          <w:sz w:val="22"/>
          <w:szCs w:val="22"/>
          <w:lang w:val="en-US"/>
        </w:rPr>
        <w:t>“</w:t>
      </w:r>
      <w:r w:rsidR="00F66056">
        <w:rPr>
          <w:rFonts w:ascii="Hind Light" w:hAnsi="Hind Light" w:cs="Hind Light"/>
          <w:sz w:val="22"/>
          <w:szCs w:val="22"/>
          <w:lang w:val="en-US"/>
        </w:rPr>
        <w:t>With congatec in the role of</w:t>
      </w:r>
      <w:r w:rsidRPr="00D052E6">
        <w:rPr>
          <w:rFonts w:ascii="Hind Light" w:hAnsi="Hind Light" w:cs="Hind Light"/>
          <w:sz w:val="22"/>
          <w:szCs w:val="22"/>
          <w:lang w:val="en-US"/>
        </w:rPr>
        <w:t xml:space="preserve"> draft edito</w:t>
      </w:r>
      <w:r w:rsidR="00F66056">
        <w:rPr>
          <w:rFonts w:ascii="Hind Light" w:hAnsi="Hind Light" w:cs="Hind Light"/>
          <w:sz w:val="22"/>
          <w:szCs w:val="22"/>
          <w:lang w:val="en-US"/>
        </w:rPr>
        <w:t xml:space="preserve">r </w:t>
      </w:r>
      <w:r w:rsidRPr="00D052E6">
        <w:rPr>
          <w:rFonts w:ascii="Hind Light" w:hAnsi="Hind Light" w:cs="Hind Light"/>
          <w:sz w:val="22"/>
          <w:szCs w:val="22"/>
          <w:lang w:val="en-US"/>
        </w:rPr>
        <w:t>we wer</w:t>
      </w:r>
      <w:r w:rsidR="002A3A28">
        <w:rPr>
          <w:rFonts w:ascii="Hind Light" w:hAnsi="Hind Light" w:cs="Hind Light"/>
          <w:sz w:val="22"/>
          <w:szCs w:val="22"/>
          <w:lang w:val="en-US"/>
        </w:rPr>
        <w:t xml:space="preserve">e </w:t>
      </w:r>
      <w:r w:rsidR="008C5C27">
        <w:rPr>
          <w:rFonts w:ascii="Hind Light" w:hAnsi="Hind Light" w:cs="Hind Light"/>
          <w:sz w:val="22"/>
          <w:szCs w:val="22"/>
          <w:lang w:val="en-US"/>
        </w:rPr>
        <w:t>able</w:t>
      </w:r>
      <w:r w:rsidRPr="00D052E6">
        <w:rPr>
          <w:rFonts w:ascii="Hind Light" w:hAnsi="Hind Light" w:cs="Hind Light"/>
          <w:sz w:val="22"/>
          <w:szCs w:val="22"/>
          <w:lang w:val="en-US"/>
        </w:rPr>
        <w:t xml:space="preserve"> to significantly </w:t>
      </w:r>
      <w:r w:rsidR="001330C4">
        <w:rPr>
          <w:rFonts w:ascii="Hind Light" w:hAnsi="Hind Light" w:cs="Hind Light"/>
          <w:sz w:val="22"/>
          <w:szCs w:val="22"/>
          <w:lang w:val="en-US"/>
        </w:rPr>
        <w:t>drive the</w:t>
      </w:r>
      <w:r w:rsidR="002F7321">
        <w:rPr>
          <w:rFonts w:ascii="Hind Light" w:hAnsi="Hind Light" w:cs="Hind Light"/>
          <w:sz w:val="22"/>
          <w:szCs w:val="22"/>
          <w:lang w:val="en-US"/>
        </w:rPr>
        <w:t xml:space="preserve"> </w:t>
      </w:r>
      <w:r w:rsidR="001330C4" w:rsidRPr="001330C4">
        <w:rPr>
          <w:rFonts w:ascii="Hind Light" w:hAnsi="Hind Light" w:cs="Hind Light"/>
          <w:sz w:val="22"/>
          <w:szCs w:val="22"/>
          <w:lang w:val="en-US"/>
        </w:rPr>
        <w:t>advance</w:t>
      </w:r>
      <w:r w:rsidR="001330C4">
        <w:rPr>
          <w:rFonts w:ascii="Hind Light" w:hAnsi="Hind Light" w:cs="Hind Light"/>
          <w:sz w:val="22"/>
          <w:szCs w:val="22"/>
          <w:lang w:val="en-US"/>
        </w:rPr>
        <w:t>d enhancements</w:t>
      </w:r>
      <w:r w:rsidR="001330C4" w:rsidRPr="001330C4" w:rsidDel="001330C4">
        <w:rPr>
          <w:rFonts w:ascii="Hind Light" w:hAnsi="Hind Light" w:cs="Hind Light"/>
          <w:sz w:val="22"/>
          <w:szCs w:val="22"/>
          <w:lang w:val="en-US"/>
        </w:rPr>
        <w:t xml:space="preserve"> </w:t>
      </w:r>
      <w:r w:rsidR="001330C4">
        <w:rPr>
          <w:rFonts w:ascii="Hind Light" w:hAnsi="Hind Light" w:cs="Hind Light"/>
          <w:sz w:val="22"/>
          <w:szCs w:val="22"/>
          <w:lang w:val="en-US"/>
        </w:rPr>
        <w:t>of</w:t>
      </w:r>
      <w:r w:rsidRPr="00D052E6">
        <w:rPr>
          <w:rFonts w:ascii="Hind Light" w:hAnsi="Hind Light" w:cs="Hind Light"/>
          <w:sz w:val="22"/>
          <w:szCs w:val="22"/>
          <w:lang w:val="en-US"/>
        </w:rPr>
        <w:t xml:space="preserve"> this new specification</w:t>
      </w:r>
      <w:r w:rsidR="006D6714">
        <w:rPr>
          <w:rFonts w:ascii="Hind Light" w:hAnsi="Hind Light" w:cs="Hind Light"/>
          <w:sz w:val="22"/>
          <w:szCs w:val="22"/>
          <w:lang w:val="en-US"/>
        </w:rPr>
        <w:t>,"</w:t>
      </w:r>
      <w:r w:rsidR="006D6714" w:rsidRPr="00D052E6">
        <w:rPr>
          <w:rFonts w:ascii="Hind Light" w:hAnsi="Hind Light" w:cs="Hind Light"/>
          <w:sz w:val="22"/>
          <w:szCs w:val="22"/>
          <w:lang w:val="en-US"/>
        </w:rPr>
        <w:t xml:space="preserve"> </w:t>
      </w:r>
      <w:r w:rsidRPr="00D052E6">
        <w:rPr>
          <w:rFonts w:ascii="Hind Light" w:hAnsi="Hind Light" w:cs="Hind Light"/>
          <w:sz w:val="22"/>
          <w:szCs w:val="22"/>
          <w:lang w:val="en-US"/>
        </w:rPr>
        <w:t>Jason Carlson, CEO of congatec AG explains</w:t>
      </w:r>
      <w:r w:rsidR="001544BA">
        <w:rPr>
          <w:rFonts w:ascii="Hind Light" w:hAnsi="Hind Light" w:cs="Hind Light"/>
          <w:sz w:val="22"/>
          <w:szCs w:val="22"/>
          <w:lang w:val="en-US"/>
        </w:rPr>
        <w:t xml:space="preserve"> </w:t>
      </w:r>
      <w:r w:rsidR="001544BA" w:rsidRPr="00D052E6">
        <w:rPr>
          <w:rFonts w:ascii="Hind Light" w:hAnsi="Hind Light" w:cs="Hind Light"/>
          <w:sz w:val="22"/>
          <w:szCs w:val="22"/>
          <w:lang w:val="en-US"/>
        </w:rPr>
        <w:t>“</w:t>
      </w:r>
      <w:r w:rsidR="00F66056">
        <w:rPr>
          <w:rFonts w:ascii="Hind Light" w:hAnsi="Hind Light" w:cs="Hind Light"/>
          <w:sz w:val="22"/>
          <w:szCs w:val="22"/>
          <w:lang w:val="en-US"/>
        </w:rPr>
        <w:t>As</w:t>
      </w:r>
      <w:r w:rsidR="001544BA" w:rsidRPr="00D052E6">
        <w:rPr>
          <w:rFonts w:ascii="Hind Light" w:hAnsi="Hind Light" w:cs="Hind Light"/>
          <w:sz w:val="22"/>
          <w:szCs w:val="22"/>
          <w:lang w:val="en-US"/>
        </w:rPr>
        <w:t xml:space="preserve"> the </w:t>
      </w:r>
      <w:r w:rsidR="001544BA" w:rsidRPr="00AF4CFB">
        <w:rPr>
          <w:rFonts w:ascii="Hind Light" w:hAnsi="Hind Light" w:cs="Hind Light"/>
          <w:sz w:val="22"/>
          <w:szCs w:val="22"/>
          <w:lang w:val="en-US"/>
        </w:rPr>
        <w:t>market leader in EMEA for Computer-on-Modules</w:t>
      </w:r>
      <w:r w:rsidR="00F66056" w:rsidRPr="00AF4CFB">
        <w:rPr>
          <w:rFonts w:ascii="Hind Light" w:hAnsi="Hind Light" w:cs="Hind Light"/>
          <w:sz w:val="22"/>
          <w:szCs w:val="22"/>
          <w:lang w:val="en-US"/>
        </w:rPr>
        <w:t xml:space="preserve"> we </w:t>
      </w:r>
      <w:r w:rsidR="008C5C27" w:rsidRPr="00AF4CFB">
        <w:rPr>
          <w:rFonts w:ascii="Hind Light" w:hAnsi="Hind Light" w:cs="Hind Light"/>
          <w:sz w:val="22"/>
          <w:szCs w:val="22"/>
          <w:lang w:val="en-US"/>
        </w:rPr>
        <w:t>utilize</w:t>
      </w:r>
      <w:r w:rsidR="001E67B1">
        <w:rPr>
          <w:rFonts w:ascii="Hind Light" w:hAnsi="Hind Light" w:cs="Hind Light"/>
          <w:sz w:val="22"/>
          <w:szCs w:val="22"/>
          <w:lang w:val="en-US"/>
        </w:rPr>
        <w:t>d</w:t>
      </w:r>
      <w:r w:rsidR="008C5C27" w:rsidRPr="00AF4CFB">
        <w:rPr>
          <w:rFonts w:ascii="Hind Light" w:hAnsi="Hind Light" w:cs="Hind Light"/>
          <w:sz w:val="22"/>
          <w:szCs w:val="22"/>
          <w:lang w:val="en-US"/>
        </w:rPr>
        <w:t xml:space="preserve"> our knowledge </w:t>
      </w:r>
      <w:r w:rsidR="001E67B1">
        <w:rPr>
          <w:rFonts w:ascii="Hind Light" w:hAnsi="Hind Light" w:cs="Hind Light"/>
          <w:sz w:val="22"/>
          <w:szCs w:val="22"/>
          <w:lang w:val="en-US"/>
        </w:rPr>
        <w:t xml:space="preserve">and </w:t>
      </w:r>
      <w:r w:rsidR="008C5C27" w:rsidRPr="00AF4CFB">
        <w:rPr>
          <w:rFonts w:ascii="Hind Light" w:hAnsi="Hind Light" w:cs="Hind Light"/>
          <w:sz w:val="22"/>
          <w:szCs w:val="22"/>
          <w:lang w:val="en-US"/>
        </w:rPr>
        <w:t xml:space="preserve">market </w:t>
      </w:r>
      <w:r w:rsidR="001F78C7">
        <w:rPr>
          <w:rFonts w:ascii="Hind Light" w:hAnsi="Hind Light" w:cs="Hind Light"/>
          <w:sz w:val="22"/>
          <w:szCs w:val="22"/>
          <w:lang w:val="en-US"/>
        </w:rPr>
        <w:t>experience to position</w:t>
      </w:r>
      <w:r w:rsidR="00C824A2" w:rsidRPr="00AF4CFB">
        <w:rPr>
          <w:rFonts w:ascii="Hind Light" w:hAnsi="Hind Light" w:cs="Hind Light"/>
          <w:sz w:val="22"/>
          <w:szCs w:val="22"/>
          <w:lang w:val="en-US"/>
        </w:rPr>
        <w:t xml:space="preserve"> </w:t>
      </w:r>
      <w:r w:rsidR="008C5C27" w:rsidRPr="00AF4CFB">
        <w:rPr>
          <w:rFonts w:ascii="Hind Light" w:hAnsi="Hind Light" w:cs="Hind Light"/>
          <w:sz w:val="22"/>
          <w:szCs w:val="22"/>
          <w:lang w:val="en-US"/>
        </w:rPr>
        <w:t xml:space="preserve">SMARC 2.0 </w:t>
      </w:r>
      <w:r w:rsidR="00C824A2">
        <w:rPr>
          <w:rFonts w:ascii="Hind Light" w:hAnsi="Hind Light" w:cs="Hind Light"/>
          <w:sz w:val="22"/>
          <w:szCs w:val="22"/>
          <w:lang w:val="en-US"/>
        </w:rPr>
        <w:t>as a specification</w:t>
      </w:r>
      <w:r w:rsidR="00D171F4">
        <w:rPr>
          <w:rFonts w:ascii="Hind Light" w:hAnsi="Hind Light" w:cs="Hind Light"/>
          <w:sz w:val="22"/>
          <w:szCs w:val="22"/>
          <w:lang w:val="en-US"/>
        </w:rPr>
        <w:t xml:space="preserve"> that will </w:t>
      </w:r>
      <w:r w:rsidR="008C5C27" w:rsidRPr="00AF4CFB">
        <w:rPr>
          <w:rFonts w:ascii="Hind Light" w:hAnsi="Hind Light" w:cs="Hind Light"/>
          <w:sz w:val="22"/>
          <w:szCs w:val="22"/>
          <w:lang w:val="en-US"/>
        </w:rPr>
        <w:t>support the needs of the market for many years to come.</w:t>
      </w:r>
      <w:r w:rsidR="00B232DB" w:rsidRPr="00AF4CFB">
        <w:rPr>
          <w:rFonts w:ascii="Hind Light" w:hAnsi="Hind Light" w:cs="Hind Light"/>
          <w:sz w:val="22"/>
          <w:szCs w:val="22"/>
          <w:lang w:val="en-US"/>
        </w:rPr>
        <w:t xml:space="preserve"> We see SMARC 2.0 as comple</w:t>
      </w:r>
      <w:r w:rsidR="008C5C27" w:rsidRPr="00AF4CFB">
        <w:rPr>
          <w:rFonts w:ascii="Hind Light" w:hAnsi="Hind Light" w:cs="Hind Light"/>
          <w:sz w:val="22"/>
          <w:szCs w:val="22"/>
          <w:lang w:val="en-US"/>
        </w:rPr>
        <w:t>me</w:t>
      </w:r>
      <w:r w:rsidR="001C38A2" w:rsidRPr="00AF4CFB">
        <w:rPr>
          <w:rFonts w:ascii="Hind Light" w:hAnsi="Hind Light" w:cs="Hind Light"/>
          <w:sz w:val="22"/>
          <w:szCs w:val="22"/>
          <w:lang w:val="en-US"/>
        </w:rPr>
        <w:t>n</w:t>
      </w:r>
      <w:r w:rsidR="008C5C27" w:rsidRPr="00AF4CFB">
        <w:rPr>
          <w:rFonts w:ascii="Hind Light" w:hAnsi="Hind Light" w:cs="Hind Light"/>
          <w:sz w:val="22"/>
          <w:szCs w:val="22"/>
          <w:lang w:val="en-US"/>
        </w:rPr>
        <w:t xml:space="preserve">tary to our existing product </w:t>
      </w:r>
      <w:bookmarkStart w:id="0" w:name="_GoBack"/>
      <w:r w:rsidR="008C5C27" w:rsidRPr="00AF4CFB">
        <w:rPr>
          <w:rFonts w:ascii="Hind Light" w:hAnsi="Hind Light" w:cs="Hind Light"/>
          <w:sz w:val="22"/>
          <w:szCs w:val="22"/>
          <w:lang w:val="en-US"/>
        </w:rPr>
        <w:t xml:space="preserve">offerings of Qseven and COM express, and by supporting all three platforms we </w:t>
      </w:r>
      <w:r w:rsidR="00BD67CE" w:rsidRPr="00AF4CFB">
        <w:rPr>
          <w:rFonts w:ascii="Hind Light" w:hAnsi="Hind Light" w:cs="Hind Light"/>
          <w:sz w:val="22"/>
          <w:szCs w:val="22"/>
          <w:lang w:val="en-US"/>
        </w:rPr>
        <w:t xml:space="preserve">will have </w:t>
      </w:r>
      <w:bookmarkEnd w:id="0"/>
      <w:r w:rsidR="00BD67CE" w:rsidRPr="00AF4CFB">
        <w:rPr>
          <w:rFonts w:ascii="Hind Light" w:hAnsi="Hind Light" w:cs="Hind Light"/>
          <w:sz w:val="22"/>
          <w:szCs w:val="22"/>
          <w:lang w:val="en-US"/>
        </w:rPr>
        <w:t>a broader product offering to</w:t>
      </w:r>
      <w:r w:rsidR="008C5C27" w:rsidRPr="00AF4CFB">
        <w:rPr>
          <w:rFonts w:ascii="Hind Light" w:hAnsi="Hind Light" w:cs="Hind Light"/>
          <w:sz w:val="22"/>
          <w:szCs w:val="22"/>
          <w:lang w:val="en-US"/>
        </w:rPr>
        <w:t xml:space="preserve"> meet</w:t>
      </w:r>
      <w:r w:rsidR="00BD67CE" w:rsidRPr="00AF4CFB">
        <w:rPr>
          <w:rFonts w:ascii="Hind Light" w:hAnsi="Hind Light" w:cs="Hind Light"/>
          <w:sz w:val="22"/>
          <w:szCs w:val="22"/>
          <w:lang w:val="en-US"/>
        </w:rPr>
        <w:t xml:space="preserve"> the expanding </w:t>
      </w:r>
      <w:r w:rsidR="008C5C27" w:rsidRPr="00AF4CFB">
        <w:rPr>
          <w:rFonts w:ascii="Hind Light" w:hAnsi="Hind Light" w:cs="Hind Light"/>
          <w:sz w:val="22"/>
          <w:szCs w:val="22"/>
          <w:lang w:val="en-US"/>
        </w:rPr>
        <w:t>needs of our customers.”</w:t>
      </w:r>
    </w:p>
    <w:p w:rsidR="00E32156" w:rsidRPr="001C38A2" w:rsidRDefault="00E32156" w:rsidP="00D93297">
      <w:pPr>
        <w:spacing w:line="276" w:lineRule="auto"/>
        <w:rPr>
          <w:rFonts w:ascii="Hind Light" w:hAnsi="Hind Light" w:cs="Hind Light"/>
          <w:lang w:val="en-US"/>
        </w:rPr>
      </w:pPr>
    </w:p>
    <w:p w:rsidR="00070BD1" w:rsidRDefault="00070BD1" w:rsidP="00D93297">
      <w:pPr>
        <w:spacing w:line="276" w:lineRule="auto"/>
        <w:rPr>
          <w:rFonts w:ascii="Hind Light" w:hAnsi="Hind Light" w:cs="Hind Light"/>
          <w:sz w:val="22"/>
          <w:szCs w:val="22"/>
          <w:lang w:val="en-US"/>
        </w:rPr>
      </w:pPr>
      <w:r w:rsidRPr="00D052E6">
        <w:rPr>
          <w:rFonts w:ascii="Hind Light" w:hAnsi="Hind Light" w:cs="Hind Light"/>
          <w:sz w:val="22"/>
          <w:szCs w:val="22"/>
          <w:lang w:val="en-US"/>
        </w:rPr>
        <w:t xml:space="preserve">SMARC 2.0 offers </w:t>
      </w:r>
      <w:r w:rsidR="00072AE7">
        <w:rPr>
          <w:rFonts w:ascii="Hind Light" w:hAnsi="Hind Light" w:cs="Hind Light"/>
          <w:sz w:val="22"/>
          <w:szCs w:val="22"/>
          <w:lang w:val="en-US"/>
        </w:rPr>
        <w:t>numerous</w:t>
      </w:r>
      <w:r w:rsidR="00072AE7" w:rsidRPr="00D052E6">
        <w:rPr>
          <w:rFonts w:ascii="Hind Light" w:hAnsi="Hind Light" w:cs="Hind Light"/>
          <w:sz w:val="22"/>
          <w:szCs w:val="22"/>
          <w:lang w:val="en-US"/>
        </w:rPr>
        <w:t xml:space="preserve"> </w:t>
      </w:r>
      <w:r w:rsidR="006D0671">
        <w:rPr>
          <w:rFonts w:ascii="Hind Light" w:hAnsi="Hind Light" w:cs="Hind Light"/>
          <w:sz w:val="22"/>
          <w:szCs w:val="22"/>
          <w:lang w:val="en-US"/>
        </w:rPr>
        <w:t>leading-edge</w:t>
      </w:r>
      <w:r w:rsidR="006D0671" w:rsidRPr="00D052E6">
        <w:rPr>
          <w:rFonts w:ascii="Hind Light" w:hAnsi="Hind Light" w:cs="Hind Light"/>
          <w:sz w:val="22"/>
          <w:szCs w:val="22"/>
          <w:lang w:val="en-US"/>
        </w:rPr>
        <w:t xml:space="preserve"> </w:t>
      </w:r>
      <w:r w:rsidRPr="00D052E6">
        <w:rPr>
          <w:rFonts w:ascii="Hind Light" w:hAnsi="Hind Light" w:cs="Hind Light"/>
          <w:sz w:val="22"/>
          <w:szCs w:val="22"/>
          <w:lang w:val="en-US"/>
        </w:rPr>
        <w:t xml:space="preserve">serial IOs as well as IoT, network and video interfaces and is thus destined for a wide range of multimedia and graphics-oriented IoT applications. SMARC is perfectly positioned between the </w:t>
      </w:r>
      <w:r w:rsidR="00B653D6">
        <w:rPr>
          <w:rFonts w:ascii="Hind Light" w:hAnsi="Hind Light" w:cs="Hind Light"/>
          <w:sz w:val="22"/>
          <w:szCs w:val="22"/>
          <w:lang w:val="en-US"/>
        </w:rPr>
        <w:t>rugged</w:t>
      </w:r>
      <w:r w:rsidRPr="00D052E6">
        <w:rPr>
          <w:rFonts w:ascii="Hind Light" w:hAnsi="Hind Light" w:cs="Hind Light"/>
          <w:sz w:val="22"/>
          <w:szCs w:val="22"/>
          <w:lang w:val="en-US"/>
        </w:rPr>
        <w:t xml:space="preserve">, ultra-low-power standard Qseven for deeply embedded systems and the feature-rich COM Express standard for especially high performance embedded designs, which even include edge and fog servers. </w:t>
      </w:r>
    </w:p>
    <w:p w:rsidR="00042B1D" w:rsidRDefault="00042B1D" w:rsidP="00D93297">
      <w:pPr>
        <w:spacing w:line="276" w:lineRule="auto"/>
        <w:rPr>
          <w:rFonts w:ascii="Hind Light" w:hAnsi="Hind Light" w:cs="Hind Light"/>
          <w:sz w:val="22"/>
          <w:szCs w:val="22"/>
          <w:lang w:val="en-US"/>
        </w:rPr>
      </w:pPr>
    </w:p>
    <w:p w:rsidR="00332493" w:rsidRDefault="00332493" w:rsidP="00D93297">
      <w:pPr>
        <w:spacing w:line="276" w:lineRule="auto"/>
        <w:rPr>
          <w:rFonts w:ascii="Hind Light" w:hAnsi="Hind Light" w:cs="Hind Light"/>
          <w:sz w:val="22"/>
          <w:szCs w:val="22"/>
          <w:lang w:val="en-US"/>
        </w:rPr>
      </w:pPr>
    </w:p>
    <w:p w:rsidR="00332493" w:rsidRPr="00D052E6" w:rsidRDefault="00332493" w:rsidP="00D93297">
      <w:pPr>
        <w:spacing w:line="276" w:lineRule="auto"/>
        <w:rPr>
          <w:rFonts w:ascii="Hind Light" w:hAnsi="Hind Light" w:cs="Hind Light"/>
          <w:sz w:val="22"/>
          <w:szCs w:val="22"/>
          <w:lang w:val="en-US"/>
        </w:rPr>
      </w:pPr>
    </w:p>
    <w:p w:rsidR="00070BD1" w:rsidRPr="00D052E6" w:rsidRDefault="003C38EA" w:rsidP="00D93297">
      <w:pPr>
        <w:spacing w:line="276" w:lineRule="auto"/>
        <w:rPr>
          <w:rFonts w:ascii="Hind Light" w:hAnsi="Hind Light" w:cs="Hind Light"/>
          <w:sz w:val="22"/>
          <w:szCs w:val="22"/>
          <w:lang w:val="en-US"/>
        </w:rPr>
      </w:pPr>
      <w:r w:rsidRPr="003C38EA">
        <w:rPr>
          <w:rFonts w:ascii="Hind Light" w:hAnsi="Hind Light" w:cs="Hind Light"/>
          <w:b/>
          <w:sz w:val="22"/>
          <w:szCs w:val="22"/>
          <w:lang w:val="en-US"/>
        </w:rPr>
        <w:t>T</w:t>
      </w:r>
      <w:r w:rsidR="00070BD1" w:rsidRPr="00D052E6">
        <w:rPr>
          <w:rFonts w:ascii="Hind Light" w:hAnsi="Hind Light" w:cs="Hind Light"/>
          <w:b/>
          <w:sz w:val="22"/>
          <w:szCs w:val="22"/>
          <w:lang w:val="en-US"/>
        </w:rPr>
        <w:t>echnical highlights of SMARC 2.0</w:t>
      </w:r>
    </w:p>
    <w:p w:rsidR="00070BD1" w:rsidRPr="00D052E6" w:rsidRDefault="00070BD1" w:rsidP="00D93297">
      <w:pPr>
        <w:spacing w:line="276" w:lineRule="auto"/>
        <w:rPr>
          <w:rFonts w:ascii="Hind Light" w:hAnsi="Hind Light" w:cs="Hind Light"/>
          <w:sz w:val="22"/>
          <w:szCs w:val="22"/>
          <w:lang w:val="en-US"/>
        </w:rPr>
      </w:pPr>
      <w:r w:rsidRPr="00D052E6">
        <w:rPr>
          <w:rFonts w:ascii="Hind Light" w:hAnsi="Hind Light" w:cs="Hind Light"/>
          <w:sz w:val="22"/>
          <w:szCs w:val="22"/>
          <w:lang w:val="en-US"/>
        </w:rPr>
        <w:t>With the big step from SMARC 1.1 to 2.0, SMARC’s position in the established COM market</w:t>
      </w:r>
      <w:r w:rsidR="00066C39">
        <w:rPr>
          <w:rFonts w:ascii="Hind Light" w:hAnsi="Hind Light" w:cs="Hind Light"/>
          <w:sz w:val="22"/>
          <w:szCs w:val="22"/>
          <w:lang w:val="en-US"/>
        </w:rPr>
        <w:t xml:space="preserve"> </w:t>
      </w:r>
      <w:r w:rsidRPr="00D052E6">
        <w:rPr>
          <w:rFonts w:ascii="Hind Light" w:hAnsi="Hind Light" w:cs="Hind Light"/>
          <w:sz w:val="22"/>
          <w:szCs w:val="22"/>
          <w:lang w:val="en-US"/>
        </w:rPr>
        <w:t xml:space="preserve">has become clearly defined. Underlining SMARC 2.0‘s focus on multimedia, via the 314 pins of the MXM 3.0 connector, numerous multimedia interfaces are available, allowing up to four video outputs. 2x 24 Bit LVDS / </w:t>
      </w:r>
      <w:proofErr w:type="gramStart"/>
      <w:r w:rsidRPr="00D052E6">
        <w:rPr>
          <w:rFonts w:ascii="Hind Light" w:hAnsi="Hind Light" w:cs="Hind Light"/>
          <w:sz w:val="22"/>
          <w:szCs w:val="22"/>
          <w:lang w:val="en-US"/>
        </w:rPr>
        <w:t>eDP</w:t>
      </w:r>
      <w:proofErr w:type="gramEnd"/>
      <w:r w:rsidRPr="00D052E6">
        <w:rPr>
          <w:rFonts w:ascii="Hind Light" w:hAnsi="Hind Light" w:cs="Hind Light"/>
          <w:sz w:val="22"/>
          <w:szCs w:val="22"/>
          <w:lang w:val="en-US"/>
        </w:rPr>
        <w:t xml:space="preserve"> / MIPI DSI plus HDMI/DP++ and DP++ are executed. Additionally, there are 2x MIPI camera interfaces and two audio interfaces via HDA and I2S. SMARC 2.0 now features additional USB ports for up to 6x USB including 2x USB 3.0, a second Ethernet port for vertical IoT connection, a fourth PCI Express Lane and 1x eSPI. Obsolete interfaces such as the parallel ports for camera and display, the Alternative Function Block, </w:t>
      </w:r>
      <w:r w:rsidR="00D5430E">
        <w:rPr>
          <w:rFonts w:ascii="Hind Light" w:hAnsi="Hind Light" w:cs="Hind Light"/>
          <w:sz w:val="22"/>
          <w:szCs w:val="22"/>
          <w:lang w:val="en-US"/>
        </w:rPr>
        <w:t xml:space="preserve">off module </w:t>
      </w:r>
      <w:r w:rsidRPr="00D052E6">
        <w:rPr>
          <w:rFonts w:ascii="Hind Light" w:hAnsi="Hind Light" w:cs="Hind Light"/>
          <w:sz w:val="22"/>
          <w:szCs w:val="22"/>
          <w:lang w:val="en-US"/>
        </w:rPr>
        <w:t xml:space="preserve">eMMC, SPDIF and one of three I2S channels have been dropped. </w:t>
      </w:r>
    </w:p>
    <w:p w:rsidR="00070BD1" w:rsidRPr="00D052E6" w:rsidRDefault="00070BD1" w:rsidP="00466C7E">
      <w:pPr>
        <w:pStyle w:val="Standard1"/>
        <w:spacing w:line="360" w:lineRule="auto"/>
        <w:ind w:right="283"/>
        <w:rPr>
          <w:rFonts w:ascii="Hind Light" w:eastAsia="Times New Roman" w:hAnsi="Hind Light" w:cs="Hind Light"/>
          <w:sz w:val="22"/>
          <w:szCs w:val="22"/>
          <w:lang w:val="en-US"/>
        </w:rPr>
      </w:pPr>
    </w:p>
    <w:p w:rsidR="00D93297" w:rsidRDefault="00D93297">
      <w:pPr>
        <w:suppressAutoHyphens w:val="0"/>
        <w:rPr>
          <w:rFonts w:ascii="Hind Light" w:eastAsia="Arial" w:hAnsi="Hind Light" w:cs="Hind Light"/>
          <w:b/>
          <w:sz w:val="18"/>
          <w:szCs w:val="18"/>
          <w:lang w:val="en-US"/>
        </w:rPr>
      </w:pPr>
      <w:r>
        <w:rPr>
          <w:rFonts w:ascii="Hind Light" w:hAnsi="Hind Light" w:cs="Hind Light"/>
          <w:b/>
          <w:sz w:val="18"/>
          <w:szCs w:val="18"/>
          <w:lang w:val="en-US"/>
        </w:rPr>
        <w:br w:type="page"/>
      </w:r>
    </w:p>
    <w:p w:rsidR="00D108AC" w:rsidRPr="00070BD1" w:rsidRDefault="00D108AC" w:rsidP="00466C7E">
      <w:pPr>
        <w:pStyle w:val="Standard1"/>
        <w:spacing w:line="360" w:lineRule="auto"/>
        <w:ind w:right="283"/>
        <w:rPr>
          <w:rFonts w:ascii="Hind Light" w:hAnsi="Hind Light" w:cs="Hind Light"/>
          <w:b/>
          <w:sz w:val="18"/>
          <w:szCs w:val="18"/>
          <w:lang w:val="en-US"/>
        </w:rPr>
      </w:pPr>
    </w:p>
    <w:p w:rsidR="003910AD" w:rsidRPr="00F5714C" w:rsidRDefault="003910AD" w:rsidP="001831FB">
      <w:pPr>
        <w:pStyle w:val="Standard1"/>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Deggendorf, Germany, congatec AG is a leading supplier of industrial computer modules using the standard form factors Qseven, COM Express, XTX and ETX, as well as single board computers and EDM services. </w:t>
      </w:r>
      <w:proofErr w:type="gramStart"/>
      <w:r w:rsidRPr="00F5714C">
        <w:rPr>
          <w:rFonts w:ascii="Hind Light" w:hAnsi="Hind Light" w:cs="Hind Light"/>
          <w:sz w:val="16"/>
          <w:szCs w:val="16"/>
          <w:lang w:val="en-US"/>
        </w:rPr>
        <w:t>congatec’s</w:t>
      </w:r>
      <w:proofErr w:type="gramEnd"/>
      <w:r w:rsidRPr="00F5714C">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r w:rsidR="005645DB">
        <w:rPr>
          <w:rFonts w:ascii="Hind Light" w:hAnsi="Hind Light" w:cs="Hind Light"/>
          <w:sz w:val="16"/>
          <w:szCs w:val="16"/>
          <w:lang w:val="en-US"/>
        </w:rPr>
        <w:t>www.congatec.com</w:t>
      </w:r>
      <w:r w:rsidRPr="00F5714C">
        <w:rPr>
          <w:rFonts w:ascii="Hind Light" w:hAnsi="Hind Light" w:cs="Hind Light"/>
          <w:sz w:val="16"/>
          <w:szCs w:val="16"/>
          <w:lang w:val="en-US"/>
        </w:rPr>
        <w:t xml:space="preserve"> or via </w:t>
      </w:r>
      <w:hyperlink r:id="rId11" w:history="1">
        <w:proofErr w:type="spellStart"/>
        <w:r w:rsidRPr="00F5714C">
          <w:rPr>
            <w:rStyle w:val="Hyperlink"/>
            <w:rFonts w:ascii="Hind Light" w:hAnsi="Hind Light" w:cs="Hind Light"/>
            <w:sz w:val="16"/>
            <w:szCs w:val="16"/>
            <w:lang w:val="en-US"/>
          </w:rPr>
          <w:t>Facebook</w:t>
        </w:r>
        <w:proofErr w:type="spellEnd"/>
      </w:hyperlink>
      <w:r w:rsidRPr="00F5714C">
        <w:rPr>
          <w:rFonts w:ascii="Hind Light" w:hAnsi="Hind Light" w:cs="Hind Light"/>
          <w:sz w:val="16"/>
          <w:szCs w:val="16"/>
          <w:lang w:val="en-US"/>
        </w:rPr>
        <w:t xml:space="preserve">, </w:t>
      </w:r>
      <w:hyperlink r:id="rId12"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13"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3910AD" w:rsidRPr="00740FEB" w:rsidRDefault="003910AD" w:rsidP="00466C7E">
      <w:pPr>
        <w:pStyle w:val="Standard1"/>
        <w:spacing w:line="360" w:lineRule="auto"/>
        <w:rPr>
          <w:rFonts w:ascii="Hind Light" w:hAnsi="Hind Light" w:cs="Hind Light"/>
          <w:sz w:val="18"/>
          <w:szCs w:val="18"/>
          <w:lang w:val="en-US"/>
        </w:rPr>
      </w:pPr>
    </w:p>
    <w:p w:rsidR="003910AD" w:rsidRPr="00740FEB" w:rsidRDefault="003910AD" w:rsidP="00466C7E">
      <w:pPr>
        <w:pStyle w:val="Standard1"/>
        <w:spacing w:line="360" w:lineRule="auto"/>
        <w:jc w:val="center"/>
        <w:rPr>
          <w:rFonts w:ascii="Hind Light" w:hAnsi="Hind Light" w:cs="Hind Light"/>
          <w:i/>
          <w:iCs/>
          <w:sz w:val="18"/>
          <w:szCs w:val="18"/>
          <w:lang w:val="en-US"/>
        </w:rPr>
      </w:pPr>
      <w:r w:rsidRPr="00740FEB">
        <w:rPr>
          <w:rFonts w:ascii="Hind Light" w:hAnsi="Hind Light" w:cs="Hind Light"/>
          <w:sz w:val="18"/>
          <w:szCs w:val="18"/>
          <w:lang w:val="en-US"/>
        </w:rPr>
        <w:t>* * *</w:t>
      </w:r>
      <w:r w:rsidRPr="00740FEB">
        <w:rPr>
          <w:rFonts w:ascii="Hind Light" w:hAnsi="Hind Light" w:cs="Hind Light"/>
          <w:i/>
          <w:iCs/>
          <w:sz w:val="18"/>
          <w:szCs w:val="18"/>
          <w:lang w:val="en-US"/>
        </w:rPr>
        <w:t xml:space="preserve"> </w:t>
      </w:r>
    </w:p>
    <w:p w:rsidR="003910AD" w:rsidRPr="00740FEB" w:rsidRDefault="003910AD" w:rsidP="00466C7E">
      <w:pPr>
        <w:pStyle w:val="Standard1"/>
        <w:spacing w:line="360" w:lineRule="auto"/>
        <w:jc w:val="center"/>
        <w:rPr>
          <w:rFonts w:ascii="Hind Light" w:hAnsi="Hind Light" w:cs="Hind Light"/>
          <w:i/>
          <w:iCs/>
          <w:sz w:val="18"/>
          <w:szCs w:val="18"/>
          <w:lang w:val="en-US"/>
        </w:rPr>
      </w:pPr>
    </w:p>
    <w:p w:rsidR="00D108AC" w:rsidRPr="003910AD" w:rsidRDefault="00D108AC" w:rsidP="00466C7E">
      <w:pPr>
        <w:pStyle w:val="Standard1"/>
        <w:spacing w:line="360" w:lineRule="auto"/>
        <w:ind w:right="283"/>
        <w:rPr>
          <w:rFonts w:ascii="Hind Light" w:hAnsi="Hind Light" w:cs="Hind Light"/>
          <w:i/>
          <w:iCs/>
          <w:kern w:val="2"/>
          <w:sz w:val="18"/>
          <w:szCs w:val="18"/>
          <w:lang w:val="en-US"/>
        </w:rPr>
      </w:pPr>
    </w:p>
    <w:sectPr w:rsidR="00D108AC" w:rsidRPr="003910AD"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ind107 Light">
    <w:panose1 w:val="02000000000000000000"/>
    <w:charset w:val="00"/>
    <w:family w:val="auto"/>
    <w:pitch w:val="variable"/>
    <w:sig w:usb0="00008007" w:usb1="00000000" w:usb2="00000000" w:usb3="00000000" w:csb0="00000093" w:csb1="00000000"/>
  </w:font>
  <w:font w:name="Hind Light">
    <w:panose1 w:val="02000000000000000000"/>
    <w:charset w:val="00"/>
    <w:family w:val="auto"/>
    <w:pitch w:val="variable"/>
    <w:sig w:usb0="00008007" w:usb1="00000000" w:usb2="00000000" w:usb3="00000000" w:csb0="00000093" w:csb1="00000000"/>
  </w:font>
  <w:font w:name="Hind107 Bold">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D108AC"/>
    <w:rsid w:val="00006B1A"/>
    <w:rsid w:val="00007CE8"/>
    <w:rsid w:val="00031F4F"/>
    <w:rsid w:val="00042B1D"/>
    <w:rsid w:val="00052014"/>
    <w:rsid w:val="00066C39"/>
    <w:rsid w:val="00070BD1"/>
    <w:rsid w:val="00072AE7"/>
    <w:rsid w:val="000869F6"/>
    <w:rsid w:val="000A1B55"/>
    <w:rsid w:val="000E736A"/>
    <w:rsid w:val="000F0B5C"/>
    <w:rsid w:val="0010462C"/>
    <w:rsid w:val="00110259"/>
    <w:rsid w:val="001330C4"/>
    <w:rsid w:val="00135097"/>
    <w:rsid w:val="00140528"/>
    <w:rsid w:val="00146BCE"/>
    <w:rsid w:val="001544BA"/>
    <w:rsid w:val="00157343"/>
    <w:rsid w:val="001831FB"/>
    <w:rsid w:val="00196990"/>
    <w:rsid w:val="001C38A2"/>
    <w:rsid w:val="001E67B1"/>
    <w:rsid w:val="001F78C7"/>
    <w:rsid w:val="002018D7"/>
    <w:rsid w:val="00212286"/>
    <w:rsid w:val="002172C9"/>
    <w:rsid w:val="00247F84"/>
    <w:rsid w:val="0029423D"/>
    <w:rsid w:val="002A3A28"/>
    <w:rsid w:val="002D516E"/>
    <w:rsid w:val="002D625D"/>
    <w:rsid w:val="002D7353"/>
    <w:rsid w:val="002E06BD"/>
    <w:rsid w:val="002F03D5"/>
    <w:rsid w:val="002F7321"/>
    <w:rsid w:val="003019B9"/>
    <w:rsid w:val="00315B5B"/>
    <w:rsid w:val="00332493"/>
    <w:rsid w:val="00341F3D"/>
    <w:rsid w:val="003710B5"/>
    <w:rsid w:val="0037237B"/>
    <w:rsid w:val="003812F6"/>
    <w:rsid w:val="003910AD"/>
    <w:rsid w:val="003B208D"/>
    <w:rsid w:val="003C38EA"/>
    <w:rsid w:val="003C5916"/>
    <w:rsid w:val="003D34EA"/>
    <w:rsid w:val="00416F93"/>
    <w:rsid w:val="00420AB3"/>
    <w:rsid w:val="00466C7E"/>
    <w:rsid w:val="004731D8"/>
    <w:rsid w:val="00476619"/>
    <w:rsid w:val="0049339B"/>
    <w:rsid w:val="004A47B2"/>
    <w:rsid w:val="004A5AEC"/>
    <w:rsid w:val="004B1424"/>
    <w:rsid w:val="004B56C7"/>
    <w:rsid w:val="004B59B0"/>
    <w:rsid w:val="004D2177"/>
    <w:rsid w:val="004E44B2"/>
    <w:rsid w:val="004F595E"/>
    <w:rsid w:val="00505885"/>
    <w:rsid w:val="0052664C"/>
    <w:rsid w:val="00541965"/>
    <w:rsid w:val="00544A75"/>
    <w:rsid w:val="0055759C"/>
    <w:rsid w:val="005645DB"/>
    <w:rsid w:val="005A2098"/>
    <w:rsid w:val="005C3D4E"/>
    <w:rsid w:val="005C6F13"/>
    <w:rsid w:val="00634219"/>
    <w:rsid w:val="0067304A"/>
    <w:rsid w:val="00685009"/>
    <w:rsid w:val="00685DCD"/>
    <w:rsid w:val="00692AB1"/>
    <w:rsid w:val="0069359A"/>
    <w:rsid w:val="006D0671"/>
    <w:rsid w:val="006D6714"/>
    <w:rsid w:val="006E5682"/>
    <w:rsid w:val="00700E83"/>
    <w:rsid w:val="00735068"/>
    <w:rsid w:val="007641AA"/>
    <w:rsid w:val="007B2C98"/>
    <w:rsid w:val="007D394F"/>
    <w:rsid w:val="007D5195"/>
    <w:rsid w:val="007D7939"/>
    <w:rsid w:val="007F032A"/>
    <w:rsid w:val="007F10E7"/>
    <w:rsid w:val="007F4CDC"/>
    <w:rsid w:val="00824CC3"/>
    <w:rsid w:val="00842DDA"/>
    <w:rsid w:val="0084533F"/>
    <w:rsid w:val="00881B43"/>
    <w:rsid w:val="008C32CE"/>
    <w:rsid w:val="008C5C27"/>
    <w:rsid w:val="008D011F"/>
    <w:rsid w:val="008E1108"/>
    <w:rsid w:val="00915B34"/>
    <w:rsid w:val="0092236E"/>
    <w:rsid w:val="009519D5"/>
    <w:rsid w:val="009544C6"/>
    <w:rsid w:val="0098707E"/>
    <w:rsid w:val="009977CF"/>
    <w:rsid w:val="009C65B6"/>
    <w:rsid w:val="009C67E6"/>
    <w:rsid w:val="009F5131"/>
    <w:rsid w:val="00A04B61"/>
    <w:rsid w:val="00A31EE8"/>
    <w:rsid w:val="00A44385"/>
    <w:rsid w:val="00A6061B"/>
    <w:rsid w:val="00A96A35"/>
    <w:rsid w:val="00AF4CFB"/>
    <w:rsid w:val="00B0308B"/>
    <w:rsid w:val="00B05B22"/>
    <w:rsid w:val="00B232DB"/>
    <w:rsid w:val="00B37B7A"/>
    <w:rsid w:val="00B653D6"/>
    <w:rsid w:val="00B771B7"/>
    <w:rsid w:val="00B86632"/>
    <w:rsid w:val="00B87E84"/>
    <w:rsid w:val="00BB0080"/>
    <w:rsid w:val="00BD1DEC"/>
    <w:rsid w:val="00BD67CE"/>
    <w:rsid w:val="00BE0934"/>
    <w:rsid w:val="00C31266"/>
    <w:rsid w:val="00C72C34"/>
    <w:rsid w:val="00C824A2"/>
    <w:rsid w:val="00CB5D37"/>
    <w:rsid w:val="00CC3C70"/>
    <w:rsid w:val="00D108AC"/>
    <w:rsid w:val="00D171F4"/>
    <w:rsid w:val="00D46BF1"/>
    <w:rsid w:val="00D5430E"/>
    <w:rsid w:val="00D81122"/>
    <w:rsid w:val="00D93297"/>
    <w:rsid w:val="00E00381"/>
    <w:rsid w:val="00E32156"/>
    <w:rsid w:val="00E40B37"/>
    <w:rsid w:val="00E42931"/>
    <w:rsid w:val="00E529F9"/>
    <w:rsid w:val="00E93314"/>
    <w:rsid w:val="00E95985"/>
    <w:rsid w:val="00EB68E5"/>
    <w:rsid w:val="00EC12EC"/>
    <w:rsid w:val="00EC47A8"/>
    <w:rsid w:val="00EE1779"/>
    <w:rsid w:val="00EF36AA"/>
    <w:rsid w:val="00EF690D"/>
    <w:rsid w:val="00F36425"/>
    <w:rsid w:val="00F453DD"/>
    <w:rsid w:val="00F60FBC"/>
    <w:rsid w:val="00F66056"/>
    <w:rsid w:val="00F84530"/>
    <w:rsid w:val="00FA3174"/>
    <w:rsid w:val="00FB429B"/>
    <w:rsid w:val="00FC34D5"/>
    <w:rsid w:val="00FD46AC"/>
    <w:rsid w:val="00FE5B5F"/>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youtube.com/congatecAE"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s://mobile.twitter.com/congatecAG" TargetMode="External"/><Relationship Id="rId1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hyperlink" Target="http://www.facebook.com/Congatec" TargetMode="External"/><Relationship Id="rId5" Type="http://schemas.openxmlformats.org/officeDocument/2006/relationships/hyperlink" Target="mailto:info@congatec.com" TargetMode="External"/><Relationship Id="rId15" Type="http://schemas.openxmlformats.org/officeDocument/2006/relationships/theme" Target="theme/theme1.xml"/><Relationship Id="rId10" Type="http://schemas.openxmlformats.org/officeDocument/2006/relationships/hyperlink" Target="http://www.congatec.com/press"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4699</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8</cp:revision>
  <dcterms:created xsi:type="dcterms:W3CDTF">2016-06-29T15:12:00Z</dcterms:created>
  <dcterms:modified xsi:type="dcterms:W3CDTF">2016-06-29T15:42:00Z</dcterms:modified>
</cp:coreProperties>
</file>